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bookmarkStart w:id="0" w:name="_GoBack"/>
      <w:bookmarkEnd w:id="0"/>
      <w:r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2DBE" w:rsidRPr="00D95FDA" w:rsidRDefault="00E40607" w:rsidP="00A32DBE">
      <w:pPr>
        <w:overflowPunct/>
        <w:autoSpaceDE/>
        <w:autoSpaceDN/>
        <w:adjustRightInd/>
        <w:spacing w:line="360" w:lineRule="auto"/>
        <w:ind w:right="2608"/>
        <w:textAlignment w:val="auto"/>
        <w:rPr>
          <w:rFonts w:ascii="Helvetica" w:hAnsi="Helvetica" w:cs="Helvetica"/>
          <w:b/>
          <w:sz w:val="22"/>
          <w:szCs w:val="22"/>
        </w:rPr>
      </w:pPr>
      <w:r w:rsidRPr="00D95FDA">
        <w:rPr>
          <w:rFonts w:ascii="Helvetica" w:hAnsi="Helvetica" w:cs="Helvetica"/>
          <w:b/>
          <w:sz w:val="22"/>
          <w:szCs w:val="22"/>
        </w:rPr>
        <w:t>Charging cable for the socket for charging electric vehicles</w:t>
      </w:r>
    </w:p>
    <w:p w:rsidR="00E40607" w:rsidRPr="00D95FDA" w:rsidRDefault="00E40607" w:rsidP="00A32DBE">
      <w:pPr>
        <w:overflowPunct/>
        <w:autoSpaceDE/>
        <w:autoSpaceDN/>
        <w:adjustRightInd/>
        <w:spacing w:line="360" w:lineRule="auto"/>
        <w:ind w:right="2608"/>
        <w:textAlignment w:val="auto"/>
        <w:rPr>
          <w:rFonts w:ascii="Helvetica" w:hAnsi="Helvetica" w:cs="Helvetica"/>
          <w:b/>
        </w:rPr>
      </w:pPr>
    </w:p>
    <w:p w:rsidR="00E40607" w:rsidRPr="00D95FDA" w:rsidRDefault="00E40607" w:rsidP="00E40607">
      <w:pPr>
        <w:overflowPunct/>
        <w:autoSpaceDE/>
        <w:autoSpaceDN/>
        <w:adjustRightInd/>
        <w:spacing w:line="360" w:lineRule="auto"/>
        <w:ind w:right="2608"/>
        <w:textAlignment w:val="auto"/>
        <w:rPr>
          <w:rFonts w:ascii="Helvetica" w:hAnsi="Helvetica" w:cs="Helvetica"/>
        </w:rPr>
      </w:pPr>
      <w:r w:rsidRPr="00D95FDA">
        <w:rPr>
          <w:rFonts w:ascii="Helvetica" w:hAnsi="Helvetica" w:cs="Helvetica"/>
        </w:rPr>
        <w:t>Thanks to the In Cable Control and Protection Device (IC-CPD) according to Mode 2, Phoenix Contact is launching a charging cable onto the market which enables electric vehicles to be charged at a conventional household socket and en route.</w:t>
      </w:r>
    </w:p>
    <w:p w:rsidR="00E40607" w:rsidRPr="00D95FDA" w:rsidRDefault="00E40607" w:rsidP="00E40607">
      <w:pPr>
        <w:overflowPunct/>
        <w:autoSpaceDE/>
        <w:autoSpaceDN/>
        <w:adjustRightInd/>
        <w:spacing w:line="360" w:lineRule="auto"/>
        <w:ind w:right="2608"/>
        <w:textAlignment w:val="auto"/>
        <w:rPr>
          <w:rFonts w:ascii="Helvetica" w:hAnsi="Helvetica" w:cs="Helvetica"/>
        </w:rPr>
      </w:pPr>
    </w:p>
    <w:p w:rsidR="00E40607" w:rsidRPr="00D95FDA" w:rsidRDefault="00E40607" w:rsidP="00E40607">
      <w:pPr>
        <w:overflowPunct/>
        <w:autoSpaceDE/>
        <w:autoSpaceDN/>
        <w:adjustRightInd/>
        <w:spacing w:line="360" w:lineRule="auto"/>
        <w:ind w:right="2608"/>
        <w:textAlignment w:val="auto"/>
        <w:rPr>
          <w:rFonts w:ascii="Helvetica" w:hAnsi="Helvetica" w:cs="Helvetica"/>
        </w:rPr>
      </w:pPr>
      <w:r w:rsidRPr="00D95FDA">
        <w:rPr>
          <w:rFonts w:ascii="Helvetica" w:hAnsi="Helvetica" w:cs="Helvetica"/>
        </w:rPr>
        <w:t xml:space="preserve">The charging power of up to 3 kW enables full charging of an 18 kilowatt battery within six </w:t>
      </w:r>
      <w:r w:rsidR="006E57AD">
        <w:rPr>
          <w:rFonts w:ascii="Helvetica" w:hAnsi="Helvetica" w:cs="Helvetica"/>
        </w:rPr>
        <w:t>hours</w:t>
      </w:r>
      <w:r w:rsidRPr="00D95FDA">
        <w:rPr>
          <w:rFonts w:ascii="Helvetica" w:hAnsi="Helvetica" w:cs="Helvetica"/>
        </w:rPr>
        <w:t>. As such, the charging cable makes electric vehicles less dependent on special charging infrastructure and improves the level of everyday use of environmentally</w:t>
      </w:r>
      <w:r w:rsidR="006E57AD">
        <w:rPr>
          <w:rFonts w:ascii="Helvetica" w:hAnsi="Helvetica" w:cs="Helvetica"/>
        </w:rPr>
        <w:t xml:space="preserve"> </w:t>
      </w:r>
      <w:r w:rsidRPr="00D95FDA">
        <w:rPr>
          <w:rFonts w:ascii="Helvetica" w:hAnsi="Helvetica" w:cs="Helvetica"/>
        </w:rPr>
        <w:t>friendly vehicles.</w:t>
      </w:r>
    </w:p>
    <w:p w:rsidR="00E40607" w:rsidRPr="00D95FDA" w:rsidRDefault="00E40607" w:rsidP="00E40607">
      <w:pPr>
        <w:overflowPunct/>
        <w:autoSpaceDE/>
        <w:autoSpaceDN/>
        <w:adjustRightInd/>
        <w:spacing w:line="360" w:lineRule="auto"/>
        <w:ind w:right="2608"/>
        <w:textAlignment w:val="auto"/>
        <w:rPr>
          <w:rFonts w:ascii="Helvetica" w:hAnsi="Helvetica" w:cs="Helvetica"/>
        </w:rPr>
      </w:pPr>
    </w:p>
    <w:p w:rsidR="004F08B5" w:rsidRPr="00D95FDA" w:rsidRDefault="00E40607" w:rsidP="00E40607">
      <w:pPr>
        <w:overflowPunct/>
        <w:autoSpaceDE/>
        <w:autoSpaceDN/>
        <w:adjustRightInd/>
        <w:spacing w:line="360" w:lineRule="auto"/>
        <w:ind w:right="2608"/>
        <w:textAlignment w:val="auto"/>
        <w:rPr>
          <w:rFonts w:ascii="Helvetica" w:hAnsi="Helvetica" w:cs="Helvetica"/>
        </w:rPr>
      </w:pPr>
      <w:r w:rsidRPr="00D95FDA">
        <w:rPr>
          <w:rFonts w:ascii="Helvetica" w:hAnsi="Helvetica" w:cs="Helvetica"/>
        </w:rPr>
        <w:t xml:space="preserve">On the vehicle side, type 1 and type 2 plugs are available for use in Europe. Both versions are available on the infrastructure side with </w:t>
      </w:r>
      <w:proofErr w:type="spellStart"/>
      <w:r w:rsidRPr="00D95FDA">
        <w:rPr>
          <w:rFonts w:ascii="Helvetica" w:hAnsi="Helvetica" w:cs="Helvetica"/>
        </w:rPr>
        <w:t>Schuko</w:t>
      </w:r>
      <w:proofErr w:type="spellEnd"/>
      <w:r w:rsidRPr="00D95FDA">
        <w:rPr>
          <w:rFonts w:ascii="Helvetica" w:hAnsi="Helvetica" w:cs="Helvetica"/>
        </w:rPr>
        <w:t xml:space="preserve"> </w:t>
      </w:r>
      <w:r w:rsidR="006E57AD">
        <w:rPr>
          <w:rFonts w:ascii="Helvetica" w:hAnsi="Helvetica" w:cs="Helvetica"/>
        </w:rPr>
        <w:t>or UK 3 pin plugs</w:t>
      </w:r>
      <w:r w:rsidRPr="00D95FDA">
        <w:rPr>
          <w:rFonts w:ascii="Helvetica" w:hAnsi="Helvetica" w:cs="Helvetica"/>
        </w:rPr>
        <w:t xml:space="preserve">. The integrated electronics module </w:t>
      </w:r>
      <w:r w:rsidR="006E57AD" w:rsidRPr="00D95FDA">
        <w:rPr>
          <w:rFonts w:ascii="Helvetica" w:hAnsi="Helvetica" w:cs="Helvetica"/>
        </w:rPr>
        <w:t>ful</w:t>
      </w:r>
      <w:r w:rsidR="006E57AD">
        <w:rPr>
          <w:rFonts w:ascii="Helvetica" w:hAnsi="Helvetica" w:cs="Helvetica"/>
        </w:rPr>
        <w:t>f</w:t>
      </w:r>
      <w:r w:rsidR="006E57AD" w:rsidRPr="00D95FDA">
        <w:rPr>
          <w:rFonts w:ascii="Helvetica" w:hAnsi="Helvetica" w:cs="Helvetica"/>
        </w:rPr>
        <w:t>ils</w:t>
      </w:r>
      <w:r w:rsidRPr="00D95FDA">
        <w:rPr>
          <w:rFonts w:ascii="Helvetica" w:hAnsi="Helvetica" w:cs="Helvetica"/>
        </w:rPr>
        <w:t xml:space="preserve"> the IP67 protection class and resists temperatures from -32°C up to +40°C. Furthermore, the charging system automatically detects wiring faults and restarts the charging process independently in the event of a power failure. </w:t>
      </w:r>
      <w:proofErr w:type="gramStart"/>
      <w:r w:rsidRPr="00D95FDA">
        <w:rPr>
          <w:rFonts w:ascii="Helvetica" w:hAnsi="Helvetica" w:cs="Helvetica"/>
        </w:rPr>
        <w:t>If required, users can reduce the maximum charging current from 13 A to 10, 8 or 6 A, in order not to overload already over</w:t>
      </w:r>
      <w:r w:rsidR="006E57AD">
        <w:rPr>
          <w:rFonts w:ascii="Helvetica" w:hAnsi="Helvetica" w:cs="Helvetica"/>
        </w:rPr>
        <w:t xml:space="preserve"> </w:t>
      </w:r>
      <w:r w:rsidRPr="00D95FDA">
        <w:rPr>
          <w:rFonts w:ascii="Helvetica" w:hAnsi="Helvetica" w:cs="Helvetica"/>
        </w:rPr>
        <w:t>utili</w:t>
      </w:r>
      <w:r w:rsidR="00D95FDA">
        <w:rPr>
          <w:rFonts w:ascii="Helvetica" w:hAnsi="Helvetica" w:cs="Helvetica"/>
        </w:rPr>
        <w:t>s</w:t>
      </w:r>
      <w:r w:rsidRPr="00D95FDA">
        <w:rPr>
          <w:rFonts w:ascii="Helvetica" w:hAnsi="Helvetica" w:cs="Helvetica"/>
        </w:rPr>
        <w:t>ed power grids.</w:t>
      </w:r>
      <w:proofErr w:type="gramEnd"/>
    </w:p>
    <w:p w:rsidR="004E415D" w:rsidRDefault="004E415D" w:rsidP="00A32DBE">
      <w:pPr>
        <w:spacing w:line="360" w:lineRule="auto"/>
        <w:ind w:right="2608"/>
        <w:rPr>
          <w:rFonts w:ascii="Helvetica" w:hAnsi="Helvetica" w:cs="Helvetica"/>
          <w:lang w:val="en-US"/>
        </w:rPr>
      </w:pPr>
    </w:p>
    <w:p w:rsidR="00D95FDA" w:rsidRDefault="00D95FDA" w:rsidP="00A32DBE">
      <w:pPr>
        <w:spacing w:line="360" w:lineRule="auto"/>
        <w:ind w:right="2608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Ends</w:t>
      </w:r>
    </w:p>
    <w:p w:rsidR="00D95FDA" w:rsidRDefault="00D95FDA" w:rsidP="00A32DBE">
      <w:pPr>
        <w:spacing w:line="360" w:lineRule="auto"/>
        <w:ind w:right="2608"/>
        <w:rPr>
          <w:rFonts w:ascii="Helvetica" w:hAnsi="Helvetica" w:cs="Helvetica"/>
          <w:lang w:val="en-US"/>
        </w:rPr>
      </w:pPr>
    </w:p>
    <w:p w:rsidR="00D95FDA" w:rsidRDefault="00D95FDA" w:rsidP="00A32DBE">
      <w:pPr>
        <w:spacing w:line="360" w:lineRule="auto"/>
        <w:ind w:right="2608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June 2014</w:t>
      </w:r>
    </w:p>
    <w:p w:rsidR="00D95FDA" w:rsidRDefault="00D95FDA" w:rsidP="00A32DBE">
      <w:pPr>
        <w:spacing w:line="360" w:lineRule="auto"/>
        <w:ind w:right="2608"/>
        <w:rPr>
          <w:rFonts w:ascii="Helvetica" w:hAnsi="Helvetica" w:cs="Helvetica"/>
          <w:lang w:val="en-US"/>
        </w:rPr>
      </w:pPr>
    </w:p>
    <w:p w:rsidR="005C67CD" w:rsidRDefault="00D95FDA" w:rsidP="001D2FDB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1D2FDB">
        <w:rPr>
          <w:rFonts w:ascii="Helvetica" w:hAnsi="Helvetica"/>
          <w:b/>
        </w:rPr>
        <w:t>46</w:t>
      </w:r>
      <w:r w:rsidR="00A32DBE">
        <w:rPr>
          <w:rFonts w:ascii="Helvetica" w:hAnsi="Helvetica"/>
          <w:b/>
        </w:rPr>
        <w:t>40</w:t>
      </w:r>
      <w:r>
        <w:rPr>
          <w:rFonts w:ascii="Helvetica" w:hAnsi="Helvetica"/>
          <w:b/>
        </w:rPr>
        <w:t>GB</w:t>
      </w:r>
    </w:p>
    <w:p w:rsidR="00D95FDA" w:rsidRDefault="00D95FDA" w:rsidP="001D2FDB">
      <w:pPr>
        <w:spacing w:line="360" w:lineRule="auto"/>
        <w:ind w:left="2832" w:hanging="2832"/>
        <w:rPr>
          <w:rFonts w:ascii="Helvetica" w:hAnsi="Helvetica"/>
          <w:b/>
        </w:rPr>
      </w:pPr>
    </w:p>
    <w:p w:rsidR="00D95FDA" w:rsidRDefault="00D95FDA" w:rsidP="00D95FDA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D95FDA" w:rsidRDefault="00D95FDA" w:rsidP="00D95FD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D95FDA" w:rsidRDefault="00D95FDA" w:rsidP="00D95FDA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D95FDA" w:rsidRDefault="00D95FDA" w:rsidP="00D95FDA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D95FDA" w:rsidRDefault="00D95FDA" w:rsidP="00D95FDA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D95FDA" w:rsidRDefault="00D95FDA" w:rsidP="00D95FDA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D95FDA" w:rsidRDefault="00D95FDA" w:rsidP="00D95FDA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D95FDA" w:rsidRDefault="003B131B" w:rsidP="00D95FDA">
      <w:pPr>
        <w:rPr>
          <w:rFonts w:ascii="Arial" w:hAnsi="Arial" w:cs="Arial"/>
        </w:rPr>
      </w:pPr>
      <w:hyperlink r:id="rId8" w:history="1">
        <w:r w:rsidR="00D95FDA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D95FDA" w:rsidRDefault="003B131B" w:rsidP="00D95FDA">
      <w:pPr>
        <w:rPr>
          <w:rFonts w:ascii="Arial" w:hAnsi="Arial" w:cs="Arial"/>
        </w:rPr>
      </w:pPr>
      <w:hyperlink r:id="rId9" w:history="1">
        <w:r w:rsidR="00D95FDA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D95FDA" w:rsidRDefault="00D95FDA" w:rsidP="00D95FDA">
      <w:pPr>
        <w:rPr>
          <w:rFonts w:ascii="Arial" w:hAnsi="Arial" w:cs="Arial"/>
        </w:rPr>
      </w:pPr>
    </w:p>
    <w:sectPr w:rsidR="00D95FDA" w:rsidSect="004E6F5E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219" w:rsidRDefault="00386219">
      <w:r>
        <w:separator/>
      </w:r>
    </w:p>
  </w:endnote>
  <w:endnote w:type="continuationSeparator" w:id="1">
    <w:p w:rsidR="00386219" w:rsidRDefault="0038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xC Helvetica">
    <w:altName w:val="Arial"/>
    <w:charset w:val="00"/>
    <w:family w:val="swiss"/>
    <w:pitch w:val="variable"/>
    <w:sig w:usb0="00000000" w:usb1="C0007FFB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FDA" w:rsidRDefault="00D95FDA" w:rsidP="00D95FD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D95FDA" w:rsidRDefault="00D95FDA" w:rsidP="00D95FD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D95FDA" w:rsidRPr="001D2FDB" w:rsidRDefault="00D95FDA" w:rsidP="00D95FDA">
    <w:pPr>
      <w:spacing w:line="360" w:lineRule="auto"/>
      <w:ind w:left="2832" w:hanging="2832"/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7E44B2" w:rsidRPr="00D95FDA" w:rsidRDefault="007E44B2" w:rsidP="00D95F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219" w:rsidRDefault="00386219">
      <w:r>
        <w:separator/>
      </w:r>
    </w:p>
  </w:footnote>
  <w:footnote w:type="continuationSeparator" w:id="1">
    <w:p w:rsidR="00386219" w:rsidRDefault="0038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B2" w:rsidRPr="00F55805" w:rsidRDefault="007E44B2" w:rsidP="000444EE">
    <w:pPr>
      <w:rPr>
        <w:rFonts w:ascii="PxC Helvetica" w:hAnsi="PxC Helvetica" w:cs="PxC Helvetica"/>
      </w:rPr>
    </w:pPr>
    <w:r w:rsidRPr="00F55805">
      <w:rPr>
        <w:rFonts w:ascii="PxC Helvetica" w:hAnsi="PxC Helvetica" w:cs="PxC Helvetica"/>
        <w:b/>
        <w:i/>
        <w:spacing w:val="80"/>
        <w:sz w:val="40"/>
      </w:rPr>
      <w:t>Press</w:t>
    </w:r>
    <w:r w:rsidR="00E40607">
      <w:rPr>
        <w:rFonts w:ascii="PxC Helvetica" w:hAnsi="PxC Helvetica" w:cs="PxC Helvetica"/>
        <w:b/>
        <w:i/>
        <w:spacing w:val="80"/>
        <w:sz w:val="40"/>
      </w:rPr>
      <w:t xml:space="preserve"> Release</w:t>
    </w:r>
    <w:r w:rsidRPr="00F55805">
      <w:rPr>
        <w:rFonts w:ascii="PxC Helvetica" w:hAnsi="PxC Helvetica" w:cs="PxC Helvetica"/>
        <w:b/>
        <w:i/>
        <w:spacing w:val="80"/>
        <w:sz w:val="40"/>
      </w:rPr>
      <w:tab/>
    </w:r>
    <w:r w:rsidRPr="00F55805">
      <w:rPr>
        <w:rFonts w:ascii="PxC Helvetica" w:hAnsi="PxC Helvetica" w:cs="PxC 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A40E21"/>
    <w:rsid w:val="00001A8D"/>
    <w:rsid w:val="00002F64"/>
    <w:rsid w:val="00005A77"/>
    <w:rsid w:val="00007C59"/>
    <w:rsid w:val="000100F6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2406"/>
    <w:rsid w:val="000444EE"/>
    <w:rsid w:val="0004738A"/>
    <w:rsid w:val="000515C8"/>
    <w:rsid w:val="0005188E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30490"/>
    <w:rsid w:val="00134F3B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706D"/>
    <w:rsid w:val="001B0817"/>
    <w:rsid w:val="001B3B27"/>
    <w:rsid w:val="001B4E24"/>
    <w:rsid w:val="001C3A65"/>
    <w:rsid w:val="001C532B"/>
    <w:rsid w:val="001C6A39"/>
    <w:rsid w:val="001C7DE8"/>
    <w:rsid w:val="001D2FDB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5ABD"/>
    <w:rsid w:val="002D615F"/>
    <w:rsid w:val="002E0049"/>
    <w:rsid w:val="002E10A9"/>
    <w:rsid w:val="002E405E"/>
    <w:rsid w:val="002E7739"/>
    <w:rsid w:val="00301D9C"/>
    <w:rsid w:val="00303C51"/>
    <w:rsid w:val="00303F3B"/>
    <w:rsid w:val="003044E1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31B"/>
    <w:rsid w:val="003B1B27"/>
    <w:rsid w:val="003B3825"/>
    <w:rsid w:val="003B536A"/>
    <w:rsid w:val="003B697B"/>
    <w:rsid w:val="003C473E"/>
    <w:rsid w:val="003C74A4"/>
    <w:rsid w:val="003D31AB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DBC"/>
    <w:rsid w:val="004932F1"/>
    <w:rsid w:val="00495754"/>
    <w:rsid w:val="004A3B4C"/>
    <w:rsid w:val="004A64A8"/>
    <w:rsid w:val="004B01E9"/>
    <w:rsid w:val="004B0D08"/>
    <w:rsid w:val="004B1623"/>
    <w:rsid w:val="004B5CF1"/>
    <w:rsid w:val="004B62D7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E6F5E"/>
    <w:rsid w:val="004F08B5"/>
    <w:rsid w:val="004F09E9"/>
    <w:rsid w:val="004F0E70"/>
    <w:rsid w:val="004F543A"/>
    <w:rsid w:val="00510BD8"/>
    <w:rsid w:val="00510FE1"/>
    <w:rsid w:val="00512D90"/>
    <w:rsid w:val="00514066"/>
    <w:rsid w:val="00515D8D"/>
    <w:rsid w:val="00516496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61DCD"/>
    <w:rsid w:val="00567A93"/>
    <w:rsid w:val="005739B7"/>
    <w:rsid w:val="00573D91"/>
    <w:rsid w:val="005746BF"/>
    <w:rsid w:val="00577570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C028C"/>
    <w:rsid w:val="005C67CD"/>
    <w:rsid w:val="005D7213"/>
    <w:rsid w:val="005E0F4D"/>
    <w:rsid w:val="005F240E"/>
    <w:rsid w:val="005F6CEE"/>
    <w:rsid w:val="00600245"/>
    <w:rsid w:val="0060120B"/>
    <w:rsid w:val="006018F9"/>
    <w:rsid w:val="00602253"/>
    <w:rsid w:val="006022A5"/>
    <w:rsid w:val="006058CC"/>
    <w:rsid w:val="00610662"/>
    <w:rsid w:val="006146D5"/>
    <w:rsid w:val="006221B9"/>
    <w:rsid w:val="006230B0"/>
    <w:rsid w:val="00632D56"/>
    <w:rsid w:val="00632D8F"/>
    <w:rsid w:val="00633080"/>
    <w:rsid w:val="00637B0B"/>
    <w:rsid w:val="00641211"/>
    <w:rsid w:val="0064126A"/>
    <w:rsid w:val="006438A2"/>
    <w:rsid w:val="00645828"/>
    <w:rsid w:val="00652B04"/>
    <w:rsid w:val="006578FF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D42"/>
    <w:rsid w:val="006B6891"/>
    <w:rsid w:val="006C0B61"/>
    <w:rsid w:val="006C43CE"/>
    <w:rsid w:val="006C4FFD"/>
    <w:rsid w:val="006C72CD"/>
    <w:rsid w:val="006D2D8A"/>
    <w:rsid w:val="006E142C"/>
    <w:rsid w:val="006E1A7E"/>
    <w:rsid w:val="006E21C4"/>
    <w:rsid w:val="006E57AD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B0878"/>
    <w:rsid w:val="008B1B5B"/>
    <w:rsid w:val="008B1B77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7778B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745F"/>
    <w:rsid w:val="00CA0287"/>
    <w:rsid w:val="00CA5607"/>
    <w:rsid w:val="00CB69B9"/>
    <w:rsid w:val="00CC2813"/>
    <w:rsid w:val="00CC52B5"/>
    <w:rsid w:val="00CC713C"/>
    <w:rsid w:val="00CD761A"/>
    <w:rsid w:val="00CD7FDA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2B7F"/>
    <w:rsid w:val="00D73D08"/>
    <w:rsid w:val="00D81689"/>
    <w:rsid w:val="00D86178"/>
    <w:rsid w:val="00D861E7"/>
    <w:rsid w:val="00D90538"/>
    <w:rsid w:val="00D92FE4"/>
    <w:rsid w:val="00D95FDA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0607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1841"/>
    <w:rsid w:val="00EA34AE"/>
    <w:rsid w:val="00EA3E1F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F3F6D"/>
    <w:rsid w:val="00EF4407"/>
    <w:rsid w:val="00EF7BD4"/>
    <w:rsid w:val="00F0416C"/>
    <w:rsid w:val="00F052D8"/>
    <w:rsid w:val="00F100FE"/>
    <w:rsid w:val="00F13CEA"/>
    <w:rsid w:val="00F267C7"/>
    <w:rsid w:val="00F330F7"/>
    <w:rsid w:val="00F3330A"/>
    <w:rsid w:val="00F34546"/>
    <w:rsid w:val="00F476D4"/>
    <w:rsid w:val="00F50A65"/>
    <w:rsid w:val="00F5377E"/>
    <w:rsid w:val="00F53FFD"/>
    <w:rsid w:val="00F556DE"/>
    <w:rsid w:val="00F55805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F5E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4E6F5E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6F5E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4E6F5E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E6F5E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4E6F5E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4E6F5E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4E6F5E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4E6F5E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4E6F5E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4E6F5E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4E6F5E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berschrift2">
    <w:name w:val="heading 2"/>
    <w:basedOn w:val="Standard"/>
    <w:next w:val="Standard"/>
    <w:link w:val="berschrift2Zch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Standard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Standard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Standard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Standard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Standard"/>
    <w:pPr>
      <w:spacing w:line="360" w:lineRule="auto"/>
      <w:ind w:right="2126"/>
    </w:pPr>
    <w:rPr>
      <w:rFonts w:ascii="Helvetica" w:hAnsi="Helvetica"/>
    </w:rPr>
  </w:style>
  <w:style w:type="paragraph" w:styleId="Untertitel">
    <w:name w:val="Subtitle"/>
    <w:basedOn w:val="Standard"/>
    <w:qFormat/>
    <w:rPr>
      <w:rFonts w:ascii="Arial" w:hAnsi="Arial"/>
      <w:i/>
      <w:sz w:val="22"/>
    </w:rPr>
  </w:style>
  <w:style w:type="paragraph" w:customStyle="1" w:styleId="BodyText21">
    <w:name w:val="Body Text 21"/>
    <w:basedOn w:val="Standard"/>
    <w:pPr>
      <w:spacing w:line="360" w:lineRule="auto"/>
      <w:ind w:right="2693"/>
    </w:pPr>
    <w:rPr>
      <w:rFonts w:ascii="Helvetica" w:hAnsi="Helvetica"/>
    </w:rPr>
  </w:style>
  <w:style w:type="paragraph" w:styleId="Sprechblasentext">
    <w:name w:val="Balloon Text"/>
    <w:basedOn w:val="Standard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Textkrper3">
    <w:name w:val="Body Text 3"/>
    <w:basedOn w:val="Standard"/>
    <w:link w:val="Textkrper3Zchn"/>
    <w:rsid w:val="005C67CD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5C67CD"/>
    <w:rPr>
      <w:sz w:val="16"/>
      <w:szCs w:val="16"/>
    </w:rPr>
  </w:style>
  <w:style w:type="paragraph" w:styleId="Textkrper2">
    <w:name w:val="Body Text 2"/>
    <w:basedOn w:val="Standard"/>
    <w:link w:val="Textkrper2Zchn"/>
    <w:rsid w:val="008D76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8D7620"/>
  </w:style>
  <w:style w:type="character" w:customStyle="1" w:styleId="berschrift6Zchn">
    <w:name w:val="Überschrift 6 Zchn"/>
    <w:link w:val="bersch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2Zchn">
    <w:name w:val="Überschrift 2 Zchn"/>
    <w:link w:val="bersch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Standard"/>
    <w:rsid w:val="008E71C4"/>
    <w:pPr>
      <w:spacing w:line="360" w:lineRule="auto"/>
      <w:ind w:right="3827"/>
    </w:pPr>
    <w:rPr>
      <w:rFonts w:ascii="Helvetica" w:hAnsi="Helvetica"/>
    </w:rPr>
  </w:style>
  <w:style w:type="paragraph" w:styleId="KeinLeerrau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rsid w:val="007E44B2"/>
  </w:style>
  <w:style w:type="paragraph" w:styleId="Anrede">
    <w:name w:val="Salutation"/>
    <w:basedOn w:val="Standard"/>
    <w:next w:val="Standard"/>
    <w:link w:val="AnredeZchn"/>
    <w:rsid w:val="007E44B2"/>
  </w:style>
  <w:style w:type="character" w:customStyle="1" w:styleId="AnredeZchn">
    <w:name w:val="Anrede Zchn"/>
    <w:basedOn w:val="Absatz-Standardschriftart"/>
    <w:link w:val="Anrede"/>
    <w:rsid w:val="007E44B2"/>
  </w:style>
  <w:style w:type="paragraph" w:styleId="Aufzhlungszeichen">
    <w:name w:val="List Bullet"/>
    <w:basedOn w:val="Standard"/>
    <w:rsid w:val="007E44B2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7E44B2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7E44B2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7E44B2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7E44B2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7E44B2"/>
    <w:rPr>
      <w:b/>
      <w:bCs/>
    </w:rPr>
  </w:style>
  <w:style w:type="paragraph" w:styleId="Blocktext">
    <w:name w:val="Block Text"/>
    <w:basedOn w:val="Standard"/>
    <w:rsid w:val="007E44B2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7E44B2"/>
  </w:style>
  <w:style w:type="character" w:customStyle="1" w:styleId="DatumZchn">
    <w:name w:val="Datum Zchn"/>
    <w:basedOn w:val="Absatz-Standardschriftart"/>
    <w:link w:val="Datum"/>
    <w:rsid w:val="007E44B2"/>
  </w:style>
  <w:style w:type="paragraph" w:styleId="Dokumentstruktur">
    <w:name w:val="Document Map"/>
    <w:basedOn w:val="Standard"/>
    <w:link w:val="DokumentstrukturZchn"/>
    <w:rsid w:val="007E44B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7E44B2"/>
  </w:style>
  <w:style w:type="character" w:customStyle="1" w:styleId="E-Mail-SignaturZchn">
    <w:name w:val="E-Mail-Signatur Zchn"/>
    <w:basedOn w:val="Absatz-Standardschriftart"/>
    <w:link w:val="E-Mail-Signatur"/>
    <w:rsid w:val="007E44B2"/>
  </w:style>
  <w:style w:type="paragraph" w:styleId="Endnotentext">
    <w:name w:val="endnote text"/>
    <w:basedOn w:val="Standard"/>
    <w:link w:val="EndnotentextZchn"/>
    <w:rsid w:val="007E44B2"/>
  </w:style>
  <w:style w:type="character" w:customStyle="1" w:styleId="EndnotentextZchn">
    <w:name w:val="Endnotentext Zchn"/>
    <w:basedOn w:val="Absatz-Standardschriftart"/>
    <w:link w:val="Endnotentext"/>
    <w:rsid w:val="007E44B2"/>
  </w:style>
  <w:style w:type="paragraph" w:styleId="Fu-Endnotenberschrift">
    <w:name w:val="Note Heading"/>
    <w:basedOn w:val="Standard"/>
    <w:next w:val="Standard"/>
    <w:link w:val="Fu-EndnotenberschriftZchn"/>
    <w:rsid w:val="007E44B2"/>
  </w:style>
  <w:style w:type="character" w:customStyle="1" w:styleId="Fu-EndnotenberschriftZchn">
    <w:name w:val="Fuß/-Endnotenüberschrift Zchn"/>
    <w:basedOn w:val="Absatz-Standardschriftart"/>
    <w:link w:val="Fu-Endnotenberschrift"/>
    <w:rsid w:val="007E44B2"/>
  </w:style>
  <w:style w:type="paragraph" w:styleId="Funotentext">
    <w:name w:val="footnote text"/>
    <w:basedOn w:val="Standard"/>
    <w:link w:val="FunotentextZchn"/>
    <w:rsid w:val="007E44B2"/>
  </w:style>
  <w:style w:type="character" w:customStyle="1" w:styleId="FunotentextZchn">
    <w:name w:val="Fußnotentext Zchn"/>
    <w:basedOn w:val="Absatz-Standardschriftart"/>
    <w:link w:val="Funotentext"/>
    <w:rsid w:val="007E44B2"/>
  </w:style>
  <w:style w:type="paragraph" w:styleId="Gruformel">
    <w:name w:val="Closing"/>
    <w:basedOn w:val="Standard"/>
    <w:link w:val="GruformelZchn"/>
    <w:rsid w:val="007E44B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7E44B2"/>
  </w:style>
  <w:style w:type="paragraph" w:styleId="HTMLAdresse">
    <w:name w:val="HTML Address"/>
    <w:basedOn w:val="Standard"/>
    <w:link w:val="HTMLAdresseZchn"/>
    <w:rsid w:val="007E44B2"/>
    <w:rPr>
      <w:i/>
      <w:iCs/>
    </w:rPr>
  </w:style>
  <w:style w:type="character" w:customStyle="1" w:styleId="HTMLAdresseZchn">
    <w:name w:val="HTML Adresse Zchn"/>
    <w:link w:val="HTMLAdresse"/>
    <w:rsid w:val="007E44B2"/>
    <w:rPr>
      <w:i/>
      <w:iCs/>
    </w:rPr>
  </w:style>
  <w:style w:type="paragraph" w:styleId="HTMLVorformatiert">
    <w:name w:val="HTML Preformatted"/>
    <w:basedOn w:val="Standard"/>
    <w:link w:val="HTMLVorformatiertZchn"/>
    <w:rsid w:val="007E44B2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7E44B2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7E44B2"/>
    <w:pPr>
      <w:ind w:left="200" w:hanging="200"/>
    </w:pPr>
  </w:style>
  <w:style w:type="paragraph" w:styleId="Index2">
    <w:name w:val="index 2"/>
    <w:basedOn w:val="Standard"/>
    <w:next w:val="Standard"/>
    <w:autoRedefine/>
    <w:rsid w:val="007E44B2"/>
    <w:pPr>
      <w:ind w:left="400" w:hanging="200"/>
    </w:pPr>
  </w:style>
  <w:style w:type="paragraph" w:styleId="Index3">
    <w:name w:val="index 3"/>
    <w:basedOn w:val="Standard"/>
    <w:next w:val="Standard"/>
    <w:autoRedefine/>
    <w:rsid w:val="007E44B2"/>
    <w:pPr>
      <w:ind w:left="600" w:hanging="200"/>
    </w:pPr>
  </w:style>
  <w:style w:type="paragraph" w:styleId="Index4">
    <w:name w:val="index 4"/>
    <w:basedOn w:val="Standard"/>
    <w:next w:val="Standard"/>
    <w:autoRedefine/>
    <w:rsid w:val="007E44B2"/>
    <w:pPr>
      <w:ind w:left="800" w:hanging="200"/>
    </w:pPr>
  </w:style>
  <w:style w:type="paragraph" w:styleId="Index5">
    <w:name w:val="index 5"/>
    <w:basedOn w:val="Standard"/>
    <w:next w:val="Standard"/>
    <w:autoRedefine/>
    <w:rsid w:val="007E44B2"/>
    <w:pPr>
      <w:ind w:left="1000" w:hanging="200"/>
    </w:pPr>
  </w:style>
  <w:style w:type="paragraph" w:styleId="Index6">
    <w:name w:val="index 6"/>
    <w:basedOn w:val="Standard"/>
    <w:next w:val="Standard"/>
    <w:autoRedefine/>
    <w:rsid w:val="007E44B2"/>
    <w:pPr>
      <w:ind w:left="1200" w:hanging="200"/>
    </w:pPr>
  </w:style>
  <w:style w:type="paragraph" w:styleId="Index7">
    <w:name w:val="index 7"/>
    <w:basedOn w:val="Standard"/>
    <w:next w:val="Standard"/>
    <w:autoRedefine/>
    <w:rsid w:val="007E44B2"/>
    <w:pPr>
      <w:ind w:left="1400" w:hanging="200"/>
    </w:pPr>
  </w:style>
  <w:style w:type="paragraph" w:styleId="Index8">
    <w:name w:val="index 8"/>
    <w:basedOn w:val="Standard"/>
    <w:next w:val="Standard"/>
    <w:autoRedefine/>
    <w:rsid w:val="007E44B2"/>
    <w:pPr>
      <w:ind w:left="1600" w:hanging="200"/>
    </w:pPr>
  </w:style>
  <w:style w:type="paragraph" w:styleId="Index9">
    <w:name w:val="index 9"/>
    <w:basedOn w:val="Standard"/>
    <w:next w:val="Standard"/>
    <w:autoRedefine/>
    <w:rsid w:val="007E44B2"/>
    <w:pPr>
      <w:ind w:left="1800" w:hanging="200"/>
    </w:pPr>
  </w:style>
  <w:style w:type="paragraph" w:styleId="Indexberschrift">
    <w:name w:val="index heading"/>
    <w:basedOn w:val="Standard"/>
    <w:next w:val="Index1"/>
    <w:rsid w:val="007E44B2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7E44B2"/>
    <w:rPr>
      <w:b/>
      <w:bCs/>
      <w:i/>
      <w:iCs/>
      <w:color w:val="4F81BD"/>
    </w:rPr>
  </w:style>
  <w:style w:type="paragraph" w:styleId="Kommentartext">
    <w:name w:val="annotation text"/>
    <w:basedOn w:val="Standard"/>
    <w:link w:val="KommentartextZchn"/>
    <w:rsid w:val="007E44B2"/>
  </w:style>
  <w:style w:type="character" w:customStyle="1" w:styleId="KommentartextZchn">
    <w:name w:val="Kommentartext Zchn"/>
    <w:basedOn w:val="Absatz-Standardschriftart"/>
    <w:link w:val="Kommentartext"/>
    <w:rsid w:val="007E44B2"/>
  </w:style>
  <w:style w:type="paragraph" w:styleId="Kommentarthema">
    <w:name w:val="annotation subject"/>
    <w:basedOn w:val="Kommentartext"/>
    <w:next w:val="Kommentartext"/>
    <w:link w:val="KommentarthemaZchn"/>
    <w:rsid w:val="007E44B2"/>
    <w:rPr>
      <w:b/>
      <w:bCs/>
    </w:rPr>
  </w:style>
  <w:style w:type="character" w:customStyle="1" w:styleId="KommentarthemaZchn">
    <w:name w:val="Kommentarthema Zchn"/>
    <w:link w:val="Kommentarthema"/>
    <w:rsid w:val="007E44B2"/>
    <w:rPr>
      <w:b/>
      <w:bCs/>
    </w:rPr>
  </w:style>
  <w:style w:type="paragraph" w:styleId="Liste">
    <w:name w:val="List"/>
    <w:basedOn w:val="Standard"/>
    <w:rsid w:val="007E44B2"/>
    <w:pPr>
      <w:ind w:left="283" w:hanging="283"/>
      <w:contextualSpacing/>
    </w:pPr>
  </w:style>
  <w:style w:type="paragraph" w:styleId="Liste2">
    <w:name w:val="List 2"/>
    <w:basedOn w:val="Standard"/>
    <w:rsid w:val="007E44B2"/>
    <w:pPr>
      <w:ind w:left="566" w:hanging="283"/>
      <w:contextualSpacing/>
    </w:pPr>
  </w:style>
  <w:style w:type="paragraph" w:styleId="Liste3">
    <w:name w:val="List 3"/>
    <w:basedOn w:val="Standard"/>
    <w:rsid w:val="007E44B2"/>
    <w:pPr>
      <w:ind w:left="849" w:hanging="283"/>
      <w:contextualSpacing/>
    </w:pPr>
  </w:style>
  <w:style w:type="paragraph" w:styleId="Liste4">
    <w:name w:val="List 4"/>
    <w:basedOn w:val="Standard"/>
    <w:rsid w:val="007E44B2"/>
    <w:pPr>
      <w:ind w:left="1132" w:hanging="283"/>
      <w:contextualSpacing/>
    </w:pPr>
  </w:style>
  <w:style w:type="paragraph" w:styleId="Liste5">
    <w:name w:val="List 5"/>
    <w:basedOn w:val="Standard"/>
    <w:rsid w:val="007E44B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7E44B2"/>
    <w:pPr>
      <w:ind w:left="708"/>
    </w:pPr>
  </w:style>
  <w:style w:type="paragraph" w:styleId="Listenfortsetzung">
    <w:name w:val="List Continue"/>
    <w:basedOn w:val="Standard"/>
    <w:rsid w:val="007E44B2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7E44B2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7E44B2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7E44B2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7E44B2"/>
    <w:pPr>
      <w:spacing w:after="120"/>
      <w:ind w:left="1415"/>
      <w:contextualSpacing/>
    </w:pPr>
  </w:style>
  <w:style w:type="paragraph" w:styleId="Listennummer">
    <w:name w:val="List Number"/>
    <w:basedOn w:val="Standard"/>
    <w:rsid w:val="007E44B2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7E44B2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7E44B2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7E44B2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7E44B2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E44B2"/>
  </w:style>
  <w:style w:type="paragraph" w:styleId="Makrotext">
    <w:name w:val="macro"/>
    <w:link w:val="MakrotextZch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7E44B2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7E44B2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7E44B2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7E44B2"/>
    <w:pPr>
      <w:ind w:left="200" w:hanging="200"/>
    </w:pPr>
  </w:style>
  <w:style w:type="paragraph" w:styleId="RGV-berschrift">
    <w:name w:val="toa heading"/>
    <w:basedOn w:val="Standard"/>
    <w:next w:val="Standard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StandardWeb">
    <w:name w:val="Normal (Web)"/>
    <w:basedOn w:val="Standard"/>
    <w:rsid w:val="007E44B2"/>
    <w:rPr>
      <w:sz w:val="24"/>
      <w:szCs w:val="24"/>
    </w:rPr>
  </w:style>
  <w:style w:type="paragraph" w:styleId="Standardeinzug">
    <w:name w:val="Normal Indent"/>
    <w:basedOn w:val="Standard"/>
    <w:rsid w:val="007E44B2"/>
    <w:pPr>
      <w:ind w:left="708"/>
    </w:pPr>
  </w:style>
  <w:style w:type="paragraph" w:styleId="Textkrper-Einzug2">
    <w:name w:val="Body Text Indent 2"/>
    <w:basedOn w:val="Standard"/>
    <w:link w:val="Textkrper-Einzug2Zchn"/>
    <w:rsid w:val="007E44B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7E44B2"/>
  </w:style>
  <w:style w:type="paragraph" w:styleId="Textkrper-Einzug3">
    <w:name w:val="Body Text Indent 3"/>
    <w:basedOn w:val="Standard"/>
    <w:link w:val="Textkrper-Einzug3Zchn"/>
    <w:rsid w:val="007E44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E44B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TextkrperZchn">
    <w:name w:val="Textkörper Zchn"/>
    <w:link w:val="Textkrper"/>
    <w:rsid w:val="007E44B2"/>
    <w:rPr>
      <w:rFonts w:ascii="Times" w:hAnsi="Time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E44B2"/>
    <w:rPr>
      <w:rFonts w:ascii="Times" w:hAnsi="Times"/>
    </w:rPr>
  </w:style>
  <w:style w:type="paragraph" w:styleId="Textkrper-Zeileneinzug">
    <w:name w:val="Body Text Indent"/>
    <w:basedOn w:val="Standard"/>
    <w:link w:val="Textkrper-ZeileneinzugZchn"/>
    <w:rsid w:val="007E44B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E44B2"/>
  </w:style>
  <w:style w:type="paragraph" w:styleId="Textkrper-Erstzeileneinzug2">
    <w:name w:val="Body Text First Indent 2"/>
    <w:basedOn w:val="Textkrper-Zeileneinzug"/>
    <w:link w:val="Textkrper-Erstzeileneinzug2Zchn"/>
    <w:rsid w:val="007E44B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E44B2"/>
  </w:style>
  <w:style w:type="paragraph" w:styleId="Titel">
    <w:name w:val="Title"/>
    <w:basedOn w:val="Standard"/>
    <w:next w:val="Standard"/>
    <w:link w:val="TitelZch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3Zchn">
    <w:name w:val="Überschrift 3 Zchn"/>
    <w:link w:val="bersch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7Zchn">
    <w:name w:val="Überschrift 7 Zchn"/>
    <w:link w:val="bersch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7E44B2"/>
    <w:rPr>
      <w:rFonts w:ascii="Cambria" w:hAnsi="Cambria"/>
    </w:rPr>
  </w:style>
  <w:style w:type="paragraph" w:styleId="Umschlagadresse">
    <w:name w:val="envelope address"/>
    <w:basedOn w:val="Standard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terschrift">
    <w:name w:val="Signature"/>
    <w:basedOn w:val="Standard"/>
    <w:link w:val="UnterschriftZchn"/>
    <w:rsid w:val="007E44B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7E44B2"/>
  </w:style>
  <w:style w:type="paragraph" w:styleId="Verzeichnis1">
    <w:name w:val="toc 1"/>
    <w:basedOn w:val="Standard"/>
    <w:next w:val="Standard"/>
    <w:autoRedefine/>
    <w:rsid w:val="007E44B2"/>
  </w:style>
  <w:style w:type="paragraph" w:styleId="Verzeichnis2">
    <w:name w:val="toc 2"/>
    <w:basedOn w:val="Standard"/>
    <w:next w:val="Standard"/>
    <w:autoRedefine/>
    <w:rsid w:val="007E44B2"/>
    <w:pPr>
      <w:ind w:left="200"/>
    </w:pPr>
  </w:style>
  <w:style w:type="paragraph" w:styleId="Verzeichnis3">
    <w:name w:val="toc 3"/>
    <w:basedOn w:val="Standard"/>
    <w:next w:val="Standard"/>
    <w:autoRedefine/>
    <w:rsid w:val="007E44B2"/>
    <w:pPr>
      <w:ind w:left="400"/>
    </w:pPr>
  </w:style>
  <w:style w:type="paragraph" w:styleId="Verzeichnis4">
    <w:name w:val="toc 4"/>
    <w:basedOn w:val="Standard"/>
    <w:next w:val="Standard"/>
    <w:autoRedefine/>
    <w:rsid w:val="007E44B2"/>
    <w:pPr>
      <w:ind w:left="600"/>
    </w:pPr>
  </w:style>
  <w:style w:type="paragraph" w:styleId="Verzeichnis5">
    <w:name w:val="toc 5"/>
    <w:basedOn w:val="Standard"/>
    <w:next w:val="Standard"/>
    <w:autoRedefine/>
    <w:rsid w:val="007E44B2"/>
    <w:pPr>
      <w:ind w:left="800"/>
    </w:pPr>
  </w:style>
  <w:style w:type="paragraph" w:styleId="Verzeichnis6">
    <w:name w:val="toc 6"/>
    <w:basedOn w:val="Standard"/>
    <w:next w:val="Standard"/>
    <w:autoRedefine/>
    <w:rsid w:val="007E44B2"/>
    <w:pPr>
      <w:ind w:left="1000"/>
    </w:pPr>
  </w:style>
  <w:style w:type="paragraph" w:styleId="Verzeichnis7">
    <w:name w:val="toc 7"/>
    <w:basedOn w:val="Standard"/>
    <w:next w:val="Standard"/>
    <w:autoRedefine/>
    <w:rsid w:val="007E44B2"/>
    <w:pPr>
      <w:ind w:left="1200"/>
    </w:pPr>
  </w:style>
  <w:style w:type="paragraph" w:styleId="Verzeichnis8">
    <w:name w:val="toc 8"/>
    <w:basedOn w:val="Standard"/>
    <w:next w:val="Standard"/>
    <w:autoRedefine/>
    <w:rsid w:val="007E44B2"/>
    <w:pPr>
      <w:ind w:left="1400"/>
    </w:pPr>
  </w:style>
  <w:style w:type="paragraph" w:styleId="Verzeichnis9">
    <w:name w:val="toc 9"/>
    <w:basedOn w:val="Standard"/>
    <w:next w:val="Standard"/>
    <w:autoRedefine/>
    <w:rsid w:val="007E44B2"/>
    <w:pPr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7E44B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Standard"/>
    <w:rsid w:val="00026490"/>
    <w:pPr>
      <w:ind w:right="4572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contac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hoenixcontact.co.uk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 </cp:lastModifiedBy>
  <cp:revision>4</cp:revision>
  <cp:lastPrinted>2014-05-12T07:15:00Z</cp:lastPrinted>
  <dcterms:created xsi:type="dcterms:W3CDTF">2014-06-02T10:57:00Z</dcterms:created>
  <dcterms:modified xsi:type="dcterms:W3CDTF">2014-06-20T10:43:00Z</dcterms:modified>
</cp:coreProperties>
</file>