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B97" w:rsidRDefault="008B3B97">
      <w:pPr>
        <w:rPr>
          <w:rFonts w:ascii="Times New Roman" w:hAnsi="Times New Roman" w:cs="Times New Roman"/>
          <w:b/>
          <w:sz w:val="26"/>
          <w:szCs w:val="26"/>
        </w:rPr>
      </w:pPr>
    </w:p>
    <w:p w:rsidR="00633140" w:rsidRDefault="00633140" w:rsidP="00C17E2F">
      <w:pPr>
        <w:spacing w:after="0"/>
        <w:rPr>
          <w:rFonts w:ascii="Times New Roman" w:hAnsi="Times New Roman" w:cs="Times New Roman"/>
          <w:b/>
          <w:sz w:val="32"/>
          <w:szCs w:val="26"/>
        </w:rPr>
      </w:pPr>
    </w:p>
    <w:p w:rsidR="00AA6C08" w:rsidRPr="00C571BF" w:rsidRDefault="00CA093F">
      <w:pPr>
        <w:rPr>
          <w:rFonts w:ascii="Times New Roman" w:hAnsi="Times New Roman" w:cs="Times New Roman"/>
          <w:b/>
          <w:sz w:val="40"/>
          <w:szCs w:val="26"/>
        </w:rPr>
      </w:pPr>
      <w:r>
        <w:rPr>
          <w:rFonts w:ascii="Times New Roman" w:hAnsi="Times New Roman" w:cs="Times New Roman"/>
          <w:b/>
          <w:sz w:val="32"/>
          <w:szCs w:val="26"/>
        </w:rPr>
        <w:t>Carlsberg Group på väg att nå tuffa hållbarhetsmål</w:t>
      </w:r>
    </w:p>
    <w:p w:rsidR="00CA093F" w:rsidRDefault="00CA093F" w:rsidP="008C6C0F">
      <w:pPr>
        <w:rPr>
          <w:rFonts w:ascii="Times New Roman" w:hAnsi="Times New Roman" w:cs="Times New Roman"/>
          <w:b/>
          <w:color w:val="000000"/>
        </w:rPr>
      </w:pPr>
      <w:r w:rsidRPr="00CA093F">
        <w:rPr>
          <w:rFonts w:ascii="Times New Roman" w:hAnsi="Times New Roman" w:cs="Times New Roman"/>
          <w:b/>
          <w:color w:val="000000"/>
        </w:rPr>
        <w:t xml:space="preserve">Carlsberg Groups hållbarhetsrapport för 2015 visar att koncernen har gjort </w:t>
      </w:r>
      <w:r>
        <w:rPr>
          <w:rFonts w:ascii="Times New Roman" w:hAnsi="Times New Roman" w:cs="Times New Roman"/>
          <w:b/>
          <w:color w:val="000000"/>
        </w:rPr>
        <w:t xml:space="preserve">ytterligare </w:t>
      </w:r>
      <w:r w:rsidRPr="00CA093F">
        <w:rPr>
          <w:rFonts w:ascii="Times New Roman" w:hAnsi="Times New Roman" w:cs="Times New Roman"/>
          <w:b/>
          <w:color w:val="000000"/>
        </w:rPr>
        <w:t>framsteg inom ansvarsfull konsumtion, hållbara förpackni</w:t>
      </w:r>
      <w:r>
        <w:rPr>
          <w:rFonts w:ascii="Times New Roman" w:hAnsi="Times New Roman" w:cs="Times New Roman"/>
          <w:b/>
          <w:color w:val="000000"/>
        </w:rPr>
        <w:t>ngslö</w:t>
      </w:r>
      <w:r w:rsidR="000A3B82">
        <w:rPr>
          <w:rFonts w:ascii="Times New Roman" w:hAnsi="Times New Roman" w:cs="Times New Roman"/>
          <w:b/>
          <w:color w:val="000000"/>
        </w:rPr>
        <w:t>s</w:t>
      </w:r>
      <w:r>
        <w:rPr>
          <w:rFonts w:ascii="Times New Roman" w:hAnsi="Times New Roman" w:cs="Times New Roman"/>
          <w:b/>
          <w:color w:val="000000"/>
        </w:rPr>
        <w:t xml:space="preserve">ningar och miljöprestanda. </w:t>
      </w:r>
    </w:p>
    <w:p w:rsidR="000A3B82" w:rsidRPr="000A3B82" w:rsidRDefault="000A3B82" w:rsidP="000A3B8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– </w:t>
      </w:r>
      <w:r w:rsidRPr="00CA093F">
        <w:rPr>
          <w:rFonts w:ascii="Times New Roman" w:hAnsi="Times New Roman" w:cs="Times New Roman"/>
          <w:szCs w:val="20"/>
        </w:rPr>
        <w:t>Vi</w:t>
      </w:r>
      <w:r>
        <w:rPr>
          <w:rFonts w:ascii="Times New Roman" w:hAnsi="Times New Roman" w:cs="Times New Roman"/>
          <w:szCs w:val="20"/>
        </w:rPr>
        <w:t xml:space="preserve"> är fast beslutna att ge ett </w:t>
      </w:r>
      <w:r w:rsidRPr="00CA093F">
        <w:rPr>
          <w:rFonts w:ascii="Times New Roman" w:hAnsi="Times New Roman" w:cs="Times New Roman"/>
          <w:szCs w:val="20"/>
        </w:rPr>
        <w:t>posi</w:t>
      </w:r>
      <w:r>
        <w:rPr>
          <w:rFonts w:ascii="Times New Roman" w:hAnsi="Times New Roman" w:cs="Times New Roman"/>
          <w:szCs w:val="20"/>
        </w:rPr>
        <w:t>tivt bidrag till samhället med fokus på miljö</w:t>
      </w:r>
      <w:r w:rsidR="00376D90">
        <w:rPr>
          <w:rFonts w:ascii="Times New Roman" w:hAnsi="Times New Roman" w:cs="Times New Roman"/>
          <w:szCs w:val="20"/>
        </w:rPr>
        <w:t>prestanda</w:t>
      </w:r>
      <w:r>
        <w:rPr>
          <w:rFonts w:ascii="Times New Roman" w:hAnsi="Times New Roman" w:cs="Times New Roman"/>
          <w:szCs w:val="20"/>
        </w:rPr>
        <w:t>, förpackningar</w:t>
      </w:r>
      <w:r w:rsidR="00EB6A27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och ansvarsfull konsumtion. Under</w:t>
      </w:r>
      <w:r w:rsidRPr="00CA093F">
        <w:rPr>
          <w:rFonts w:ascii="Times New Roman" w:hAnsi="Times New Roman" w:cs="Times New Roman"/>
          <w:szCs w:val="20"/>
        </w:rPr>
        <w:t xml:space="preserve"> 2015 fortsatte </w:t>
      </w:r>
      <w:r>
        <w:rPr>
          <w:rFonts w:ascii="Times New Roman" w:hAnsi="Times New Roman" w:cs="Times New Roman"/>
          <w:szCs w:val="20"/>
        </w:rPr>
        <w:t>vi att integrera flera nya produktions</w:t>
      </w:r>
      <w:r w:rsidRPr="00CA093F">
        <w:rPr>
          <w:rFonts w:ascii="Times New Roman" w:hAnsi="Times New Roman" w:cs="Times New Roman"/>
          <w:szCs w:val="20"/>
        </w:rPr>
        <w:t>enheter</w:t>
      </w:r>
      <w:r>
        <w:rPr>
          <w:rFonts w:ascii="Times New Roman" w:hAnsi="Times New Roman" w:cs="Times New Roman"/>
          <w:szCs w:val="20"/>
        </w:rPr>
        <w:t xml:space="preserve"> och vi kommer att ytterligare förbättra vårt arbete tillsammans med våra samarbetspartners, </w:t>
      </w:r>
      <w:r w:rsidRPr="000A3B82">
        <w:rPr>
          <w:rFonts w:ascii="Times New Roman" w:hAnsi="Times New Roman" w:cs="Times New Roman"/>
          <w:szCs w:val="20"/>
        </w:rPr>
        <w:t>säger Simon Boas Hoffmeyer, Sustainability Director, Carlsberg Group.</w:t>
      </w:r>
    </w:p>
    <w:p w:rsidR="00CA093F" w:rsidRDefault="00CA093F" w:rsidP="0029440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Hållbarhetsrapporten visar att Carlsberg Group har </w:t>
      </w:r>
      <w:r w:rsidR="000A3B82">
        <w:rPr>
          <w:rFonts w:ascii="Times New Roman" w:hAnsi="Times New Roman" w:cs="Times New Roman"/>
          <w:szCs w:val="20"/>
        </w:rPr>
        <w:t>gjort flera framsteg inom</w:t>
      </w:r>
      <w:r>
        <w:rPr>
          <w:rFonts w:ascii="Times New Roman" w:hAnsi="Times New Roman" w:cs="Times New Roman"/>
          <w:szCs w:val="20"/>
        </w:rPr>
        <w:t xml:space="preserve"> hållbarhetshetsarbetet och nått viktiga milstolpar på vägen mot hållbarhetsmålen för 2017.</w:t>
      </w:r>
    </w:p>
    <w:p w:rsidR="00CA093F" w:rsidRDefault="000A3B82" w:rsidP="0029440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– </w:t>
      </w:r>
      <w:r w:rsidRPr="000A3B82">
        <w:rPr>
          <w:rFonts w:ascii="Times New Roman" w:hAnsi="Times New Roman" w:cs="Times New Roman"/>
          <w:szCs w:val="20"/>
        </w:rPr>
        <w:t>I år har vi förstärkt våra ansträngningar ytterligare för att skapa en kultur av ansvarsfull ko</w:t>
      </w:r>
      <w:r w:rsidR="00376D90">
        <w:rPr>
          <w:rFonts w:ascii="Times New Roman" w:hAnsi="Times New Roman" w:cs="Times New Roman"/>
          <w:szCs w:val="20"/>
        </w:rPr>
        <w:t>nsumtion bland våra konsumenter. Det handlar inte minst om att arbeta med olika typer av kommunikationsaktiviteter där vår målsättning är att nå minst 20 miljoner konsumenter</w:t>
      </w:r>
      <w:r w:rsidR="00EB6A27">
        <w:rPr>
          <w:rFonts w:ascii="Times New Roman" w:hAnsi="Times New Roman" w:cs="Times New Roman"/>
          <w:szCs w:val="20"/>
        </w:rPr>
        <w:t xml:space="preserve"> årligen</w:t>
      </w:r>
      <w:r w:rsidRPr="000A3B82">
        <w:rPr>
          <w:rFonts w:ascii="Times New Roman" w:hAnsi="Times New Roman" w:cs="Times New Roman"/>
          <w:szCs w:val="20"/>
        </w:rPr>
        <w:t xml:space="preserve">, </w:t>
      </w:r>
      <w:r>
        <w:rPr>
          <w:rFonts w:ascii="Times New Roman" w:hAnsi="Times New Roman" w:cs="Times New Roman"/>
          <w:szCs w:val="20"/>
        </w:rPr>
        <w:t>säger</w:t>
      </w:r>
      <w:r w:rsidRPr="000A3B82">
        <w:rPr>
          <w:rFonts w:ascii="Times New Roman" w:hAnsi="Times New Roman" w:cs="Times New Roman"/>
          <w:szCs w:val="20"/>
        </w:rPr>
        <w:t xml:space="preserve"> Simon Boas Hoffmeyer.</w:t>
      </w:r>
    </w:p>
    <w:p w:rsidR="00376D90" w:rsidRDefault="00376D90" w:rsidP="00376D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0"/>
        </w:rPr>
      </w:pPr>
    </w:p>
    <w:p w:rsidR="00376D90" w:rsidRPr="00376D90" w:rsidRDefault="00803841" w:rsidP="0029440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Tre höjdpunkter</w:t>
      </w:r>
      <w:r w:rsidR="00376D90" w:rsidRPr="00376D90">
        <w:rPr>
          <w:rFonts w:ascii="Times New Roman" w:hAnsi="Times New Roman" w:cs="Times New Roman"/>
          <w:b/>
          <w:szCs w:val="20"/>
        </w:rPr>
        <w:t xml:space="preserve"> under 2015</w:t>
      </w:r>
    </w:p>
    <w:p w:rsidR="0029440E" w:rsidRPr="00376D90" w:rsidRDefault="0029440E" w:rsidP="00803841">
      <w:pPr>
        <w:pStyle w:val="Liststycke"/>
        <w:numPr>
          <w:ilvl w:val="0"/>
          <w:numId w:val="7"/>
        </w:numPr>
        <w:tabs>
          <w:tab w:val="left" w:pos="709"/>
        </w:tabs>
        <w:spacing w:after="0" w:line="240" w:lineRule="auto"/>
        <w:ind w:left="360" w:right="27"/>
        <w:contextualSpacing w:val="0"/>
        <w:rPr>
          <w:rFonts w:ascii="Times New Roman" w:hAnsi="Times New Roman" w:cs="Times New Roman"/>
          <w:szCs w:val="20"/>
        </w:rPr>
      </w:pPr>
      <w:r w:rsidRPr="00376D90">
        <w:rPr>
          <w:rFonts w:ascii="Times New Roman" w:hAnsi="Times New Roman" w:cs="Times New Roman"/>
          <w:b/>
          <w:szCs w:val="20"/>
        </w:rPr>
        <w:t>Ansvarsfull konsumtion:</w:t>
      </w:r>
      <w:r w:rsidRPr="00376D90">
        <w:rPr>
          <w:rFonts w:ascii="Times New Roman" w:hAnsi="Times New Roman" w:cs="Times New Roman"/>
          <w:szCs w:val="20"/>
        </w:rPr>
        <w:t xml:space="preserve"> Under den första </w:t>
      </w:r>
      <w:r w:rsidR="00376D90" w:rsidRPr="00376D90">
        <w:rPr>
          <w:rFonts w:ascii="Times New Roman" w:hAnsi="Times New Roman" w:cs="Times New Roman"/>
          <w:szCs w:val="20"/>
        </w:rPr>
        <w:t>”</w:t>
      </w:r>
      <w:r w:rsidRPr="00376D90">
        <w:rPr>
          <w:rFonts w:ascii="Times New Roman" w:hAnsi="Times New Roman" w:cs="Times New Roman"/>
          <w:szCs w:val="20"/>
        </w:rPr>
        <w:t>Global Beer Responsibility Day</w:t>
      </w:r>
      <w:r w:rsidR="00376D90" w:rsidRPr="00376D90">
        <w:rPr>
          <w:rFonts w:ascii="Times New Roman" w:hAnsi="Times New Roman" w:cs="Times New Roman"/>
          <w:szCs w:val="20"/>
        </w:rPr>
        <w:t>”</w:t>
      </w:r>
      <w:r w:rsidRPr="00376D90">
        <w:rPr>
          <w:rFonts w:ascii="Times New Roman" w:hAnsi="Times New Roman" w:cs="Times New Roman"/>
          <w:szCs w:val="20"/>
        </w:rPr>
        <w:t xml:space="preserve"> som hölls i september 2015, </w:t>
      </w:r>
      <w:r w:rsidR="00376D90" w:rsidRPr="00376D90">
        <w:rPr>
          <w:rFonts w:ascii="Times New Roman" w:hAnsi="Times New Roman" w:cs="Times New Roman"/>
          <w:szCs w:val="20"/>
        </w:rPr>
        <w:t>nådde Carlsberg Group över 1,</w:t>
      </w:r>
      <w:r w:rsidRPr="00376D90">
        <w:rPr>
          <w:rFonts w:ascii="Times New Roman" w:hAnsi="Times New Roman" w:cs="Times New Roman"/>
          <w:szCs w:val="20"/>
        </w:rPr>
        <w:t xml:space="preserve">5 miljoner konsumenter i 10 olika länder med budskap om ansvarsfull konsumtion. Målet framöver är att nå 20 miljoner konsumenter årligen. </w:t>
      </w:r>
    </w:p>
    <w:p w:rsidR="0029440E" w:rsidRPr="00376D90" w:rsidRDefault="0029440E" w:rsidP="00803841">
      <w:pPr>
        <w:pStyle w:val="Liststycke"/>
        <w:tabs>
          <w:tab w:val="left" w:pos="2216"/>
        </w:tabs>
        <w:spacing w:after="0" w:line="240" w:lineRule="auto"/>
        <w:ind w:left="0" w:right="27" w:firstLine="1860"/>
        <w:contextualSpacing w:val="0"/>
        <w:rPr>
          <w:rFonts w:ascii="Times New Roman" w:hAnsi="Times New Roman" w:cs="Times New Roman"/>
          <w:szCs w:val="20"/>
        </w:rPr>
      </w:pPr>
    </w:p>
    <w:p w:rsidR="0029440E" w:rsidRPr="00376D90" w:rsidRDefault="0029440E" w:rsidP="00803841">
      <w:pPr>
        <w:pStyle w:val="Liststycke"/>
        <w:numPr>
          <w:ilvl w:val="0"/>
          <w:numId w:val="7"/>
        </w:numPr>
        <w:tabs>
          <w:tab w:val="left" w:pos="709"/>
        </w:tabs>
        <w:spacing w:after="0" w:line="240" w:lineRule="auto"/>
        <w:ind w:left="360" w:right="27"/>
        <w:contextualSpacing w:val="0"/>
        <w:rPr>
          <w:rFonts w:ascii="Times New Roman" w:hAnsi="Times New Roman" w:cs="Times New Roman"/>
          <w:szCs w:val="20"/>
        </w:rPr>
      </w:pPr>
      <w:r w:rsidRPr="00376D90">
        <w:rPr>
          <w:rFonts w:ascii="Times New Roman" w:hAnsi="Times New Roman" w:cs="Times New Roman"/>
          <w:b/>
          <w:szCs w:val="20"/>
        </w:rPr>
        <w:t>Hållbara innovationer:</w:t>
      </w:r>
      <w:r w:rsidRPr="00376D90">
        <w:rPr>
          <w:rFonts w:ascii="Times New Roman" w:hAnsi="Times New Roman" w:cs="Times New Roman"/>
          <w:szCs w:val="20"/>
        </w:rPr>
        <w:t xml:space="preserve"> Tillsammans med </w:t>
      </w:r>
      <w:r w:rsidR="00376D90">
        <w:rPr>
          <w:rFonts w:ascii="Times New Roman" w:hAnsi="Times New Roman" w:cs="Times New Roman"/>
          <w:szCs w:val="20"/>
        </w:rPr>
        <w:t>EcoXpac</w:t>
      </w:r>
      <w:r w:rsidRPr="00376D90">
        <w:rPr>
          <w:rFonts w:ascii="Times New Roman" w:hAnsi="Times New Roman" w:cs="Times New Roman"/>
          <w:szCs w:val="20"/>
        </w:rPr>
        <w:t xml:space="preserve"> </w:t>
      </w:r>
      <w:r w:rsidR="00376D90" w:rsidRPr="00376D90">
        <w:rPr>
          <w:rFonts w:ascii="Times New Roman" w:hAnsi="Times New Roman" w:cs="Times New Roman"/>
          <w:szCs w:val="20"/>
        </w:rPr>
        <w:t xml:space="preserve">initierade Carlsberg Group </w:t>
      </w:r>
      <w:r w:rsidRPr="00376D90">
        <w:rPr>
          <w:rFonts w:ascii="Times New Roman" w:hAnsi="Times New Roman" w:cs="Times New Roman"/>
          <w:szCs w:val="20"/>
        </w:rPr>
        <w:t xml:space="preserve">utvecklingen av en nedbrytningsbar </w:t>
      </w:r>
      <w:r w:rsidR="00376D90" w:rsidRPr="00376D90">
        <w:rPr>
          <w:rFonts w:ascii="Times New Roman" w:hAnsi="Times New Roman" w:cs="Times New Roman"/>
          <w:szCs w:val="20"/>
        </w:rPr>
        <w:t>öl</w:t>
      </w:r>
      <w:r w:rsidRPr="00376D90">
        <w:rPr>
          <w:rFonts w:ascii="Times New Roman" w:hAnsi="Times New Roman" w:cs="Times New Roman"/>
          <w:szCs w:val="20"/>
        </w:rPr>
        <w:t>flaska – the Green Fiber Bottle.</w:t>
      </w:r>
      <w:r w:rsidR="00376D90" w:rsidRPr="00376D90">
        <w:rPr>
          <w:rFonts w:ascii="Times New Roman" w:hAnsi="Times New Roman" w:cs="Times New Roman"/>
          <w:szCs w:val="20"/>
        </w:rPr>
        <w:br/>
      </w:r>
    </w:p>
    <w:p w:rsidR="0029440E" w:rsidRPr="00376D90" w:rsidRDefault="0029440E" w:rsidP="00803841">
      <w:pPr>
        <w:pStyle w:val="Liststycke"/>
        <w:numPr>
          <w:ilvl w:val="0"/>
          <w:numId w:val="7"/>
        </w:numPr>
        <w:spacing w:after="200" w:line="276" w:lineRule="auto"/>
        <w:ind w:left="360"/>
        <w:rPr>
          <w:rFonts w:ascii="Times New Roman" w:hAnsi="Times New Roman" w:cs="Times New Roman"/>
          <w:szCs w:val="20"/>
        </w:rPr>
      </w:pPr>
      <w:r w:rsidRPr="00376D90">
        <w:rPr>
          <w:rFonts w:ascii="Times New Roman" w:hAnsi="Times New Roman" w:cs="Times New Roman"/>
          <w:b/>
          <w:szCs w:val="20"/>
        </w:rPr>
        <w:t>Miljöprestanda:</w:t>
      </w:r>
      <w:r w:rsidRPr="00376D90">
        <w:rPr>
          <w:rFonts w:ascii="Times New Roman" w:hAnsi="Times New Roman" w:cs="Times New Roman"/>
          <w:szCs w:val="20"/>
        </w:rPr>
        <w:t xml:space="preserve"> </w:t>
      </w:r>
      <w:r w:rsidR="00376D90">
        <w:rPr>
          <w:rFonts w:ascii="Times New Roman" w:hAnsi="Times New Roman" w:cs="Times New Roman"/>
          <w:szCs w:val="20"/>
        </w:rPr>
        <w:t>Carlsberg Group</w:t>
      </w:r>
      <w:r w:rsidRPr="00376D90">
        <w:rPr>
          <w:rFonts w:ascii="Times New Roman" w:hAnsi="Times New Roman" w:cs="Times New Roman"/>
          <w:szCs w:val="20"/>
        </w:rPr>
        <w:t xml:space="preserve"> </w:t>
      </w:r>
      <w:r w:rsidR="00376D90">
        <w:rPr>
          <w:rFonts w:ascii="Times New Roman" w:hAnsi="Times New Roman" w:cs="Times New Roman"/>
          <w:szCs w:val="20"/>
        </w:rPr>
        <w:t xml:space="preserve">genomförde </w:t>
      </w:r>
      <w:r w:rsidRPr="00376D90">
        <w:rPr>
          <w:rFonts w:ascii="Times New Roman" w:hAnsi="Times New Roman" w:cs="Times New Roman"/>
          <w:szCs w:val="20"/>
        </w:rPr>
        <w:t>förbättringar i vatten</w:t>
      </w:r>
      <w:r w:rsidR="00376D90">
        <w:rPr>
          <w:rFonts w:ascii="Times New Roman" w:hAnsi="Times New Roman" w:cs="Times New Roman"/>
          <w:szCs w:val="20"/>
        </w:rPr>
        <w:t>-</w:t>
      </w:r>
      <w:r w:rsidRPr="00376D90">
        <w:rPr>
          <w:rFonts w:ascii="Times New Roman" w:hAnsi="Times New Roman" w:cs="Times New Roman"/>
          <w:szCs w:val="20"/>
        </w:rPr>
        <w:t>, energi</w:t>
      </w:r>
      <w:r w:rsidR="00376D90">
        <w:rPr>
          <w:rFonts w:ascii="Times New Roman" w:hAnsi="Times New Roman" w:cs="Times New Roman"/>
          <w:szCs w:val="20"/>
        </w:rPr>
        <w:t>- och CO2-</w:t>
      </w:r>
      <w:r w:rsidRPr="00376D90">
        <w:rPr>
          <w:rFonts w:ascii="Times New Roman" w:hAnsi="Times New Roman" w:cs="Times New Roman"/>
          <w:szCs w:val="20"/>
        </w:rPr>
        <w:t>prestanda, trots volymnedgång i Östeuropa och ökade volymer på mindre effektiva asiatiska bryggerier.</w:t>
      </w:r>
      <w:r w:rsidR="00803841">
        <w:rPr>
          <w:rFonts w:ascii="Times New Roman" w:hAnsi="Times New Roman" w:cs="Times New Roman"/>
          <w:szCs w:val="20"/>
        </w:rPr>
        <w:br/>
      </w:r>
    </w:p>
    <w:p w:rsidR="0029440E" w:rsidRPr="00376D90" w:rsidRDefault="0029440E" w:rsidP="00803841">
      <w:pPr>
        <w:pStyle w:val="Liststycke"/>
        <w:numPr>
          <w:ilvl w:val="0"/>
          <w:numId w:val="9"/>
        </w:numPr>
        <w:spacing w:after="200" w:line="276" w:lineRule="auto"/>
        <w:ind w:left="709"/>
        <w:rPr>
          <w:rFonts w:ascii="Times New Roman" w:hAnsi="Times New Roman" w:cs="Times New Roman"/>
          <w:szCs w:val="20"/>
        </w:rPr>
      </w:pPr>
      <w:r w:rsidRPr="00376D90">
        <w:rPr>
          <w:rFonts w:ascii="Times New Roman" w:hAnsi="Times New Roman" w:cs="Times New Roman"/>
          <w:szCs w:val="20"/>
        </w:rPr>
        <w:t xml:space="preserve">Energieffektiviteten förbättrades med 1,4 % till 29 kWh/hl jämfört med 29,4 kWh/hl 2014 (en förbättring </w:t>
      </w:r>
      <w:r w:rsidR="00376D90">
        <w:rPr>
          <w:rFonts w:ascii="Times New Roman" w:hAnsi="Times New Roman" w:cs="Times New Roman"/>
          <w:szCs w:val="20"/>
        </w:rPr>
        <w:t>med</w:t>
      </w:r>
      <w:r w:rsidRPr="00376D90">
        <w:rPr>
          <w:rFonts w:ascii="Times New Roman" w:hAnsi="Times New Roman" w:cs="Times New Roman"/>
          <w:szCs w:val="20"/>
        </w:rPr>
        <w:t xml:space="preserve"> ca 10 % sedan 2009).</w:t>
      </w:r>
    </w:p>
    <w:p w:rsidR="0029440E" w:rsidRPr="00376D90" w:rsidRDefault="0029440E" w:rsidP="00803841">
      <w:pPr>
        <w:pStyle w:val="Liststycke"/>
        <w:numPr>
          <w:ilvl w:val="0"/>
          <w:numId w:val="9"/>
        </w:numPr>
        <w:spacing w:after="200" w:line="276" w:lineRule="auto"/>
        <w:ind w:left="709"/>
        <w:rPr>
          <w:rFonts w:ascii="Times New Roman" w:hAnsi="Times New Roman" w:cs="Times New Roman"/>
          <w:szCs w:val="20"/>
        </w:rPr>
      </w:pPr>
      <w:r w:rsidRPr="00376D90">
        <w:rPr>
          <w:rFonts w:ascii="Times New Roman" w:hAnsi="Times New Roman" w:cs="Times New Roman"/>
          <w:szCs w:val="20"/>
        </w:rPr>
        <w:t>CO2-utsläppen förbättrades med 4,1</w:t>
      </w:r>
      <w:r w:rsidR="00EB0E28">
        <w:rPr>
          <w:rFonts w:ascii="Times New Roman" w:hAnsi="Times New Roman" w:cs="Times New Roman"/>
          <w:szCs w:val="20"/>
        </w:rPr>
        <w:t xml:space="preserve"> </w:t>
      </w:r>
      <w:r w:rsidRPr="00376D90">
        <w:rPr>
          <w:rFonts w:ascii="Times New Roman" w:hAnsi="Times New Roman" w:cs="Times New Roman"/>
          <w:szCs w:val="20"/>
        </w:rPr>
        <w:t>% till 7,0 kg CO2/hl jämfört med 7,3 kg CO2/hl 2014 (en förbättring med cirka 21</w:t>
      </w:r>
      <w:r w:rsidR="00376D90">
        <w:rPr>
          <w:rFonts w:ascii="Times New Roman" w:hAnsi="Times New Roman" w:cs="Times New Roman"/>
          <w:szCs w:val="20"/>
        </w:rPr>
        <w:t xml:space="preserve"> </w:t>
      </w:r>
      <w:r w:rsidRPr="00376D90">
        <w:rPr>
          <w:rFonts w:ascii="Times New Roman" w:hAnsi="Times New Roman" w:cs="Times New Roman"/>
          <w:szCs w:val="20"/>
        </w:rPr>
        <w:t>% sedan 2009).</w:t>
      </w:r>
    </w:p>
    <w:p w:rsidR="0029440E" w:rsidRPr="00376D90" w:rsidRDefault="0029440E" w:rsidP="00803841">
      <w:pPr>
        <w:pStyle w:val="Liststycke"/>
        <w:numPr>
          <w:ilvl w:val="0"/>
          <w:numId w:val="9"/>
        </w:numPr>
        <w:spacing w:after="200" w:line="276" w:lineRule="auto"/>
        <w:ind w:left="709"/>
        <w:rPr>
          <w:rFonts w:ascii="Times New Roman" w:hAnsi="Times New Roman" w:cs="Times New Roman"/>
          <w:szCs w:val="20"/>
        </w:rPr>
      </w:pPr>
      <w:r w:rsidRPr="00376D90">
        <w:rPr>
          <w:rFonts w:ascii="Times New Roman" w:hAnsi="Times New Roman" w:cs="Times New Roman"/>
          <w:szCs w:val="20"/>
        </w:rPr>
        <w:t>Vatteneffektivitet</w:t>
      </w:r>
      <w:r w:rsidR="00376D90">
        <w:rPr>
          <w:rFonts w:ascii="Times New Roman" w:hAnsi="Times New Roman" w:cs="Times New Roman"/>
          <w:szCs w:val="20"/>
        </w:rPr>
        <w:t>en</w:t>
      </w:r>
      <w:r w:rsidRPr="00376D90">
        <w:rPr>
          <w:rFonts w:ascii="Times New Roman" w:hAnsi="Times New Roman" w:cs="Times New Roman"/>
          <w:szCs w:val="20"/>
        </w:rPr>
        <w:t xml:space="preserve"> ligger kvar på samma nivå som i 2014 vid 3,4 hl/hl (en förbättring med 8 % sedan 2009).</w:t>
      </w:r>
    </w:p>
    <w:p w:rsidR="0029440E" w:rsidRPr="00376D90" w:rsidRDefault="0029440E" w:rsidP="00803841">
      <w:pPr>
        <w:pStyle w:val="Liststycke"/>
        <w:tabs>
          <w:tab w:val="left" w:pos="709"/>
        </w:tabs>
        <w:spacing w:after="0" w:line="240" w:lineRule="auto"/>
        <w:ind w:left="0" w:right="27"/>
        <w:contextualSpacing w:val="0"/>
        <w:rPr>
          <w:rFonts w:ascii="Times New Roman" w:hAnsi="Times New Roman" w:cs="Times New Roman"/>
          <w:szCs w:val="20"/>
        </w:rPr>
      </w:pPr>
    </w:p>
    <w:p w:rsidR="00DD409B" w:rsidRDefault="00DD409B" w:rsidP="00DD409B">
      <w:pPr>
        <w:spacing w:after="0"/>
        <w:rPr>
          <w:rFonts w:ascii="Times New Roman" w:hAnsi="Times New Roman" w:cs="Times New Roman"/>
          <w:b/>
        </w:rPr>
      </w:pPr>
      <w:r w:rsidRPr="00DD409B">
        <w:rPr>
          <w:rFonts w:ascii="Times New Roman" w:hAnsi="Times New Roman" w:cs="Times New Roman"/>
          <w:b/>
        </w:rPr>
        <w:t xml:space="preserve">Läs mer om Carlsberg Sveriges hållbarhetsarbete på </w:t>
      </w:r>
      <w:hyperlink r:id="rId7" w:history="1">
        <w:r w:rsidRPr="00DD409B">
          <w:rPr>
            <w:rStyle w:val="Hyperlnk"/>
            <w:rFonts w:ascii="Times New Roman" w:hAnsi="Times New Roman" w:cs="Times New Roman"/>
            <w:b/>
          </w:rPr>
          <w:t>www.okorkat.se</w:t>
        </w:r>
      </w:hyperlink>
    </w:p>
    <w:p w:rsidR="00DD409B" w:rsidRPr="00DD409B" w:rsidRDefault="00DD409B" w:rsidP="00DD409B">
      <w:pPr>
        <w:spacing w:after="0"/>
        <w:rPr>
          <w:rFonts w:ascii="Times New Roman" w:hAnsi="Times New Roman" w:cs="Times New Roman"/>
          <w:b/>
        </w:rPr>
      </w:pPr>
    </w:p>
    <w:p w:rsidR="00DD409B" w:rsidRDefault="00DD409B" w:rsidP="00DD409B">
      <w:pPr>
        <w:spacing w:after="0"/>
        <w:rPr>
          <w:rFonts w:ascii="Times New Roman" w:hAnsi="Times New Roman" w:cs="Times New Roman"/>
        </w:rPr>
      </w:pPr>
      <w:r w:rsidRPr="00DD409B">
        <w:rPr>
          <w:rFonts w:ascii="Times New Roman" w:hAnsi="Times New Roman" w:cs="Times New Roman"/>
          <w:b/>
        </w:rPr>
        <w:t>Läs mer om Carlsberg Groups hållbarhetsrapport för 2015 här</w:t>
      </w:r>
      <w:r>
        <w:rPr>
          <w:rFonts w:ascii="Times New Roman" w:hAnsi="Times New Roman" w:cs="Times New Roman"/>
          <w:b/>
        </w:rPr>
        <w:t xml:space="preserve"> (engelska):</w:t>
      </w:r>
      <w:r>
        <w:rPr>
          <w:rFonts w:ascii="Times New Roman" w:hAnsi="Times New Roman" w:cs="Times New Roman"/>
          <w:b/>
        </w:rPr>
        <w:br/>
      </w:r>
      <w:hyperlink r:id="rId8" w:history="1">
        <w:r w:rsidRPr="00FB3247">
          <w:rPr>
            <w:rStyle w:val="Hyperlnk"/>
            <w:rFonts w:ascii="Times New Roman" w:hAnsi="Times New Roman" w:cs="Times New Roman"/>
          </w:rPr>
          <w:t>http://www.carlsberggroup.com/sustainability/Pages/default.aspx</w:t>
        </w:r>
      </w:hyperlink>
    </w:p>
    <w:p w:rsidR="00DD409B" w:rsidRDefault="00DD409B" w:rsidP="00DD409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403B70" w:rsidRPr="00633140" w:rsidRDefault="00403B70" w:rsidP="00403B70">
      <w:pPr>
        <w:spacing w:after="0"/>
        <w:rPr>
          <w:rFonts w:ascii="Times New Roman" w:hAnsi="Times New Roman" w:cs="Times New Roman"/>
          <w:b/>
        </w:rPr>
      </w:pPr>
      <w:r w:rsidRPr="00633140">
        <w:rPr>
          <w:rFonts w:ascii="Times New Roman" w:hAnsi="Times New Roman" w:cs="Times New Roman"/>
          <w:b/>
        </w:rPr>
        <w:t xml:space="preserve">För mer information, kontakta: </w:t>
      </w:r>
    </w:p>
    <w:p w:rsidR="00C17E2F" w:rsidRPr="0052579C" w:rsidRDefault="00403B70" w:rsidP="00704139">
      <w:pPr>
        <w:spacing w:after="0"/>
        <w:rPr>
          <w:rFonts w:ascii="Times New Roman" w:hAnsi="Times New Roman" w:cs="Times New Roman"/>
          <w:lang w:val="de-DE"/>
        </w:rPr>
      </w:pPr>
      <w:r w:rsidRPr="00633140">
        <w:rPr>
          <w:rFonts w:ascii="Times New Roman" w:hAnsi="Times New Roman" w:cs="Times New Roman"/>
        </w:rPr>
        <w:t>Henric Byström, Kommunikationschef Carlsberg Sverige</w:t>
      </w:r>
      <w:r w:rsidR="00C17E2F">
        <w:rPr>
          <w:rFonts w:ascii="Times New Roman" w:hAnsi="Times New Roman" w:cs="Times New Roman"/>
        </w:rPr>
        <w:t xml:space="preserve"> </w:t>
      </w:r>
      <w:r w:rsidR="00704139">
        <w:rPr>
          <w:rFonts w:ascii="Times New Roman" w:hAnsi="Times New Roman" w:cs="Times New Roman"/>
        </w:rPr>
        <w:br/>
      </w:r>
      <w:r w:rsidRPr="0052579C">
        <w:rPr>
          <w:rFonts w:ascii="Times New Roman" w:hAnsi="Times New Roman" w:cs="Times New Roman"/>
          <w:lang w:val="de-DE"/>
        </w:rPr>
        <w:t>Tel: 070-483 05 48</w:t>
      </w:r>
      <w:r w:rsidR="00704139">
        <w:rPr>
          <w:rFonts w:ascii="Times New Roman" w:hAnsi="Times New Roman" w:cs="Times New Roman"/>
          <w:lang w:val="de-DE"/>
        </w:rPr>
        <w:br/>
      </w:r>
      <w:r w:rsidRPr="0052579C">
        <w:rPr>
          <w:rFonts w:ascii="Times New Roman" w:hAnsi="Times New Roman" w:cs="Times New Roman"/>
          <w:lang w:val="de-DE"/>
        </w:rPr>
        <w:t xml:space="preserve">E-mail: </w:t>
      </w:r>
      <w:hyperlink r:id="rId9" w:history="1">
        <w:r w:rsidRPr="0052579C">
          <w:rPr>
            <w:rStyle w:val="Hyperlnk"/>
            <w:rFonts w:ascii="Times New Roman" w:hAnsi="Times New Roman" w:cs="Times New Roman"/>
            <w:lang w:val="de-DE"/>
          </w:rPr>
          <w:t>henric.bystrom@carlsberg.se</w:t>
        </w:r>
      </w:hyperlink>
      <w:r w:rsidRPr="0052579C">
        <w:rPr>
          <w:rFonts w:ascii="Times New Roman" w:hAnsi="Times New Roman" w:cs="Times New Roman"/>
          <w:lang w:val="de-DE"/>
        </w:rPr>
        <w:br/>
      </w:r>
    </w:p>
    <w:sectPr w:rsidR="00C17E2F" w:rsidRPr="0052579C" w:rsidSect="00403B70">
      <w:headerReference w:type="default" r:id="rId10"/>
      <w:footerReference w:type="default" r:id="rId11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B0D" w:rsidRDefault="000D6B0D" w:rsidP="00E704B1">
      <w:pPr>
        <w:spacing w:after="0" w:line="240" w:lineRule="auto"/>
      </w:pPr>
      <w:r>
        <w:separator/>
      </w:r>
    </w:p>
  </w:endnote>
  <w:endnote w:type="continuationSeparator" w:id="0">
    <w:p w:rsidR="000D6B0D" w:rsidRDefault="000D6B0D" w:rsidP="00E70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sberg Sans">
    <w:altName w:val="Carlsberg San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4B1" w:rsidRPr="00E704B1" w:rsidRDefault="00D76E2A" w:rsidP="00E704B1">
    <w:pPr>
      <w:spacing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b/>
        <w:bCs/>
        <w:sz w:val="16"/>
        <w:szCs w:val="16"/>
      </w:rPr>
      <w:br/>
    </w:r>
    <w:r w:rsidR="00E704B1" w:rsidRPr="00585E3B">
      <w:rPr>
        <w:rFonts w:ascii="Times New Roman" w:hAnsi="Times New Roman" w:cs="Times New Roman"/>
        <w:b/>
        <w:bCs/>
        <w:sz w:val="16"/>
        <w:szCs w:val="16"/>
      </w:rPr>
      <w:t>Om Carlsberg Sverige</w:t>
    </w:r>
    <w:r w:rsidR="00E704B1" w:rsidRPr="00585E3B">
      <w:rPr>
        <w:rFonts w:ascii="Times New Roman" w:hAnsi="Times New Roman" w:cs="Times New Roman"/>
        <w:b/>
        <w:bCs/>
        <w:sz w:val="16"/>
        <w:szCs w:val="16"/>
      </w:rPr>
      <w:br/>
    </w:r>
    <w:r w:rsidR="00E704B1" w:rsidRPr="00585E3B">
      <w:rPr>
        <w:rFonts w:ascii="Times New Roman" w:hAnsi="Times New Roman" w:cs="Times New Roman"/>
        <w:sz w:val="16"/>
        <w:szCs w:val="16"/>
      </w:rPr>
      <w:t xml:space="preserve">Carlsberg Sverige är Sveriges ledande bryggeri och erbjuder ett brett urval av drycker. Företaget utvecklar, tillverkar och säljer öl, mineralvatten och läsk samt distribuerar ett brett vin- och spritsortiment. Carlsbergs framgångar är en kombination av starka lokala och internationella varumärken, bryggartradition och hög kompetens som sträcker sig 300 år tillbaka i tiden. Carlsberg, Pripps Blå, Falcon, Ramlösa och Pepsi är några av de varumärken som ingår i sortimentet. Carlsberg Sverige ingår i den internationella koncernen Carlsberg Group, </w:t>
    </w:r>
    <w:r w:rsidR="00E704B1">
      <w:rPr>
        <w:rFonts w:ascii="Times New Roman" w:hAnsi="Times New Roman" w:cs="Times New Roman"/>
        <w:sz w:val="16"/>
        <w:szCs w:val="16"/>
      </w:rPr>
      <w:t>med verksamhet i över 40 länder.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B0D" w:rsidRDefault="000D6B0D" w:rsidP="00E704B1">
      <w:pPr>
        <w:spacing w:after="0" w:line="240" w:lineRule="auto"/>
      </w:pPr>
      <w:r>
        <w:separator/>
      </w:r>
    </w:p>
  </w:footnote>
  <w:footnote w:type="continuationSeparator" w:id="0">
    <w:p w:rsidR="000D6B0D" w:rsidRDefault="000D6B0D" w:rsidP="00E70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4B1" w:rsidRDefault="00E704B1">
    <w:pPr>
      <w:pStyle w:val="Sidhuvud"/>
    </w:pPr>
    <w:r>
      <w:rPr>
        <w:noProof/>
        <w:lang w:eastAsia="sv-SE"/>
      </w:rPr>
      <w:drawing>
        <wp:inline distT="0" distB="0" distL="0" distR="0" wp14:anchorId="414ED53F" wp14:editId="0857B47F">
          <wp:extent cx="1065475" cy="559566"/>
          <wp:effectExtent l="0" t="0" r="1905" b="0"/>
          <wp:docPr id="2" name="Bildobjekt 2" descr="Carlsberg Sverige_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lsberg Sverige_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351" cy="557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F5E09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DF2171">
      <w:rPr>
        <w:rFonts w:ascii="Times New Roman" w:hAnsi="Times New Roman" w:cs="Times New Roman"/>
      </w:rPr>
      <w:t xml:space="preserve">Pressmeddelande den </w:t>
    </w:r>
    <w:r w:rsidR="00376D90">
      <w:rPr>
        <w:rFonts w:ascii="Times New Roman" w:hAnsi="Times New Roman" w:cs="Times New Roman"/>
      </w:rPr>
      <w:t>24</w:t>
    </w:r>
    <w:r>
      <w:rPr>
        <w:rFonts w:ascii="Times New Roman" w:hAnsi="Times New Roman" w:cs="Times New Roman"/>
      </w:rPr>
      <w:t xml:space="preserve"> </w:t>
    </w:r>
    <w:r w:rsidR="00376D90">
      <w:rPr>
        <w:rFonts w:ascii="Times New Roman" w:hAnsi="Times New Roman" w:cs="Times New Roman"/>
      </w:rPr>
      <w:t>februari</w:t>
    </w:r>
    <w:r w:rsidR="007B1960">
      <w:rPr>
        <w:rFonts w:ascii="Times New Roman" w:hAnsi="Times New Roman" w:cs="Times New Roman"/>
      </w:rPr>
      <w:t xml:space="preserve"> </w:t>
    </w:r>
    <w:r w:rsidR="00A67FD2">
      <w:rPr>
        <w:rFonts w:ascii="Times New Roman" w:hAnsi="Times New Roman" w:cs="Times New Roman"/>
      </w:rPr>
      <w:t>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473C4"/>
    <w:multiLevelType w:val="hybridMultilevel"/>
    <w:tmpl w:val="D77A1D0E"/>
    <w:lvl w:ilvl="0" w:tplc="041D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6D029F"/>
    <w:multiLevelType w:val="hybridMultilevel"/>
    <w:tmpl w:val="59E074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82646"/>
    <w:multiLevelType w:val="hybridMultilevel"/>
    <w:tmpl w:val="8D6018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AF3C41"/>
    <w:multiLevelType w:val="hybridMultilevel"/>
    <w:tmpl w:val="D9A4F650"/>
    <w:lvl w:ilvl="0" w:tplc="EEA831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126F2"/>
    <w:multiLevelType w:val="hybridMultilevel"/>
    <w:tmpl w:val="9F5E7D8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24760A0A">
      <w:start w:val="2015"/>
      <w:numFmt w:val="bullet"/>
      <w:lvlText w:val="-"/>
      <w:lvlJc w:val="left"/>
      <w:pPr>
        <w:ind w:left="1800" w:hanging="360"/>
      </w:pPr>
      <w:rPr>
        <w:rFonts w:ascii="Verdana" w:eastAsia="Calibri" w:hAnsi="Verdana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EE7CA6"/>
    <w:multiLevelType w:val="hybridMultilevel"/>
    <w:tmpl w:val="893E8E74"/>
    <w:lvl w:ilvl="0" w:tplc="24760A0A">
      <w:start w:val="201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4337A"/>
    <w:multiLevelType w:val="hybridMultilevel"/>
    <w:tmpl w:val="3AFA06D0"/>
    <w:lvl w:ilvl="0" w:tplc="5540E94A">
      <w:start w:val="1"/>
      <w:numFmt w:val="decimal"/>
      <w:lvlText w:val="%1."/>
      <w:lvlJc w:val="left"/>
      <w:pPr>
        <w:ind w:left="58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60" w:hanging="360"/>
      </w:pPr>
    </w:lvl>
    <w:lvl w:ilvl="2" w:tplc="041D001B" w:tentative="1">
      <w:start w:val="1"/>
      <w:numFmt w:val="lowerRoman"/>
      <w:lvlText w:val="%3."/>
      <w:lvlJc w:val="right"/>
      <w:pPr>
        <w:ind w:left="1080" w:hanging="180"/>
      </w:pPr>
    </w:lvl>
    <w:lvl w:ilvl="3" w:tplc="041D000F" w:tentative="1">
      <w:start w:val="1"/>
      <w:numFmt w:val="decimal"/>
      <w:lvlText w:val="%4."/>
      <w:lvlJc w:val="left"/>
      <w:pPr>
        <w:ind w:left="1800" w:hanging="360"/>
      </w:pPr>
    </w:lvl>
    <w:lvl w:ilvl="4" w:tplc="041D0019" w:tentative="1">
      <w:start w:val="1"/>
      <w:numFmt w:val="lowerLetter"/>
      <w:lvlText w:val="%5."/>
      <w:lvlJc w:val="left"/>
      <w:pPr>
        <w:ind w:left="2520" w:hanging="360"/>
      </w:pPr>
    </w:lvl>
    <w:lvl w:ilvl="5" w:tplc="041D001B" w:tentative="1">
      <w:start w:val="1"/>
      <w:numFmt w:val="lowerRoman"/>
      <w:lvlText w:val="%6."/>
      <w:lvlJc w:val="right"/>
      <w:pPr>
        <w:ind w:left="3240" w:hanging="180"/>
      </w:pPr>
    </w:lvl>
    <w:lvl w:ilvl="6" w:tplc="041D000F" w:tentative="1">
      <w:start w:val="1"/>
      <w:numFmt w:val="decimal"/>
      <w:lvlText w:val="%7."/>
      <w:lvlJc w:val="left"/>
      <w:pPr>
        <w:ind w:left="3960" w:hanging="360"/>
      </w:pPr>
    </w:lvl>
    <w:lvl w:ilvl="7" w:tplc="041D0019" w:tentative="1">
      <w:start w:val="1"/>
      <w:numFmt w:val="lowerLetter"/>
      <w:lvlText w:val="%8."/>
      <w:lvlJc w:val="left"/>
      <w:pPr>
        <w:ind w:left="4680" w:hanging="360"/>
      </w:pPr>
    </w:lvl>
    <w:lvl w:ilvl="8" w:tplc="041D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6C280BC8"/>
    <w:multiLevelType w:val="multilevel"/>
    <w:tmpl w:val="76B21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6DFA523D"/>
    <w:multiLevelType w:val="hybridMultilevel"/>
    <w:tmpl w:val="84482B92"/>
    <w:lvl w:ilvl="0" w:tplc="24760A0A">
      <w:start w:val="2015"/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24760A0A">
      <w:start w:val="2015"/>
      <w:numFmt w:val="bullet"/>
      <w:lvlText w:val="-"/>
      <w:lvlJc w:val="left"/>
      <w:pPr>
        <w:ind w:left="1800" w:hanging="360"/>
      </w:pPr>
      <w:rPr>
        <w:rFonts w:ascii="Verdana" w:eastAsia="Calibri" w:hAnsi="Verdana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5C7"/>
    <w:rsid w:val="00040898"/>
    <w:rsid w:val="00045694"/>
    <w:rsid w:val="000A3B82"/>
    <w:rsid w:val="000A63B9"/>
    <w:rsid w:val="000B1713"/>
    <w:rsid w:val="000D6B0D"/>
    <w:rsid w:val="000F1CB0"/>
    <w:rsid w:val="000F2E7E"/>
    <w:rsid w:val="001006FA"/>
    <w:rsid w:val="00192AA1"/>
    <w:rsid w:val="00197C67"/>
    <w:rsid w:val="00197D98"/>
    <w:rsid w:val="001C632B"/>
    <w:rsid w:val="001C7556"/>
    <w:rsid w:val="001E4666"/>
    <w:rsid w:val="0022361E"/>
    <w:rsid w:val="002366F5"/>
    <w:rsid w:val="00267B61"/>
    <w:rsid w:val="0029440E"/>
    <w:rsid w:val="003143BC"/>
    <w:rsid w:val="003348C1"/>
    <w:rsid w:val="00376D90"/>
    <w:rsid w:val="003D0F09"/>
    <w:rsid w:val="003D252E"/>
    <w:rsid w:val="003D4364"/>
    <w:rsid w:val="003D7441"/>
    <w:rsid w:val="00403B70"/>
    <w:rsid w:val="00406443"/>
    <w:rsid w:val="004303F6"/>
    <w:rsid w:val="00502F18"/>
    <w:rsid w:val="0052579C"/>
    <w:rsid w:val="00532EC1"/>
    <w:rsid w:val="005A52CF"/>
    <w:rsid w:val="005C200E"/>
    <w:rsid w:val="005F05DD"/>
    <w:rsid w:val="006002DB"/>
    <w:rsid w:val="00633140"/>
    <w:rsid w:val="00633A54"/>
    <w:rsid w:val="006515E0"/>
    <w:rsid w:val="00666E88"/>
    <w:rsid w:val="006958EB"/>
    <w:rsid w:val="00697CB6"/>
    <w:rsid w:val="006B2157"/>
    <w:rsid w:val="006D3123"/>
    <w:rsid w:val="006E3B4E"/>
    <w:rsid w:val="006E6947"/>
    <w:rsid w:val="00704139"/>
    <w:rsid w:val="0070553F"/>
    <w:rsid w:val="0072246D"/>
    <w:rsid w:val="00752570"/>
    <w:rsid w:val="00765EF0"/>
    <w:rsid w:val="00775BCB"/>
    <w:rsid w:val="007B1131"/>
    <w:rsid w:val="007B1960"/>
    <w:rsid w:val="007D687B"/>
    <w:rsid w:val="007E5671"/>
    <w:rsid w:val="007E69F7"/>
    <w:rsid w:val="00803841"/>
    <w:rsid w:val="00832839"/>
    <w:rsid w:val="00852394"/>
    <w:rsid w:val="008577BB"/>
    <w:rsid w:val="008767FD"/>
    <w:rsid w:val="008A24BE"/>
    <w:rsid w:val="008B3B97"/>
    <w:rsid w:val="008C4DBB"/>
    <w:rsid w:val="008C6C0F"/>
    <w:rsid w:val="008F219E"/>
    <w:rsid w:val="00952987"/>
    <w:rsid w:val="00966566"/>
    <w:rsid w:val="00997237"/>
    <w:rsid w:val="00A27A9C"/>
    <w:rsid w:val="00A67FD2"/>
    <w:rsid w:val="00AE75C7"/>
    <w:rsid w:val="00AF4866"/>
    <w:rsid w:val="00B9450E"/>
    <w:rsid w:val="00B97485"/>
    <w:rsid w:val="00BD7262"/>
    <w:rsid w:val="00BF4DA9"/>
    <w:rsid w:val="00C018A5"/>
    <w:rsid w:val="00C17E2F"/>
    <w:rsid w:val="00C4113B"/>
    <w:rsid w:val="00C4214B"/>
    <w:rsid w:val="00C571BF"/>
    <w:rsid w:val="00C84B0E"/>
    <w:rsid w:val="00CA093F"/>
    <w:rsid w:val="00D0680D"/>
    <w:rsid w:val="00D20DB0"/>
    <w:rsid w:val="00D3262E"/>
    <w:rsid w:val="00D503AA"/>
    <w:rsid w:val="00D729A9"/>
    <w:rsid w:val="00D76E2A"/>
    <w:rsid w:val="00D865D8"/>
    <w:rsid w:val="00DC0A6F"/>
    <w:rsid w:val="00DD409B"/>
    <w:rsid w:val="00E03D0E"/>
    <w:rsid w:val="00E704B1"/>
    <w:rsid w:val="00E73703"/>
    <w:rsid w:val="00E95C8C"/>
    <w:rsid w:val="00EB0E28"/>
    <w:rsid w:val="00EB2EAE"/>
    <w:rsid w:val="00EB6A27"/>
    <w:rsid w:val="00EC0132"/>
    <w:rsid w:val="00EF1A8C"/>
    <w:rsid w:val="00F6048D"/>
    <w:rsid w:val="00F671F1"/>
    <w:rsid w:val="00F7230A"/>
    <w:rsid w:val="00F8189B"/>
    <w:rsid w:val="00F8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88896F-B46B-423B-85F7-2DC3ECD13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AE75C7"/>
    <w:pPr>
      <w:autoSpaceDE w:val="0"/>
      <w:autoSpaceDN w:val="0"/>
      <w:adjustRightInd w:val="0"/>
      <w:spacing w:after="0" w:line="240" w:lineRule="auto"/>
    </w:pPr>
    <w:rPr>
      <w:rFonts w:ascii="Carlsberg Sans" w:hAnsi="Carlsberg Sans" w:cs="Carlsberg Sans"/>
      <w:color w:val="000000"/>
      <w:sz w:val="24"/>
      <w:szCs w:val="24"/>
    </w:rPr>
  </w:style>
  <w:style w:type="paragraph" w:styleId="Normalwebb">
    <w:name w:val="Normal (Web)"/>
    <w:basedOn w:val="Normal"/>
    <w:uiPriority w:val="99"/>
    <w:semiHidden/>
    <w:unhideWhenUsed/>
    <w:rsid w:val="0096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966566"/>
  </w:style>
  <w:style w:type="paragraph" w:styleId="Liststycke">
    <w:name w:val="List Paragraph"/>
    <w:basedOn w:val="Normal"/>
    <w:uiPriority w:val="34"/>
    <w:qFormat/>
    <w:rsid w:val="0004569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95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58EB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E70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704B1"/>
  </w:style>
  <w:style w:type="paragraph" w:styleId="Sidfot">
    <w:name w:val="footer"/>
    <w:basedOn w:val="Normal"/>
    <w:link w:val="SidfotChar"/>
    <w:uiPriority w:val="99"/>
    <w:unhideWhenUsed/>
    <w:rsid w:val="00E70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704B1"/>
  </w:style>
  <w:style w:type="character" w:styleId="Hyperlnk">
    <w:name w:val="Hyperlink"/>
    <w:basedOn w:val="Standardstycketeckensnitt"/>
    <w:uiPriority w:val="99"/>
    <w:unhideWhenUsed/>
    <w:rsid w:val="00403B70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5C20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lsberggroup.com/sustainability/Pages/default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korkat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enric.bystrom@carlsberg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410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Carlsberg Breweries A/S</Company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Rinäs, Linnéa</dc:creator>
  <cp:lastModifiedBy>Eriksson, Jonas</cp:lastModifiedBy>
  <cp:revision>5</cp:revision>
  <cp:lastPrinted>2015-03-02T14:42:00Z</cp:lastPrinted>
  <dcterms:created xsi:type="dcterms:W3CDTF">2016-02-24T17:37:00Z</dcterms:created>
  <dcterms:modified xsi:type="dcterms:W3CDTF">2016-02-24T18:49:00Z</dcterms:modified>
</cp:coreProperties>
</file>