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6D28"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D00113" w:rsidRPr="004F15B7" w:rsidRDefault="00D00113" w:rsidP="00786D28">
      <w:pPr>
        <w:pStyle w:val="NurText1"/>
        <w:spacing w:line="300" w:lineRule="exact"/>
        <w:ind w:right="-284"/>
        <w:jc w:val="both"/>
        <w:rPr>
          <w:rFonts w:ascii="Arial" w:hAnsi="Arial" w:cs="Arial"/>
          <w:sz w:val="28"/>
          <w:szCs w:val="28"/>
        </w:rPr>
      </w:pPr>
    </w:p>
    <w:p w:rsidR="00E730C7" w:rsidRPr="0031597E" w:rsidRDefault="00E730C7" w:rsidP="00786D28">
      <w:pPr>
        <w:pStyle w:val="NurText1"/>
        <w:spacing w:line="300" w:lineRule="exact"/>
        <w:ind w:right="-284"/>
        <w:jc w:val="both"/>
        <w:rPr>
          <w:rFonts w:ascii="Arial" w:hAnsi="Arial" w:cs="Arial"/>
          <w:b/>
          <w:sz w:val="24"/>
          <w:szCs w:val="22"/>
        </w:rPr>
      </w:pPr>
    </w:p>
    <w:p w:rsidR="00D00113" w:rsidRPr="00D00113" w:rsidRDefault="00D00113" w:rsidP="00D00113">
      <w:pPr>
        <w:contextualSpacing/>
        <w:rPr>
          <w:b/>
          <w:sz w:val="32"/>
        </w:rPr>
      </w:pPr>
      <w:bookmarkStart w:id="0" w:name="_Hlk24554203"/>
      <w:r w:rsidRPr="00D00113">
        <w:rPr>
          <w:b/>
          <w:sz w:val="32"/>
        </w:rPr>
        <w:t>Ablenkung verursacht jeden 10. Unfall in Deutschland</w:t>
      </w:r>
    </w:p>
    <w:bookmarkEnd w:id="0"/>
    <w:p w:rsidR="00D00113" w:rsidRPr="00D00113" w:rsidRDefault="00D00113" w:rsidP="00D00113">
      <w:pPr>
        <w:contextualSpacing/>
        <w:rPr>
          <w:color w:val="A6A6A6" w:themeColor="background1" w:themeShade="A6"/>
          <w:sz w:val="20"/>
        </w:rPr>
      </w:pPr>
      <w:r w:rsidRPr="00D00113">
        <w:rPr>
          <w:color w:val="A6A6A6" w:themeColor="background1" w:themeShade="A6"/>
          <w:sz w:val="20"/>
        </w:rPr>
        <w:t>Bundesweite, repräsentative Studie zur unterschätzten Unfallgefahr: Ablenkung im Straßenverkehr</w:t>
      </w:r>
    </w:p>
    <w:p w:rsidR="00D00113" w:rsidRPr="00440145" w:rsidRDefault="00D00113" w:rsidP="00D00113">
      <w:pPr>
        <w:contextualSpacing/>
        <w:rPr>
          <w:b/>
        </w:rPr>
      </w:pPr>
    </w:p>
    <w:p w:rsidR="00D00113" w:rsidRDefault="00D00113" w:rsidP="00D00113">
      <w:pPr>
        <w:spacing w:line="276" w:lineRule="auto"/>
        <w:contextualSpacing/>
      </w:pPr>
      <w:r>
        <w:t xml:space="preserve">Frankfurt am Main – </w:t>
      </w:r>
      <w:r w:rsidR="00A721BC">
        <w:t>20</w:t>
      </w:r>
      <w:r>
        <w:t xml:space="preserve">.11.2019: Im Straßenverkehr gibt es viele Gefahrenquellen. </w:t>
      </w:r>
      <w:r w:rsidRPr="00B678FD">
        <w:t>Alkohol, Drogen, Müdigkeit</w:t>
      </w:r>
      <w:r>
        <w:t xml:space="preserve"> und</w:t>
      </w:r>
      <w:r w:rsidRPr="00B678FD">
        <w:t xml:space="preserve"> </w:t>
      </w:r>
      <w:r>
        <w:t xml:space="preserve">zu schnelles Fahren – das sind Unfallursachen, die in der öffentlichen Wahrnehmung überwiegen. Eine zentrale Gefahr wird dabei sehr häufig unterschätzt: die Ablenkung. Das bestätigen aktuelle Daten erneut: Auf Deutschlands Straßen verursacht Ablenkung jeden zehnten Unfall oder führt zu einer gefährlichen Situation. Damit stellt die </w:t>
      </w:r>
      <w:bookmarkStart w:id="1" w:name="_Hlk24554216"/>
      <w:r>
        <w:t xml:space="preserve">Ablenkung statistisch gesehen eine ebenso große Gefahr dar wie zu schnelles Fahren. </w:t>
      </w:r>
      <w:bookmarkEnd w:id="1"/>
      <w:r>
        <w:t xml:space="preserve">Das ist das Ergebnis einer </w:t>
      </w:r>
      <w:r w:rsidRPr="00DB2AE8">
        <w:t xml:space="preserve">Studie des </w:t>
      </w:r>
      <w:r w:rsidRPr="00DC3942">
        <w:t>Forschungsinstituts infas quo im</w:t>
      </w:r>
      <w:r w:rsidRPr="00DB2AE8">
        <w:t xml:space="preserve"> Auftrag der DA Direkt Versicherung</w:t>
      </w:r>
      <w:r>
        <w:t xml:space="preserve">. </w:t>
      </w:r>
    </w:p>
    <w:p w:rsidR="00D00113" w:rsidRDefault="00D00113" w:rsidP="00D00113">
      <w:pPr>
        <w:spacing w:line="276" w:lineRule="auto"/>
        <w:contextualSpacing/>
      </w:pPr>
      <w:bookmarkStart w:id="2" w:name="_GoBack"/>
      <w:bookmarkEnd w:id="2"/>
    </w:p>
    <w:p w:rsidR="00D00113" w:rsidRDefault="00D00113" w:rsidP="00D00113">
      <w:pPr>
        <w:spacing w:line="276" w:lineRule="auto"/>
        <w:contextualSpacing/>
      </w:pPr>
      <w:r>
        <w:t xml:space="preserve">Laut aktueller DA Direkt Statistik haben </w:t>
      </w:r>
      <w:bookmarkStart w:id="3" w:name="_Hlk24554523"/>
      <w:r>
        <w:t>drei Ablenkungs-Faktoren einen signifikant hohen Einfluss darauf in einen Unfall oder in eine gefährliche Situation zu geraten: Dazu zählen die Nutzungshäufigkeit des Smartphones, eine gereizte Stimmung im Auto und die eigene Angst des Fahrers davor, dass andere Verkehrsteilnehmer eine Gefahr darstellen. In Summe können so rund zwei Drittel (60%), der durch Ablenkung verursachten Unfälle erklärt werden.</w:t>
      </w:r>
    </w:p>
    <w:bookmarkEnd w:id="3"/>
    <w:p w:rsidR="00D00113" w:rsidRDefault="00D00113" w:rsidP="00D00113">
      <w:pPr>
        <w:spacing w:line="276" w:lineRule="auto"/>
        <w:contextualSpacing/>
      </w:pPr>
      <w:r>
        <w:t xml:space="preserve">Nicht überraschend belegen die Daten ebenfalls, dass </w:t>
      </w:r>
      <w:r w:rsidRPr="00F67219">
        <w:t xml:space="preserve">mit jedem Jahr, das die Befragten </w:t>
      </w:r>
      <w:r>
        <w:t>ä</w:t>
      </w:r>
      <w:r w:rsidRPr="00F67219">
        <w:t xml:space="preserve">lter </w:t>
      </w:r>
      <w:r>
        <w:t>werden</w:t>
      </w:r>
      <w:r w:rsidRPr="00F67219">
        <w:t>, sie seltener in Unfälle oder gefährliche Situationen verwickelt</w:t>
      </w:r>
      <w:r>
        <w:t xml:space="preserve"> </w:t>
      </w:r>
      <w:r w:rsidRPr="00F67219">
        <w:t>sind. Anders ausgedrückt, je jünger, desto gefährlicher.</w:t>
      </w:r>
      <w:r>
        <w:t xml:space="preserve"> </w:t>
      </w:r>
    </w:p>
    <w:p w:rsidR="00D00113" w:rsidRDefault="00D00113" w:rsidP="00D00113">
      <w:pPr>
        <w:spacing w:line="276" w:lineRule="auto"/>
        <w:contextualSpacing/>
      </w:pPr>
    </w:p>
    <w:p w:rsidR="00D00113" w:rsidRPr="004674CC" w:rsidRDefault="00D00113" w:rsidP="00D00113">
      <w:pPr>
        <w:spacing w:line="276" w:lineRule="auto"/>
        <w:contextualSpacing/>
        <w:rPr>
          <w:b/>
        </w:rPr>
      </w:pPr>
      <w:r>
        <w:rPr>
          <w:b/>
        </w:rPr>
        <w:t xml:space="preserve">Überraschende Studienergebnisse: </w:t>
      </w:r>
      <w:r w:rsidRPr="004674CC">
        <w:rPr>
          <w:b/>
        </w:rPr>
        <w:t xml:space="preserve">Technische Ausstattung </w:t>
      </w:r>
      <w:r>
        <w:rPr>
          <w:b/>
        </w:rPr>
        <w:t>von Autos führt zu mehr Ablenkung</w:t>
      </w:r>
    </w:p>
    <w:p w:rsidR="00D00113" w:rsidRDefault="00D00113" w:rsidP="00D00113">
      <w:pPr>
        <w:spacing w:line="276" w:lineRule="auto"/>
      </w:pPr>
      <w:r>
        <w:t>Nach eigener Einschätzung sind ü</w:t>
      </w:r>
      <w:r w:rsidRPr="00FB0544">
        <w:t xml:space="preserve">ber die Hälfte der </w:t>
      </w:r>
      <w:r>
        <w:t xml:space="preserve">deutschen Autofahrer </w:t>
      </w:r>
      <w:r w:rsidRPr="00FB0544">
        <w:t>häufig bis sehr häufig abgelenkt</w:t>
      </w:r>
      <w:r>
        <w:t>. Aber nur w</w:t>
      </w:r>
      <w:r w:rsidRPr="00756C52">
        <w:t>er die Ablenkungsursachen kennt</w:t>
      </w:r>
      <w:r>
        <w:t xml:space="preserve"> und richtig einschätzt</w:t>
      </w:r>
      <w:r w:rsidRPr="00756C52">
        <w:t>, kann sich in vielen Fällen entsprechend verhalten</w:t>
      </w:r>
      <w:r>
        <w:t xml:space="preserve"> und einer Unaufmerksamkeit während der Fahrt bewusst entgegensteuern. Das Bewusstsein für die Gefahrenquelle Ablenkung ist wichtig, da die Studie überraschende Ergebnisse offenlegt: </w:t>
      </w:r>
      <w:r w:rsidRPr="00756C55">
        <w:t>Bemerkenswert ist</w:t>
      </w:r>
      <w:r>
        <w:t xml:space="preserve"> beispielsweise</w:t>
      </w:r>
      <w:r w:rsidRPr="00756C55">
        <w:t>, dass die Ausstattung mit technischen Geräte</w:t>
      </w:r>
      <w:r>
        <w:t>n, wie</w:t>
      </w:r>
      <w:r w:rsidRPr="00756C55">
        <w:t xml:space="preserve"> Bordcomputer</w:t>
      </w:r>
      <w:r>
        <w:t xml:space="preserve"> oder</w:t>
      </w:r>
      <w:r w:rsidRPr="00756C55">
        <w:t xml:space="preserve"> Head-Up-Display, die den Fahrer entlasten und helfen sollen, den Effekt haben, dass </w:t>
      </w:r>
      <w:r>
        <w:t>Autofahrer</w:t>
      </w:r>
      <w:r w:rsidRPr="00756C55">
        <w:t xml:space="preserve"> häufiger Unfälle </w:t>
      </w:r>
      <w:r>
        <w:t>verursachen</w:t>
      </w:r>
      <w:r w:rsidRPr="00756C55">
        <w:t>. Dies liegt daran, dass die Bedienung offensichtlich stark ablenkt</w:t>
      </w:r>
      <w:r>
        <w:t>.</w:t>
      </w:r>
    </w:p>
    <w:p w:rsidR="00D00113" w:rsidRDefault="00D00113" w:rsidP="00D00113">
      <w:pPr>
        <w:spacing w:line="276" w:lineRule="auto"/>
      </w:pPr>
    </w:p>
    <w:p w:rsidR="00D00113" w:rsidRPr="00F67219" w:rsidRDefault="00D00113" w:rsidP="00D00113">
      <w:pPr>
        <w:spacing w:line="276" w:lineRule="auto"/>
        <w:contextualSpacing/>
        <w:rPr>
          <w:b/>
        </w:rPr>
      </w:pPr>
      <w:r w:rsidRPr="00F67219">
        <w:rPr>
          <w:b/>
        </w:rPr>
        <w:t>Ablenkungsursache Nummer 1 bleibt das Smartphone</w:t>
      </w:r>
    </w:p>
    <w:p w:rsidR="00D00113" w:rsidRDefault="00D00113" w:rsidP="00D00113">
      <w:pPr>
        <w:spacing w:line="276" w:lineRule="auto"/>
        <w:contextualSpacing/>
      </w:pPr>
      <w:bookmarkStart w:id="4" w:name="_Hlk24554586"/>
      <w:r>
        <w:t xml:space="preserve">Aus der Untersuchung der DA Direkt Versicherung </w:t>
      </w:r>
      <w:r w:rsidRPr="00DC3942">
        <w:t>und infas quo geht</w:t>
      </w:r>
      <w:r>
        <w:t xml:space="preserve"> weiter hervor, dass d</w:t>
      </w:r>
      <w:r w:rsidRPr="00B70118">
        <w:t>ie stärkste Ablenkung insgesamt vom Smartphone</w:t>
      </w:r>
      <w:r>
        <w:t xml:space="preserve"> ausgeht - fast die Hälfte der Befragten nutzt es sehr häufig während der Fahrt (43%)</w:t>
      </w:r>
      <w:r w:rsidRPr="00B70118">
        <w:t xml:space="preserve">. </w:t>
      </w:r>
      <w:bookmarkEnd w:id="4"/>
      <w:r w:rsidRPr="00D87E76">
        <w:t xml:space="preserve">Egel ob Telefonate geführt </w:t>
      </w:r>
      <w:r w:rsidRPr="00D87E76">
        <w:lastRenderedPageBreak/>
        <w:t>oder</w:t>
      </w:r>
      <w:r>
        <w:t xml:space="preserve"> sogar</w:t>
      </w:r>
      <w:r w:rsidRPr="00D87E76">
        <w:t xml:space="preserve"> Bilder und Nachrichten </w:t>
      </w:r>
      <w:r>
        <w:t xml:space="preserve">auf </w:t>
      </w:r>
      <w:proofErr w:type="spellStart"/>
      <w:r>
        <w:t>Social</w:t>
      </w:r>
      <w:proofErr w:type="spellEnd"/>
      <w:r>
        <w:t xml:space="preserve"> Media </w:t>
      </w:r>
      <w:r w:rsidRPr="00D87E76">
        <w:t>gepostet werden, die Bedienung des Smartphones während der Fahrt lenkt stark vom Straßenverkehr ab.</w:t>
      </w:r>
      <w:r>
        <w:t xml:space="preserve"> </w:t>
      </w:r>
    </w:p>
    <w:p w:rsidR="00D00113" w:rsidRDefault="00D00113" w:rsidP="00D00113">
      <w:pPr>
        <w:spacing w:line="276" w:lineRule="auto"/>
        <w:contextualSpacing/>
      </w:pPr>
      <w:r>
        <w:t xml:space="preserve">In Deutschland gilt jedoch eindeutig per Gesetz: </w:t>
      </w:r>
      <w:r w:rsidRPr="00EB2F0F">
        <w:t xml:space="preserve">Das Telefonieren mit dem Smartphone am Ohr ist verboten. </w:t>
      </w:r>
      <w:r>
        <w:t>Sind</w:t>
      </w:r>
      <w:r w:rsidRPr="00EB2F0F">
        <w:t xml:space="preserve"> Smartphone oder Navigationssystem in einer entsprechenden Halterung montiert, heißt es im aktuellen Gesetzestext, </w:t>
      </w:r>
      <w:r>
        <w:t>dass</w:t>
      </w:r>
      <w:r w:rsidRPr="00EB2F0F">
        <w:t xml:space="preserve"> der Blick des Fahrers nur kurz auf dem Gerät verweilen</w:t>
      </w:r>
      <w:r>
        <w:t xml:space="preserve"> darf</w:t>
      </w:r>
      <w:r w:rsidRPr="00EB2F0F">
        <w:t>, soweit es die Straßen-, Verkehrs-, Sicht- und Wetterverhältnisse erlauben.</w:t>
      </w:r>
    </w:p>
    <w:p w:rsidR="00D00113" w:rsidRDefault="00D00113" w:rsidP="00D00113">
      <w:pPr>
        <w:spacing w:line="276" w:lineRule="auto"/>
        <w:contextualSpacing/>
      </w:pPr>
      <w:r>
        <w:t>Interessant ist, dass laut Untersuchung j</w:t>
      </w:r>
      <w:r w:rsidRPr="009E1FE7">
        <w:t>eder vierte Autofahrer</w:t>
      </w:r>
      <w:r>
        <w:t xml:space="preserve"> </w:t>
      </w:r>
      <w:r w:rsidRPr="009E1FE7">
        <w:t xml:space="preserve">(24%) während der Fahrt </w:t>
      </w:r>
      <w:r>
        <w:t>G</w:t>
      </w:r>
      <w:r w:rsidRPr="009E1FE7">
        <w:t xml:space="preserve">oogle </w:t>
      </w:r>
      <w:r>
        <w:t>M</w:t>
      </w:r>
      <w:r w:rsidRPr="009E1FE7">
        <w:t>aps</w:t>
      </w:r>
      <w:r>
        <w:t xml:space="preserve"> auf dem Smartphone</w:t>
      </w:r>
      <w:r w:rsidRPr="009E1FE7">
        <w:t xml:space="preserve"> als Navigationssystem</w:t>
      </w:r>
      <w:r>
        <w:t xml:space="preserve"> nutzt. </w:t>
      </w:r>
    </w:p>
    <w:p w:rsidR="00D00113" w:rsidRDefault="00D00113" w:rsidP="00D00113">
      <w:pPr>
        <w:spacing w:line="276" w:lineRule="auto"/>
        <w:contextualSpacing/>
      </w:pPr>
    </w:p>
    <w:p w:rsidR="00D00113" w:rsidRDefault="00D00113" w:rsidP="00D00113">
      <w:pPr>
        <w:spacing w:line="276" w:lineRule="auto"/>
        <w:contextualSpacing/>
        <w:rPr>
          <w:b/>
        </w:rPr>
      </w:pPr>
      <w:r>
        <w:rPr>
          <w:b/>
        </w:rPr>
        <w:t>M</w:t>
      </w:r>
      <w:r w:rsidRPr="0018783C">
        <w:rPr>
          <w:b/>
        </w:rPr>
        <w:t xml:space="preserve">ehr als ein Drittel (37%) </w:t>
      </w:r>
      <w:r>
        <w:rPr>
          <w:b/>
        </w:rPr>
        <w:t xml:space="preserve">der deutschen Autofahrer sind durch </w:t>
      </w:r>
      <w:r w:rsidRPr="0018783C">
        <w:rPr>
          <w:b/>
        </w:rPr>
        <w:t xml:space="preserve">Podcast und </w:t>
      </w:r>
      <w:r>
        <w:rPr>
          <w:b/>
        </w:rPr>
        <w:t>Hörbuch</w:t>
      </w:r>
      <w:r w:rsidRPr="0018783C">
        <w:rPr>
          <w:b/>
        </w:rPr>
        <w:t xml:space="preserve"> </w:t>
      </w:r>
      <w:r>
        <w:rPr>
          <w:b/>
        </w:rPr>
        <w:t>abgelenkt.</w:t>
      </w:r>
    </w:p>
    <w:p w:rsidR="00D00113" w:rsidRDefault="00D00113" w:rsidP="00D00113">
      <w:pPr>
        <w:spacing w:line="276" w:lineRule="auto"/>
        <w:contextualSpacing/>
      </w:pPr>
      <w:r>
        <w:t>Diverse Praxisbeispiele belegen die unzähligen Möglichkeiten, sich beim Autofahren ablenken zu lassen. Dabei werden Nebentätigkeiten sehr häufig unterschätzt: Es sind die scheinbar harmlosen Dinge, die Autofahrer während der Fahrt machen, diese sorgen aber oft für Unaufmerksamkeit und Ablenkung – das belegen die Studienergebnisse</w:t>
      </w:r>
      <w:r w:rsidRPr="00FB0544">
        <w:t>.</w:t>
      </w:r>
      <w:r>
        <w:t xml:space="preserve"> </w:t>
      </w:r>
      <w:bookmarkStart w:id="5" w:name="_Hlk24554654"/>
      <w:r>
        <w:t>So kommt die Studie zu dem Ergebnis, dass m</w:t>
      </w:r>
      <w:r w:rsidRPr="00E61847">
        <w:t>ehr als ein Drittel (37%) der deutschen Autofahrer durch Podcasts und Hörbücher ablenk</w:t>
      </w:r>
      <w:r>
        <w:t xml:space="preserve">t ist. Auch das Flirten während der Fahrt lenkt jeden Zehnten ab (9%). Genauso häufig ist </w:t>
      </w:r>
      <w:r w:rsidRPr="00FB0544">
        <w:t xml:space="preserve">Essen oder Trinken während der Fahrt </w:t>
      </w:r>
      <w:r>
        <w:t>für die Ablenkung verantwortlich</w:t>
      </w:r>
      <w:r w:rsidRPr="00FB0544">
        <w:t xml:space="preserve"> (11%)</w:t>
      </w:r>
      <w:r>
        <w:t xml:space="preserve">. </w:t>
      </w:r>
    </w:p>
    <w:bookmarkEnd w:id="5"/>
    <w:p w:rsidR="00D00113" w:rsidRDefault="00D00113" w:rsidP="00D00113">
      <w:pPr>
        <w:spacing w:line="276" w:lineRule="auto"/>
        <w:contextualSpacing/>
      </w:pPr>
      <w:r>
        <w:t>Nicht zu unterschätzen sind aber auch aktuelle Trends: Laut der Studie sorgt d</w:t>
      </w:r>
      <w:r w:rsidRPr="00484821">
        <w:t xml:space="preserve">as intensive Rauchen von E-Zigaretten </w:t>
      </w:r>
      <w:r>
        <w:t xml:space="preserve">für erhöhte Ablenkung und steigert somit die </w:t>
      </w:r>
      <w:r w:rsidRPr="00484821">
        <w:t>Unfallgefahr ebenfalls sehr deutlich</w:t>
      </w:r>
      <w:r>
        <w:t>.</w:t>
      </w:r>
    </w:p>
    <w:p w:rsidR="00D00113" w:rsidRDefault="00D00113" w:rsidP="00D00113">
      <w:pPr>
        <w:spacing w:line="276" w:lineRule="auto"/>
        <w:contextualSpacing/>
      </w:pPr>
    </w:p>
    <w:p w:rsidR="00D00113" w:rsidRDefault="00D00113" w:rsidP="00D00113">
      <w:pPr>
        <w:spacing w:line="276" w:lineRule="auto"/>
        <w:contextualSpacing/>
      </w:pPr>
      <w:r w:rsidRPr="00D00113">
        <w:t xml:space="preserve">Peter </w:t>
      </w:r>
      <w:proofErr w:type="spellStart"/>
      <w:r w:rsidRPr="00D00113">
        <w:t>Stockhorst</w:t>
      </w:r>
      <w:proofErr w:type="spellEnd"/>
      <w:r w:rsidRPr="00D00113">
        <w:t>, Chef der DA Direkt Versicherung, zur</w:t>
      </w:r>
      <w:r>
        <w:t xml:space="preserve"> Studie: „Die Gefahren, die von der </w:t>
      </w:r>
      <w:r w:rsidRPr="00CB0E31">
        <w:t>Ablenkung</w:t>
      </w:r>
      <w:r>
        <w:t xml:space="preserve"> im Straßenverkehr ausgehen, werden schlicht unterschätzt oder gar ganz verkannt. Die Folge ist</w:t>
      </w:r>
      <w:r w:rsidRPr="00CB0E31">
        <w:t xml:space="preserve"> ein stark gesteigertes Unfallrisiko. Sensibilisierung durch </w:t>
      </w:r>
      <w:r>
        <w:t xml:space="preserve">fundierte </w:t>
      </w:r>
      <w:r w:rsidRPr="00CB0E31">
        <w:t>Aufklärung ist der wichtigste Schritt für eine sichere Autofahrt. Es gilt</w:t>
      </w:r>
      <w:r>
        <w:t xml:space="preserve"> </w:t>
      </w:r>
      <w:r w:rsidRPr="00CB0E31">
        <w:t>aufzuzeigen, welche Ablenkungsfallen im Straßenverkehr und im Umgang mit Mitfahrern, smarter Technik und Nebentätigkeiten la</w:t>
      </w:r>
      <w:r>
        <w:t xml:space="preserve">uern. Hier setzt die bundesweite, repräsentative Online-Studie des </w:t>
      </w:r>
      <w:r w:rsidRPr="00DC3942">
        <w:t>Forschungsinstituts infas quo im</w:t>
      </w:r>
      <w:r>
        <w:t xml:space="preserve"> Auftrag der DA Direkt Versicherung an.“</w:t>
      </w:r>
    </w:p>
    <w:p w:rsidR="00D00113" w:rsidRDefault="00D00113" w:rsidP="00D00113">
      <w:pPr>
        <w:spacing w:line="276" w:lineRule="auto"/>
        <w:contextualSpacing/>
      </w:pPr>
    </w:p>
    <w:p w:rsidR="00D00113" w:rsidRDefault="00D00113" w:rsidP="00D00113">
      <w:pPr>
        <w:spacing w:line="276" w:lineRule="auto"/>
        <w:contextualSpacing/>
        <w:rPr>
          <w:b/>
        </w:rPr>
      </w:pPr>
      <w:r w:rsidRPr="00575C94">
        <w:rPr>
          <w:b/>
        </w:rPr>
        <w:t xml:space="preserve">Frauen unterschätzen und Männer überschätzen Bremsweg in einer Gefahrensituation </w:t>
      </w:r>
    </w:p>
    <w:p w:rsidR="00D00113" w:rsidRDefault="00D00113" w:rsidP="00D00113">
      <w:pPr>
        <w:spacing w:line="276" w:lineRule="auto"/>
      </w:pPr>
      <w:r w:rsidRPr="00575C94">
        <w:t xml:space="preserve">Bereits wenige Sekunden Ablenkung haben starke negative Auswirkung auf die Konzentration am Steuer. Bei Tempo 80 legen Autofahrer in zwei Sekunden mehr als 40 Meter Wegstrecke zurück. </w:t>
      </w:r>
      <w:r>
        <w:t>Drei</w:t>
      </w:r>
      <w:r w:rsidRPr="00575C94">
        <w:t xml:space="preserve"> Sekunden bei 1</w:t>
      </w:r>
      <w:r>
        <w:t>20</w:t>
      </w:r>
      <w:r w:rsidRPr="00575C94">
        <w:t xml:space="preserve">Km/h bedeuten </w:t>
      </w:r>
      <w:r>
        <w:t>rund</w:t>
      </w:r>
      <w:r w:rsidRPr="00575C94">
        <w:t xml:space="preserve"> 1</w:t>
      </w:r>
      <w:r>
        <w:t>00</w:t>
      </w:r>
      <w:r w:rsidRPr="00575C94">
        <w:t xml:space="preserve"> Meter Blindfahrt.</w:t>
      </w:r>
      <w:r>
        <w:t xml:space="preserve"> </w:t>
      </w:r>
    </w:p>
    <w:p w:rsidR="00D00113" w:rsidRDefault="00D00113" w:rsidP="00D00113">
      <w:pPr>
        <w:spacing w:line="276" w:lineRule="auto"/>
      </w:pPr>
      <w:r>
        <w:t xml:space="preserve">Auf die Frage </w:t>
      </w:r>
      <w:r w:rsidRPr="00D87E76">
        <w:rPr>
          <w:i/>
        </w:rPr>
        <w:t>‚was meinen Sie, wie viel Strecke legen Sie in 3 Sekunden – blind für das eigentliche Verkehrsgeschehen – zurück?‘</w:t>
      </w:r>
      <w:r>
        <w:rPr>
          <w:i/>
        </w:rPr>
        <w:t xml:space="preserve"> </w:t>
      </w:r>
      <w:r w:rsidRPr="00D87E76">
        <w:t xml:space="preserve">zeigten sich in der Studie geschlechterspezifische Unterschiede. </w:t>
      </w:r>
      <w:r>
        <w:t>B</w:t>
      </w:r>
      <w:r w:rsidRPr="00575C94">
        <w:t xml:space="preserve">ei einer durchschnittlichen Autobahnfahrt mit </w:t>
      </w:r>
      <w:r w:rsidRPr="00575C94">
        <w:lastRenderedPageBreak/>
        <w:t>120</w:t>
      </w:r>
      <w:r>
        <w:t xml:space="preserve">Km/h </w:t>
      </w:r>
      <w:r w:rsidRPr="00575C94">
        <w:t>unterschätz</w:t>
      </w:r>
      <w:r>
        <w:t>t</w:t>
      </w:r>
      <w:r w:rsidRPr="00575C94">
        <w:t xml:space="preserve">en Frauen den tatsächlichen </w:t>
      </w:r>
      <w:r>
        <w:t xml:space="preserve">zurückgelegten Weg. Männer neigen dazu die Distanz zu </w:t>
      </w:r>
      <w:r w:rsidRPr="00575C94">
        <w:t>überschätzen</w:t>
      </w:r>
      <w:r>
        <w:t xml:space="preserve">. </w:t>
      </w:r>
    </w:p>
    <w:p w:rsidR="00D00113" w:rsidRDefault="00D00113" w:rsidP="00D00113">
      <w:pPr>
        <w:spacing w:line="276" w:lineRule="auto"/>
      </w:pPr>
    </w:p>
    <w:p w:rsidR="00D00113" w:rsidRPr="00575C94" w:rsidRDefault="00D00113" w:rsidP="00D00113">
      <w:pPr>
        <w:spacing w:line="276" w:lineRule="auto"/>
      </w:pPr>
    </w:p>
    <w:p w:rsidR="00D00113" w:rsidRPr="0051267B" w:rsidRDefault="00D00113" w:rsidP="00D00113">
      <w:pPr>
        <w:spacing w:line="276" w:lineRule="auto"/>
        <w:rPr>
          <w:b/>
        </w:rPr>
      </w:pPr>
      <w:r w:rsidRPr="0051267B">
        <w:rPr>
          <w:b/>
        </w:rPr>
        <w:t>Hintergrundinformation</w:t>
      </w:r>
    </w:p>
    <w:p w:rsidR="00D00113" w:rsidRPr="00C00B00" w:rsidRDefault="00D00113" w:rsidP="00D00113">
      <w:pPr>
        <w:spacing w:line="276" w:lineRule="auto"/>
        <w:jc w:val="both"/>
      </w:pPr>
      <w:r w:rsidRPr="00C00B00">
        <w:t>In 2018 starben in Deutschland 3.</w:t>
      </w:r>
      <w:r>
        <w:t>275</w:t>
      </w:r>
      <w:r w:rsidRPr="00C00B00">
        <w:t xml:space="preserve"> Menschen bei Unfällen im Straßenverkehr. Laut den Ergebnissen des Statistische</w:t>
      </w:r>
      <w:r>
        <w:t>n</w:t>
      </w:r>
      <w:r w:rsidRPr="00C00B00">
        <w:t xml:space="preserve"> Bundesamt</w:t>
      </w:r>
      <w:r>
        <w:t>es</w:t>
      </w:r>
      <w:r w:rsidRPr="00C00B00">
        <w:t xml:space="preserve"> (Destatis) sind dies </w:t>
      </w:r>
      <w:r>
        <w:t>9</w:t>
      </w:r>
      <w:r w:rsidRPr="00C00B00">
        <w:t>5 Todesopfer mehr als noch in 2017</w:t>
      </w:r>
      <w:r>
        <w:t xml:space="preserve"> (+3%)</w:t>
      </w:r>
      <w:r w:rsidRPr="00C00B00">
        <w:t>. Damit stieg die Zahl der Verkehrstoten nach zwei Jahren Rückgang wieder an.</w:t>
      </w:r>
      <w:r>
        <w:t xml:space="preserve"> </w:t>
      </w:r>
      <w:r w:rsidRPr="00525815">
        <w:t>Weitere 396 000 Menschen wurden bei Verkehrsunfällen verletzt, das waren 5 706 Verletzte mehr als 2017 (+1,5 %).</w:t>
      </w:r>
    </w:p>
    <w:p w:rsidR="00BD7C64" w:rsidRDefault="00BD7C64" w:rsidP="00EB007B">
      <w:pPr>
        <w:autoSpaceDE w:val="0"/>
        <w:spacing w:line="300" w:lineRule="exact"/>
        <w:rPr>
          <w:rFonts w:ascii="Arial" w:hAnsi="Arial" w:cs="Arial"/>
          <w:b/>
          <w:sz w:val="22"/>
          <w:szCs w:val="22"/>
        </w:rPr>
      </w:pPr>
    </w:p>
    <w:p w:rsidR="009E3987" w:rsidRDefault="009E3987" w:rsidP="00EB007B">
      <w:pPr>
        <w:autoSpaceDE w:val="0"/>
        <w:spacing w:line="300" w:lineRule="exact"/>
        <w:rPr>
          <w:rFonts w:ascii="Arial" w:hAnsi="Arial" w:cs="Arial"/>
          <w:b/>
          <w:sz w:val="22"/>
          <w:szCs w:val="22"/>
        </w:rPr>
      </w:pPr>
    </w:p>
    <w:p w:rsidR="00210528" w:rsidRDefault="00210528" w:rsidP="00EB007B">
      <w:pPr>
        <w:autoSpaceDE w:val="0"/>
        <w:spacing w:line="300" w:lineRule="exact"/>
        <w:rPr>
          <w:rFonts w:ascii="Arial" w:hAnsi="Arial" w:cs="Arial"/>
          <w:b/>
          <w:sz w:val="22"/>
          <w:szCs w:val="22"/>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0C2317" w:rsidRPr="000C2317" w:rsidRDefault="000C2317" w:rsidP="000C2317">
      <w:pPr>
        <w:pStyle w:val="Kopfzeile"/>
        <w:spacing w:line="300" w:lineRule="exact"/>
        <w:rPr>
          <w:rFonts w:ascii="Arial" w:hAnsi="Arial" w:cs="Arial"/>
          <w:sz w:val="18"/>
        </w:rPr>
      </w:pPr>
      <w:r w:rsidRPr="000C2317">
        <w:rPr>
          <w:rFonts w:ascii="Arial" w:hAnsi="Arial" w:cs="Arial"/>
          <w:sz w:val="18"/>
        </w:rPr>
        <w:t xml:space="preserve">DA Direkt ist eine Tochtergesellschaft der Zurich Gruppe in Deutschland mit Beitragseinnahmen (2018) von 287,4 Millionen Euro und rund 1,4 Millionen Versicherungsverträgen. 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t>
      </w:r>
    </w:p>
    <w:p w:rsidR="00B06EE2" w:rsidRPr="0031597E" w:rsidRDefault="000C2317" w:rsidP="000C2317">
      <w:pPr>
        <w:pStyle w:val="Kopfzeile"/>
        <w:tabs>
          <w:tab w:val="clear" w:pos="4536"/>
          <w:tab w:val="clear" w:pos="9072"/>
        </w:tabs>
        <w:spacing w:line="300" w:lineRule="exact"/>
        <w:rPr>
          <w:rFonts w:ascii="Arial" w:hAnsi="Arial" w:cs="Arial"/>
          <w:b/>
          <w:color w:val="000000"/>
          <w:lang w:eastAsia="en-US"/>
        </w:rPr>
      </w:pPr>
      <w:r w:rsidRPr="000C2317">
        <w:rPr>
          <w:rFonts w:ascii="Arial" w:hAnsi="Arial" w:cs="Arial"/>
          <w:sz w:val="18"/>
        </w:rPr>
        <w:t xml:space="preserve">Weitere Informationen: </w:t>
      </w:r>
      <w:hyperlink r:id="rId8" w:history="1">
        <w:r w:rsidRPr="00CF0E20">
          <w:rPr>
            <w:rStyle w:val="Hyperlink"/>
            <w:rFonts w:ascii="Arial" w:hAnsi="Arial" w:cs="Arial"/>
            <w:sz w:val="18"/>
          </w:rPr>
          <w:t>www.da-direkt.de</w:t>
        </w:r>
      </w:hyperlink>
      <w:r>
        <w:rPr>
          <w:rFonts w:ascii="Arial" w:hAnsi="Arial" w:cs="Arial"/>
          <w:sz w:val="18"/>
        </w:rPr>
        <w:t xml:space="preserve"> </w:t>
      </w:r>
      <w:r w:rsidR="00B06EE2" w:rsidRPr="0031597E">
        <w:rPr>
          <w:rFonts w:ascii="Arial" w:hAnsi="Arial" w:cs="Arial"/>
        </w:rPr>
        <w:br/>
      </w:r>
    </w:p>
    <w:p w:rsidR="00B06EE2" w:rsidRPr="00305189" w:rsidRDefault="00B06EE2" w:rsidP="00B06EE2">
      <w:pPr>
        <w:pStyle w:val="Kopfzeile"/>
        <w:tabs>
          <w:tab w:val="clear" w:pos="4536"/>
          <w:tab w:val="clear" w:pos="9072"/>
        </w:tabs>
        <w:spacing w:line="300" w:lineRule="exact"/>
        <w:jc w:val="both"/>
        <w:rPr>
          <w:rFonts w:ascii="Arial" w:hAnsi="Arial" w:cs="Arial"/>
        </w:rPr>
      </w:pPr>
      <w:r w:rsidRPr="00305189">
        <w:rPr>
          <w:rFonts w:ascii="Arial" w:hAnsi="Arial" w:cs="Arial"/>
          <w:sz w:val="20"/>
          <w:szCs w:val="20"/>
        </w:rPr>
        <w:t>Für weitere Informationen wenden Sie sich bitte an:</w:t>
      </w:r>
    </w:p>
    <w:p w:rsidR="00B06EE2" w:rsidRPr="00305189" w:rsidRDefault="00B06EE2" w:rsidP="00B06EE2">
      <w:pPr>
        <w:pStyle w:val="Kopfzeile"/>
        <w:tabs>
          <w:tab w:val="clear" w:pos="4536"/>
          <w:tab w:val="clear" w:pos="9072"/>
        </w:tabs>
        <w:spacing w:line="300" w:lineRule="exact"/>
        <w:jc w:val="both"/>
        <w:rPr>
          <w:rFonts w:ascii="Arial" w:hAnsi="Arial" w:cs="Arial"/>
        </w:rPr>
      </w:pPr>
      <w:r w:rsidRPr="00305189">
        <w:rPr>
          <w:rFonts w:ascii="Arial" w:hAnsi="Arial" w:cs="Arial"/>
          <w:sz w:val="20"/>
          <w:szCs w:val="20"/>
        </w:rPr>
        <w:t>DA Direkt Versicherung</w:t>
      </w:r>
    </w:p>
    <w:p w:rsidR="00B06EE2" w:rsidRPr="00305189" w:rsidRDefault="00B06EE2" w:rsidP="00B06EE2">
      <w:pPr>
        <w:pStyle w:val="Kopfzeile"/>
        <w:tabs>
          <w:tab w:val="clear" w:pos="4536"/>
          <w:tab w:val="clear" w:pos="9072"/>
        </w:tabs>
        <w:spacing w:line="300" w:lineRule="exact"/>
        <w:jc w:val="both"/>
        <w:rPr>
          <w:rFonts w:ascii="Arial" w:hAnsi="Arial" w:cs="Arial"/>
          <w:sz w:val="20"/>
          <w:szCs w:val="20"/>
        </w:rPr>
      </w:pPr>
      <w:r w:rsidRPr="00305189">
        <w:rPr>
          <w:rFonts w:ascii="Arial" w:hAnsi="Arial" w:cs="Arial"/>
          <w:sz w:val="20"/>
          <w:szCs w:val="20"/>
        </w:rPr>
        <w:t>Pressekontakt Bernd O. Engelien</w:t>
      </w:r>
    </w:p>
    <w:p w:rsidR="00B06EE2" w:rsidRPr="00305189" w:rsidRDefault="00B06EE2" w:rsidP="00B06EE2">
      <w:pPr>
        <w:pStyle w:val="Kopfzeile"/>
        <w:tabs>
          <w:tab w:val="clear" w:pos="4536"/>
          <w:tab w:val="clear" w:pos="9072"/>
        </w:tabs>
        <w:spacing w:line="300" w:lineRule="exact"/>
        <w:rPr>
          <w:rFonts w:ascii="Arial" w:hAnsi="Arial" w:cs="Arial"/>
        </w:rPr>
      </w:pPr>
      <w:r w:rsidRPr="00305189">
        <w:rPr>
          <w:rFonts w:ascii="Arial" w:hAnsi="Arial" w:cs="Arial"/>
          <w:sz w:val="20"/>
          <w:szCs w:val="20"/>
        </w:rPr>
        <w:t>Poppelsdorfer Allee 25-33</w:t>
      </w:r>
      <w:r w:rsidR="00055316" w:rsidRPr="00305189">
        <w:rPr>
          <w:rFonts w:ascii="Arial" w:hAnsi="Arial" w:cs="Arial"/>
          <w:sz w:val="20"/>
          <w:szCs w:val="20"/>
        </w:rPr>
        <w:t xml:space="preserve"> |</w:t>
      </w:r>
      <w:r w:rsidR="001E1E83" w:rsidRPr="00305189">
        <w:rPr>
          <w:rFonts w:ascii="Arial" w:hAnsi="Arial" w:cs="Arial"/>
          <w:sz w:val="20"/>
          <w:szCs w:val="20"/>
        </w:rPr>
        <w:t xml:space="preserve"> </w:t>
      </w:r>
      <w:r w:rsidRPr="00305189">
        <w:rPr>
          <w:rFonts w:ascii="Arial" w:hAnsi="Arial" w:cs="Arial"/>
          <w:sz w:val="20"/>
          <w:szCs w:val="20"/>
        </w:rPr>
        <w:t xml:space="preserve">53115 Bonn </w:t>
      </w:r>
    </w:p>
    <w:p w:rsidR="00B06EE2" w:rsidRPr="00305189" w:rsidRDefault="00B06EE2" w:rsidP="00B06EE2">
      <w:pPr>
        <w:pStyle w:val="Kopfzeile"/>
        <w:tabs>
          <w:tab w:val="clear" w:pos="4536"/>
          <w:tab w:val="clear" w:pos="9072"/>
        </w:tabs>
        <w:spacing w:line="300" w:lineRule="exact"/>
        <w:rPr>
          <w:rFonts w:ascii="Arial" w:hAnsi="Arial" w:cs="Arial"/>
        </w:rPr>
      </w:pPr>
      <w:r w:rsidRPr="00305189">
        <w:rPr>
          <w:rFonts w:ascii="Arial" w:hAnsi="Arial" w:cs="Arial"/>
          <w:sz w:val="20"/>
          <w:szCs w:val="20"/>
        </w:rPr>
        <w:t>Tel.: +49 (0)228 268 2725</w:t>
      </w:r>
      <w:r w:rsidR="00055316" w:rsidRPr="00305189">
        <w:rPr>
          <w:rFonts w:ascii="Arial" w:hAnsi="Arial" w:cs="Arial"/>
          <w:sz w:val="20"/>
          <w:szCs w:val="20"/>
        </w:rPr>
        <w:t xml:space="preserve"> | </w:t>
      </w:r>
      <w:r w:rsidRPr="00305189">
        <w:rPr>
          <w:rFonts w:ascii="Arial" w:hAnsi="Arial" w:cs="Arial"/>
          <w:sz w:val="20"/>
          <w:szCs w:val="20"/>
        </w:rPr>
        <w:t xml:space="preserve">Fax: +49 (0)228 268 2809 </w:t>
      </w:r>
    </w:p>
    <w:p w:rsidR="00217941" w:rsidRDefault="00B06EE2" w:rsidP="00F416A4">
      <w:pPr>
        <w:pStyle w:val="Kopfzeile"/>
        <w:tabs>
          <w:tab w:val="clear" w:pos="4536"/>
          <w:tab w:val="clear" w:pos="9072"/>
        </w:tabs>
        <w:spacing w:line="300" w:lineRule="exact"/>
        <w:rPr>
          <w:rFonts w:ascii="Arial" w:hAnsi="Arial" w:cs="Arial"/>
          <w:sz w:val="20"/>
          <w:szCs w:val="20"/>
        </w:rPr>
      </w:pPr>
      <w:r w:rsidRPr="00305189">
        <w:rPr>
          <w:rFonts w:ascii="Arial" w:hAnsi="Arial" w:cs="Arial"/>
          <w:sz w:val="20"/>
          <w:szCs w:val="20"/>
        </w:rPr>
        <w:t xml:space="preserve">E-Mail: </w:t>
      </w:r>
      <w:hyperlink r:id="rId9" w:history="1">
        <w:r w:rsidRPr="00305189">
          <w:rPr>
            <w:rStyle w:val="Hyperlink"/>
            <w:rFonts w:ascii="Arial" w:hAnsi="Arial" w:cs="Arial"/>
            <w:sz w:val="20"/>
            <w:szCs w:val="20"/>
          </w:rPr>
          <w:t>presse@da-direkt.de</w:t>
        </w:r>
      </w:hyperlink>
    </w:p>
    <w:p w:rsidR="005A0BE7" w:rsidRPr="00305189" w:rsidRDefault="00217CEA" w:rsidP="00F416A4">
      <w:pPr>
        <w:pStyle w:val="Kopfzeile"/>
        <w:tabs>
          <w:tab w:val="clear" w:pos="4536"/>
          <w:tab w:val="clear" w:pos="9072"/>
        </w:tabs>
        <w:spacing w:line="300" w:lineRule="exact"/>
        <w:rPr>
          <w:rFonts w:ascii="Arial" w:hAnsi="Arial" w:cs="Arial"/>
          <w:sz w:val="20"/>
          <w:szCs w:val="20"/>
        </w:rPr>
      </w:pPr>
      <w:hyperlink r:id="rId10" w:history="1">
        <w:r w:rsidR="005A0BE7">
          <w:rPr>
            <w:rStyle w:val="Hyperlink"/>
          </w:rPr>
          <w:t>newsroom.da-direkt.de/</w:t>
        </w:r>
      </w:hyperlink>
    </w:p>
    <w:sectPr w:rsidR="005A0BE7" w:rsidRPr="00305189" w:rsidSect="0007680F">
      <w:headerReference w:type="default" r:id="rId11"/>
      <w:footerReference w:type="default" r:id="rId12"/>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EA6" w:rsidRDefault="00154EA6">
      <w:r>
        <w:separator/>
      </w:r>
    </w:p>
  </w:endnote>
  <w:endnote w:type="continuationSeparator" w:id="0">
    <w:p w:rsidR="00154EA6" w:rsidRDefault="0015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altName w:val="Perpetua Titling MT"/>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D00113">
    <w:pPr>
      <w:pStyle w:val="Fuzeile"/>
    </w:pPr>
    <w:r>
      <w:rPr>
        <w:noProof/>
      </w:rPr>
      <mc:AlternateContent>
        <mc:Choice Requires="wps">
          <w:drawing>
            <wp:anchor distT="0" distB="0" distL="114300" distR="114300" simplePos="0" relativeHeight="251659776" behindDoc="0" locked="0" layoutInCell="0" allowOverlap="1">
              <wp:simplePos x="0" y="0"/>
              <wp:positionH relativeFrom="page">
                <wp:posOffset>0</wp:posOffset>
              </wp:positionH>
              <wp:positionV relativeFrom="page">
                <wp:posOffset>10234930</wp:posOffset>
              </wp:positionV>
              <wp:extent cx="7560310" cy="266700"/>
              <wp:effectExtent l="0" t="0" r="0" b="0"/>
              <wp:wrapNone/>
              <wp:docPr id="4" name="MSIPCMd4eb4c40ac5341d8f4908885"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00113" w:rsidRPr="00D00113" w:rsidRDefault="00D00113" w:rsidP="00D0011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4eb4c40ac5341d8f4908885"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7LHQMAADgGAAAOAAAAZHJzL2Uyb0RvYy54bWysVFFv0zAQfkfiP1h+4IkuTud0SVmGtk6F&#10;SQUqdWjPruMsFokdbHdNmfbfOTtJYcADQrzY57vz+e67z3f+tmtq9CCMlVrlOD4hGAnFdSHVfY4/&#10;3y4nKUbWMVWwWiuR44Ow+O3Fyxfn+3YuprrSdSEMgiDKzvdtjivn2nkUWV6JhtkT3QoFxlKbhjk4&#10;mvuoMGwP0Zs6mhIyi/baFK3RXFgL2uveiC9C/LIU3H0qSyscqnMMubmwmrBu/RpdnLP5vWFtJfmQ&#10;BvuHLBomFTx6DHXNHEM7I38L1UhutNWlO+G6iXRZSi5CDVBNTH6pZlOxVoRaABzbHmGy/y8s//iw&#10;NkgWOaYYKdZAiz5sbtaLDwUVW8opYTw5pXGRljQjaZomGBXCckDw8dXXnXZv3jNbLXQh+tN8EifT&#10;lCQkTsnrwUHI+8oN5pQCRQbDnSxcNeiTLDnq1zXjohFqvNO7LLV2wvTyEOBGFaIbAvTb2siGmcMz&#10;rw1wAMg5+MXD3VvdDhpyfHglyvFNUD55buxbOweINi2A5Lor3QHHR70FpW95V5rG79BMBHZg2eHI&#10;LNE5xEF5lszIaQwmDrbpbHZGAvWiH7dbY907oRvkhRwbyDoQij2srINMwHV08Y8pvZR1HdhbK7TP&#10;8ew0IeHC0QI3auV9IQmIMUg9Kx+zeErJ1TSbLGfp2YQuaTLJzkg6IXF2lc0Izej18snHi+m8kkUh&#10;1EoqMf6QmP4dA4e/2nM7/JFnqVpdy8LX4XPz1S1qgx4YfNUtcOCLBxqK+Mkrep5OMEN14x6qjHzP&#10;+t54yXXbbmjkVhcH6KPRgC+0wrZ8KeHRFbNuzQx8e1DCKHOfYClrDaDqQcKo0ubbn/TeH7AAK0Z7&#10;GCM5tl93zAiM6hsF/3SaUAK9Ri6cQDBByGJK4bAdtWrXLDTUHYe0guh9XT2KpdHNHYy6S/8cmJji&#10;8CgANYoLBycwwKjk4vIyyDBiWuZWatNyH3pE+ba7Y6YdiOYAv496nDRs/gvfel9/U+nLndOlDGT0&#10;yPZwAvb+AOMpdGEYpX7+/XwOXj8G/sV3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FUdrssdAwAAOAYAAA4AAAAAAAAA&#10;AAAAAAAALgIAAGRycy9lMm9Eb2MueG1sUEsBAi0AFAAGAAgAAAAhAGARxibeAAAACwEAAA8AAAAA&#10;AAAAAAAAAAAAdwUAAGRycy9kb3ducmV2LnhtbFBLBQYAAAAABAAEAPMAAACCBgAAAAA=&#10;" o:allowincell="f" filled="f" stroked="f" strokeweight=".5pt">
              <v:textbox inset="20pt,0,,0">
                <w:txbxContent>
                  <w:p w:rsidR="00D00113" w:rsidRPr="00D00113" w:rsidRDefault="00D00113" w:rsidP="00D00113">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EA6" w:rsidRDefault="00154EA6">
      <w:r>
        <w:separator/>
      </w:r>
    </w:p>
  </w:footnote>
  <w:footnote w:type="continuationSeparator" w:id="0">
    <w:p w:rsidR="00154EA6" w:rsidRDefault="0015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02F32AA0" wp14:editId="45B6FF8F">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876FD13" wp14:editId="27D7908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3CF6D19" wp14:editId="17990F75">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235718"/>
    <w:multiLevelType w:val="hybridMultilevel"/>
    <w:tmpl w:val="E5CA2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AB5231"/>
    <w:multiLevelType w:val="hybridMultilevel"/>
    <w:tmpl w:val="D1D4714C"/>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9"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10"/>
  </w:num>
  <w:num w:numId="8">
    <w:abstractNumId w:val="11"/>
  </w:num>
  <w:num w:numId="9">
    <w:abstractNumId w:val="4"/>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0144"/>
    <w:rsid w:val="00021076"/>
    <w:rsid w:val="0003084E"/>
    <w:rsid w:val="00031443"/>
    <w:rsid w:val="00033CCD"/>
    <w:rsid w:val="00042E45"/>
    <w:rsid w:val="0004324E"/>
    <w:rsid w:val="00055316"/>
    <w:rsid w:val="00060394"/>
    <w:rsid w:val="000634A0"/>
    <w:rsid w:val="00073FC0"/>
    <w:rsid w:val="0007680F"/>
    <w:rsid w:val="00081CF4"/>
    <w:rsid w:val="00082C1C"/>
    <w:rsid w:val="000972A0"/>
    <w:rsid w:val="000A02D9"/>
    <w:rsid w:val="000A51FC"/>
    <w:rsid w:val="000A623E"/>
    <w:rsid w:val="000B086E"/>
    <w:rsid w:val="000B13B9"/>
    <w:rsid w:val="000B1ECB"/>
    <w:rsid w:val="000B5CAB"/>
    <w:rsid w:val="000C2317"/>
    <w:rsid w:val="000C4E48"/>
    <w:rsid w:val="000C60A7"/>
    <w:rsid w:val="000C6ADC"/>
    <w:rsid w:val="000D4EC3"/>
    <w:rsid w:val="000E62FE"/>
    <w:rsid w:val="000E6FDD"/>
    <w:rsid w:val="000F2D5E"/>
    <w:rsid w:val="000F5911"/>
    <w:rsid w:val="000F5FDB"/>
    <w:rsid w:val="0010306F"/>
    <w:rsid w:val="001059F0"/>
    <w:rsid w:val="00106231"/>
    <w:rsid w:val="00113F1A"/>
    <w:rsid w:val="00120D78"/>
    <w:rsid w:val="00124576"/>
    <w:rsid w:val="0013145E"/>
    <w:rsid w:val="001461B6"/>
    <w:rsid w:val="00154CED"/>
    <w:rsid w:val="00154EA6"/>
    <w:rsid w:val="00164389"/>
    <w:rsid w:val="00166AA5"/>
    <w:rsid w:val="001711DD"/>
    <w:rsid w:val="00171687"/>
    <w:rsid w:val="0017194D"/>
    <w:rsid w:val="00175C3B"/>
    <w:rsid w:val="001777C2"/>
    <w:rsid w:val="00191F85"/>
    <w:rsid w:val="00192F6D"/>
    <w:rsid w:val="00195317"/>
    <w:rsid w:val="001C03A7"/>
    <w:rsid w:val="001C0431"/>
    <w:rsid w:val="001C6C10"/>
    <w:rsid w:val="001D5D46"/>
    <w:rsid w:val="001E1E83"/>
    <w:rsid w:val="001E60C6"/>
    <w:rsid w:val="001E7341"/>
    <w:rsid w:val="001F090A"/>
    <w:rsid w:val="0020169A"/>
    <w:rsid w:val="00205DDF"/>
    <w:rsid w:val="00207993"/>
    <w:rsid w:val="00210337"/>
    <w:rsid w:val="00210528"/>
    <w:rsid w:val="00217941"/>
    <w:rsid w:val="00217CEA"/>
    <w:rsid w:val="00220B8B"/>
    <w:rsid w:val="00223A0D"/>
    <w:rsid w:val="00223E6E"/>
    <w:rsid w:val="00232B83"/>
    <w:rsid w:val="00233C92"/>
    <w:rsid w:val="002342FE"/>
    <w:rsid w:val="00240793"/>
    <w:rsid w:val="002449C4"/>
    <w:rsid w:val="00247675"/>
    <w:rsid w:val="00252BF7"/>
    <w:rsid w:val="00256AE5"/>
    <w:rsid w:val="002613C1"/>
    <w:rsid w:val="002713D2"/>
    <w:rsid w:val="0027198A"/>
    <w:rsid w:val="002746C3"/>
    <w:rsid w:val="002758FD"/>
    <w:rsid w:val="00281D59"/>
    <w:rsid w:val="00291C84"/>
    <w:rsid w:val="0029209D"/>
    <w:rsid w:val="002B3BE6"/>
    <w:rsid w:val="002C7012"/>
    <w:rsid w:val="002D21E3"/>
    <w:rsid w:val="002E1E33"/>
    <w:rsid w:val="002E7290"/>
    <w:rsid w:val="002F729C"/>
    <w:rsid w:val="003009FE"/>
    <w:rsid w:val="00305189"/>
    <w:rsid w:val="00312B27"/>
    <w:rsid w:val="00312D69"/>
    <w:rsid w:val="00312D83"/>
    <w:rsid w:val="0031597E"/>
    <w:rsid w:val="0031723A"/>
    <w:rsid w:val="00326673"/>
    <w:rsid w:val="00326A2C"/>
    <w:rsid w:val="00326B0B"/>
    <w:rsid w:val="003467E1"/>
    <w:rsid w:val="003536F5"/>
    <w:rsid w:val="00362175"/>
    <w:rsid w:val="00362311"/>
    <w:rsid w:val="00363AC2"/>
    <w:rsid w:val="00377375"/>
    <w:rsid w:val="00387784"/>
    <w:rsid w:val="00391761"/>
    <w:rsid w:val="0039653A"/>
    <w:rsid w:val="00396BCA"/>
    <w:rsid w:val="003A0FC1"/>
    <w:rsid w:val="003A31C0"/>
    <w:rsid w:val="003A4445"/>
    <w:rsid w:val="003A5E35"/>
    <w:rsid w:val="003A6AE8"/>
    <w:rsid w:val="003B414E"/>
    <w:rsid w:val="003B5557"/>
    <w:rsid w:val="003C6C15"/>
    <w:rsid w:val="003D6210"/>
    <w:rsid w:val="003E4413"/>
    <w:rsid w:val="003F08A1"/>
    <w:rsid w:val="003F196A"/>
    <w:rsid w:val="003F1F4B"/>
    <w:rsid w:val="003F7E3F"/>
    <w:rsid w:val="00400916"/>
    <w:rsid w:val="0040657C"/>
    <w:rsid w:val="00415230"/>
    <w:rsid w:val="00420CAD"/>
    <w:rsid w:val="00421242"/>
    <w:rsid w:val="00423211"/>
    <w:rsid w:val="00441F18"/>
    <w:rsid w:val="004426F5"/>
    <w:rsid w:val="0044389D"/>
    <w:rsid w:val="004466DD"/>
    <w:rsid w:val="004622F2"/>
    <w:rsid w:val="004637AD"/>
    <w:rsid w:val="00463E46"/>
    <w:rsid w:val="00464141"/>
    <w:rsid w:val="00471A52"/>
    <w:rsid w:val="00473718"/>
    <w:rsid w:val="0048747D"/>
    <w:rsid w:val="0049086F"/>
    <w:rsid w:val="00490A31"/>
    <w:rsid w:val="00491AD8"/>
    <w:rsid w:val="004A3A74"/>
    <w:rsid w:val="004A53F7"/>
    <w:rsid w:val="004B6DC0"/>
    <w:rsid w:val="004C1004"/>
    <w:rsid w:val="004C3C22"/>
    <w:rsid w:val="004D6210"/>
    <w:rsid w:val="004D65C9"/>
    <w:rsid w:val="004E26E7"/>
    <w:rsid w:val="004E3F70"/>
    <w:rsid w:val="004F1036"/>
    <w:rsid w:val="004F15B7"/>
    <w:rsid w:val="004F25D0"/>
    <w:rsid w:val="005046B7"/>
    <w:rsid w:val="005050D8"/>
    <w:rsid w:val="0050593D"/>
    <w:rsid w:val="00506A34"/>
    <w:rsid w:val="00506E6B"/>
    <w:rsid w:val="0050739D"/>
    <w:rsid w:val="0051061D"/>
    <w:rsid w:val="00515247"/>
    <w:rsid w:val="00515A04"/>
    <w:rsid w:val="00522CA5"/>
    <w:rsid w:val="00523990"/>
    <w:rsid w:val="005321E9"/>
    <w:rsid w:val="00536562"/>
    <w:rsid w:val="005506F2"/>
    <w:rsid w:val="005549CD"/>
    <w:rsid w:val="00557BA5"/>
    <w:rsid w:val="00560065"/>
    <w:rsid w:val="0056206F"/>
    <w:rsid w:val="00572801"/>
    <w:rsid w:val="0058248D"/>
    <w:rsid w:val="00595688"/>
    <w:rsid w:val="005975D1"/>
    <w:rsid w:val="005A0BE7"/>
    <w:rsid w:val="005A237D"/>
    <w:rsid w:val="005B13EF"/>
    <w:rsid w:val="005B18AC"/>
    <w:rsid w:val="005B7E26"/>
    <w:rsid w:val="005C1D16"/>
    <w:rsid w:val="005C2036"/>
    <w:rsid w:val="005C2048"/>
    <w:rsid w:val="005C29B3"/>
    <w:rsid w:val="005C4B6B"/>
    <w:rsid w:val="005C4C48"/>
    <w:rsid w:val="005C713F"/>
    <w:rsid w:val="005D19B5"/>
    <w:rsid w:val="005D208B"/>
    <w:rsid w:val="005D3D10"/>
    <w:rsid w:val="005E2E23"/>
    <w:rsid w:val="005F4C09"/>
    <w:rsid w:val="00604212"/>
    <w:rsid w:val="00605394"/>
    <w:rsid w:val="00614D9C"/>
    <w:rsid w:val="006204A6"/>
    <w:rsid w:val="00626E48"/>
    <w:rsid w:val="0063491B"/>
    <w:rsid w:val="006442B7"/>
    <w:rsid w:val="00656AA6"/>
    <w:rsid w:val="00657A8C"/>
    <w:rsid w:val="006615DD"/>
    <w:rsid w:val="00665C72"/>
    <w:rsid w:val="00671BF5"/>
    <w:rsid w:val="00677A10"/>
    <w:rsid w:val="00692F86"/>
    <w:rsid w:val="006A2D85"/>
    <w:rsid w:val="006A5B3D"/>
    <w:rsid w:val="006B2BD2"/>
    <w:rsid w:val="006B3F6C"/>
    <w:rsid w:val="006B477B"/>
    <w:rsid w:val="006B4F8C"/>
    <w:rsid w:val="006B50F2"/>
    <w:rsid w:val="006B7067"/>
    <w:rsid w:val="006B7678"/>
    <w:rsid w:val="006B787C"/>
    <w:rsid w:val="006C7785"/>
    <w:rsid w:val="006E2E7E"/>
    <w:rsid w:val="006E5B21"/>
    <w:rsid w:val="006E7DCB"/>
    <w:rsid w:val="006F1B15"/>
    <w:rsid w:val="006F2039"/>
    <w:rsid w:val="006F2F4B"/>
    <w:rsid w:val="00717A8A"/>
    <w:rsid w:val="00720736"/>
    <w:rsid w:val="00721FEF"/>
    <w:rsid w:val="00744EE5"/>
    <w:rsid w:val="007471BC"/>
    <w:rsid w:val="00754533"/>
    <w:rsid w:val="007578AB"/>
    <w:rsid w:val="00761E98"/>
    <w:rsid w:val="00775861"/>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3BE8"/>
    <w:rsid w:val="007F79E3"/>
    <w:rsid w:val="00805A16"/>
    <w:rsid w:val="00812D33"/>
    <w:rsid w:val="00820D9C"/>
    <w:rsid w:val="00822780"/>
    <w:rsid w:val="00823EEF"/>
    <w:rsid w:val="0082478B"/>
    <w:rsid w:val="008263DF"/>
    <w:rsid w:val="00841BFE"/>
    <w:rsid w:val="0084219C"/>
    <w:rsid w:val="00843E03"/>
    <w:rsid w:val="00845D0B"/>
    <w:rsid w:val="0085232F"/>
    <w:rsid w:val="00855E1A"/>
    <w:rsid w:val="00857965"/>
    <w:rsid w:val="008611CD"/>
    <w:rsid w:val="0086694F"/>
    <w:rsid w:val="00866CEF"/>
    <w:rsid w:val="008671E0"/>
    <w:rsid w:val="00883BE1"/>
    <w:rsid w:val="008911FE"/>
    <w:rsid w:val="008927CD"/>
    <w:rsid w:val="00895522"/>
    <w:rsid w:val="008B23AA"/>
    <w:rsid w:val="008C3DC3"/>
    <w:rsid w:val="008C40D6"/>
    <w:rsid w:val="008C568C"/>
    <w:rsid w:val="008D64DD"/>
    <w:rsid w:val="008D65AB"/>
    <w:rsid w:val="008E2CD3"/>
    <w:rsid w:val="008E5633"/>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1B95"/>
    <w:rsid w:val="00972842"/>
    <w:rsid w:val="009766FA"/>
    <w:rsid w:val="009771CB"/>
    <w:rsid w:val="00981764"/>
    <w:rsid w:val="00982F70"/>
    <w:rsid w:val="00985096"/>
    <w:rsid w:val="009921C6"/>
    <w:rsid w:val="00994ABE"/>
    <w:rsid w:val="00994D7E"/>
    <w:rsid w:val="009A4DD1"/>
    <w:rsid w:val="009A728A"/>
    <w:rsid w:val="009B52B5"/>
    <w:rsid w:val="009C17C7"/>
    <w:rsid w:val="009C51E7"/>
    <w:rsid w:val="009D1EF2"/>
    <w:rsid w:val="009E34DD"/>
    <w:rsid w:val="009E3987"/>
    <w:rsid w:val="009E5CEB"/>
    <w:rsid w:val="009F2BF6"/>
    <w:rsid w:val="009F4D8D"/>
    <w:rsid w:val="00A16ADB"/>
    <w:rsid w:val="00A30616"/>
    <w:rsid w:val="00A44555"/>
    <w:rsid w:val="00A4648A"/>
    <w:rsid w:val="00A46EDA"/>
    <w:rsid w:val="00A504BE"/>
    <w:rsid w:val="00A52747"/>
    <w:rsid w:val="00A63FF3"/>
    <w:rsid w:val="00A6519F"/>
    <w:rsid w:val="00A66BE0"/>
    <w:rsid w:val="00A721BC"/>
    <w:rsid w:val="00A77D71"/>
    <w:rsid w:val="00A8417C"/>
    <w:rsid w:val="00AA0A00"/>
    <w:rsid w:val="00AA403D"/>
    <w:rsid w:val="00AB2459"/>
    <w:rsid w:val="00AB7420"/>
    <w:rsid w:val="00AD60A3"/>
    <w:rsid w:val="00AD662D"/>
    <w:rsid w:val="00AD75AA"/>
    <w:rsid w:val="00AE0B4C"/>
    <w:rsid w:val="00AE255D"/>
    <w:rsid w:val="00AF2374"/>
    <w:rsid w:val="00AF3FE7"/>
    <w:rsid w:val="00AF6C13"/>
    <w:rsid w:val="00AF6FF3"/>
    <w:rsid w:val="00B0343E"/>
    <w:rsid w:val="00B058F2"/>
    <w:rsid w:val="00B06EE2"/>
    <w:rsid w:val="00B077B7"/>
    <w:rsid w:val="00B1250F"/>
    <w:rsid w:val="00B2013E"/>
    <w:rsid w:val="00B22592"/>
    <w:rsid w:val="00B22D49"/>
    <w:rsid w:val="00B3207E"/>
    <w:rsid w:val="00B40CC0"/>
    <w:rsid w:val="00B44DE2"/>
    <w:rsid w:val="00B50E90"/>
    <w:rsid w:val="00B565D2"/>
    <w:rsid w:val="00B57442"/>
    <w:rsid w:val="00B607F0"/>
    <w:rsid w:val="00B65F2D"/>
    <w:rsid w:val="00B675B4"/>
    <w:rsid w:val="00B70436"/>
    <w:rsid w:val="00B77954"/>
    <w:rsid w:val="00B82033"/>
    <w:rsid w:val="00B84D0F"/>
    <w:rsid w:val="00B90240"/>
    <w:rsid w:val="00B937BA"/>
    <w:rsid w:val="00BB35B1"/>
    <w:rsid w:val="00BB772A"/>
    <w:rsid w:val="00BB7EAE"/>
    <w:rsid w:val="00BC461F"/>
    <w:rsid w:val="00BC6DDA"/>
    <w:rsid w:val="00BC700A"/>
    <w:rsid w:val="00BC7861"/>
    <w:rsid w:val="00BD2C29"/>
    <w:rsid w:val="00BD7A35"/>
    <w:rsid w:val="00BD7C64"/>
    <w:rsid w:val="00BE0883"/>
    <w:rsid w:val="00BE1974"/>
    <w:rsid w:val="00BE1A40"/>
    <w:rsid w:val="00BE398A"/>
    <w:rsid w:val="00BF0EE0"/>
    <w:rsid w:val="00C0007B"/>
    <w:rsid w:val="00C00E85"/>
    <w:rsid w:val="00C028D2"/>
    <w:rsid w:val="00C03F0E"/>
    <w:rsid w:val="00C06559"/>
    <w:rsid w:val="00C07A0C"/>
    <w:rsid w:val="00C11714"/>
    <w:rsid w:val="00C132AE"/>
    <w:rsid w:val="00C133C3"/>
    <w:rsid w:val="00C22FCD"/>
    <w:rsid w:val="00C36862"/>
    <w:rsid w:val="00C434CA"/>
    <w:rsid w:val="00C45398"/>
    <w:rsid w:val="00C478A9"/>
    <w:rsid w:val="00C501CE"/>
    <w:rsid w:val="00C55055"/>
    <w:rsid w:val="00C642D3"/>
    <w:rsid w:val="00C6491D"/>
    <w:rsid w:val="00C704E9"/>
    <w:rsid w:val="00C7703D"/>
    <w:rsid w:val="00C7704A"/>
    <w:rsid w:val="00C96C9E"/>
    <w:rsid w:val="00CA65DD"/>
    <w:rsid w:val="00CB0EF9"/>
    <w:rsid w:val="00CB6B40"/>
    <w:rsid w:val="00CC26CD"/>
    <w:rsid w:val="00CC2A03"/>
    <w:rsid w:val="00CC62B5"/>
    <w:rsid w:val="00CD1293"/>
    <w:rsid w:val="00CD5F73"/>
    <w:rsid w:val="00CD6F0A"/>
    <w:rsid w:val="00CD6F2A"/>
    <w:rsid w:val="00CE40ED"/>
    <w:rsid w:val="00CE4D02"/>
    <w:rsid w:val="00CF0160"/>
    <w:rsid w:val="00CF335F"/>
    <w:rsid w:val="00CF45CF"/>
    <w:rsid w:val="00CF4B92"/>
    <w:rsid w:val="00CF53F4"/>
    <w:rsid w:val="00D00113"/>
    <w:rsid w:val="00D0015D"/>
    <w:rsid w:val="00D05118"/>
    <w:rsid w:val="00D1143F"/>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1C58"/>
    <w:rsid w:val="00D737F6"/>
    <w:rsid w:val="00D77E61"/>
    <w:rsid w:val="00D77EE2"/>
    <w:rsid w:val="00D83F56"/>
    <w:rsid w:val="00D86DB5"/>
    <w:rsid w:val="00D90742"/>
    <w:rsid w:val="00D91D6B"/>
    <w:rsid w:val="00D925A3"/>
    <w:rsid w:val="00D931F6"/>
    <w:rsid w:val="00D9440A"/>
    <w:rsid w:val="00DA13C1"/>
    <w:rsid w:val="00DB2711"/>
    <w:rsid w:val="00DB4A92"/>
    <w:rsid w:val="00DB502B"/>
    <w:rsid w:val="00DB6DF8"/>
    <w:rsid w:val="00DC4ED7"/>
    <w:rsid w:val="00DD0DD3"/>
    <w:rsid w:val="00DE5396"/>
    <w:rsid w:val="00DF3152"/>
    <w:rsid w:val="00DF38D5"/>
    <w:rsid w:val="00DF7F16"/>
    <w:rsid w:val="00E0156C"/>
    <w:rsid w:val="00E03BB2"/>
    <w:rsid w:val="00E04C1A"/>
    <w:rsid w:val="00E04D42"/>
    <w:rsid w:val="00E15085"/>
    <w:rsid w:val="00E154BB"/>
    <w:rsid w:val="00E247A8"/>
    <w:rsid w:val="00E269D7"/>
    <w:rsid w:val="00E273E5"/>
    <w:rsid w:val="00E33CAA"/>
    <w:rsid w:val="00E36AD9"/>
    <w:rsid w:val="00E36FD2"/>
    <w:rsid w:val="00E41FF0"/>
    <w:rsid w:val="00E430BF"/>
    <w:rsid w:val="00E432F9"/>
    <w:rsid w:val="00E44E1D"/>
    <w:rsid w:val="00E46908"/>
    <w:rsid w:val="00E66013"/>
    <w:rsid w:val="00E730C7"/>
    <w:rsid w:val="00E80928"/>
    <w:rsid w:val="00E97C76"/>
    <w:rsid w:val="00EA0944"/>
    <w:rsid w:val="00EA3CF5"/>
    <w:rsid w:val="00EA46D9"/>
    <w:rsid w:val="00EA62B5"/>
    <w:rsid w:val="00EB007B"/>
    <w:rsid w:val="00EB09D7"/>
    <w:rsid w:val="00EC4395"/>
    <w:rsid w:val="00EC7DB0"/>
    <w:rsid w:val="00ED2FCE"/>
    <w:rsid w:val="00ED3F74"/>
    <w:rsid w:val="00EE57D1"/>
    <w:rsid w:val="00EF1286"/>
    <w:rsid w:val="00EF64BC"/>
    <w:rsid w:val="00EF6980"/>
    <w:rsid w:val="00F0036C"/>
    <w:rsid w:val="00F00BB8"/>
    <w:rsid w:val="00F03A9E"/>
    <w:rsid w:val="00F05A80"/>
    <w:rsid w:val="00F14EF8"/>
    <w:rsid w:val="00F170A0"/>
    <w:rsid w:val="00F17373"/>
    <w:rsid w:val="00F209C3"/>
    <w:rsid w:val="00F20A71"/>
    <w:rsid w:val="00F24808"/>
    <w:rsid w:val="00F24DEE"/>
    <w:rsid w:val="00F30A8F"/>
    <w:rsid w:val="00F33E18"/>
    <w:rsid w:val="00F35614"/>
    <w:rsid w:val="00F416A4"/>
    <w:rsid w:val="00F42ACE"/>
    <w:rsid w:val="00F46FD4"/>
    <w:rsid w:val="00F55691"/>
    <w:rsid w:val="00F56A5E"/>
    <w:rsid w:val="00F60336"/>
    <w:rsid w:val="00F608D4"/>
    <w:rsid w:val="00F61120"/>
    <w:rsid w:val="00F660FF"/>
    <w:rsid w:val="00F72186"/>
    <w:rsid w:val="00F772E2"/>
    <w:rsid w:val="00F818CC"/>
    <w:rsid w:val="00F87C62"/>
    <w:rsid w:val="00F91D39"/>
    <w:rsid w:val="00F923A5"/>
    <w:rsid w:val="00FA4112"/>
    <w:rsid w:val="00FB12AB"/>
    <w:rsid w:val="00FB47A7"/>
    <w:rsid w:val="00FB5BF3"/>
    <w:rsid w:val="00FB79D5"/>
    <w:rsid w:val="00FC1A3C"/>
    <w:rsid w:val="00FC788C"/>
    <w:rsid w:val="00FC7DA5"/>
    <w:rsid w:val="00FD6A6E"/>
    <w:rsid w:val="00FD73D8"/>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AB462B"/>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direk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wsroom.da-direkt.de/" TargetMode="External"/><Relationship Id="rId4" Type="http://schemas.openxmlformats.org/officeDocument/2006/relationships/settings" Target="settings.xml"/><Relationship Id="rId9" Type="http://schemas.openxmlformats.org/officeDocument/2006/relationships/hyperlink" Target="mailto:presse@da-direkt.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5DFB-7610-44D5-8EC9-249E43E8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5948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6878</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2</cp:revision>
  <cp:lastPrinted>2019-01-23T12:07:00Z</cp:lastPrinted>
  <dcterms:created xsi:type="dcterms:W3CDTF">2019-11-20T09:16:00Z</dcterms:created>
  <dcterms:modified xsi:type="dcterms:W3CDTF">2019-11-20T09:16:00Z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2019-11-18T15:10:37.8516130Z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12e3a5a6-db17-45d0-a217-61f494bdac8a</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