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1BE5" w:rsidRDefault="006D2B96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  <w:r>
        <w:rPr>
          <w:noProof/>
          <w:lang w:val="sv-SE" w:eastAsia="sv-SE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-990246</wp:posOffset>
                </wp:positionH>
                <wp:positionV relativeFrom="paragraph">
                  <wp:posOffset>-1402986</wp:posOffset>
                </wp:positionV>
                <wp:extent cx="6743700" cy="1143000"/>
                <wp:effectExtent l="0" t="0" r="19050" b="19050"/>
                <wp:wrapNone/>
                <wp:docPr id="2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143000"/>
                          <a:chOff x="0" y="0"/>
                          <a:chExt cx="6743700" cy="114300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5DB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 w:rsidR="006D2B96">
                                <w:rPr>
                                  <w:b/>
                                  <w:noProof/>
                                  <w:sz w:val="16"/>
                                  <w:szCs w:val="16"/>
                                  <w:lang w:val="sv-SE" w:eastAsia="sv-SE" w:bidi="ar-SA"/>
                                </w:rPr>
                                <w:drawing>
                                  <wp:inline distT="0" distB="0" distL="0" distR="0">
                                    <wp:extent cx="3312795" cy="1146810"/>
                                    <wp:effectExtent l="0" t="0" r="1905" b="0"/>
                                    <wp:docPr id="1" name="Grafik 5" descr="LMH_M1A_RG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Grafik 5" descr="LMH_M1A_RG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2795" cy="1146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C05DB" w:rsidRPr="00A3051D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6C05DB" w:rsidRPr="00A3051D" w:rsidRDefault="006C05DB" w:rsidP="006C05DB"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155" y="427703"/>
                            <a:ext cx="2964829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C2D" w:rsidRDefault="00BE2C2D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INFO </w:t>
                              </w:r>
                              <w:r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6C05DB" w:rsidRPr="00BE2C2D" w:rsidRDefault="00BE2C2D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World of Material Handling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-77.95pt;margin-top:-110.45pt;width:531pt;height:90pt;z-index:251657728" coordsize="6743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6743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6C05DB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 w:rsidR="006D2B96">
                          <w:rPr>
                            <w:b/>
                            <w:noProof/>
                            <w:sz w:val="16"/>
                            <w:szCs w:val="16"/>
                            <w:lang w:val="sv-SE" w:eastAsia="sv-SE" w:bidi="ar-SA"/>
                          </w:rPr>
                          <w:drawing>
                            <wp:inline distT="0" distB="0" distL="0" distR="0">
                              <wp:extent cx="3312795" cy="1146810"/>
                              <wp:effectExtent l="0" t="0" r="1905" b="0"/>
                              <wp:docPr id="1" name="Grafik 5" descr="LMH_M1A_RG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5" descr="LMH_M1A_RG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2795" cy="1146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05DB" w:rsidRPr="00A3051D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6C05DB" w:rsidRPr="00A3051D" w:rsidRDefault="006C05DB" w:rsidP="006C05DB"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1081;top:4277;width:2964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BE2C2D" w:rsidRDefault="00BE2C2D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INFO </w:t>
                        </w:r>
                        <w:r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  <w:p w:rsidR="006C05DB" w:rsidRPr="00BE2C2D" w:rsidRDefault="00BE2C2D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World of Material Handling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228E">
        <w:rPr>
          <w:rFonts w:ascii="LindeDaxOffice" w:hAnsi="LindeDaxOffice" w:cs="LindeDaxOffice"/>
          <w:lang w:val="sv-SE"/>
        </w:rPr>
        <w:t>Juni 2014</w:t>
      </w:r>
    </w:p>
    <w:p w:rsidR="00A5228E" w:rsidRDefault="00A5228E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</w:p>
    <w:p w:rsidR="00504886" w:rsidRPr="00217258" w:rsidRDefault="00B30C7A" w:rsidP="00A5228E">
      <w:pPr>
        <w:spacing w:line="240" w:lineRule="auto"/>
        <w:ind w:right="75"/>
        <w:jc w:val="both"/>
        <w:rPr>
          <w:bCs/>
          <w:color w:val="000000"/>
          <w:sz w:val="28"/>
          <w:szCs w:val="28"/>
          <w:lang w:val="sv-SE"/>
        </w:rPr>
      </w:pPr>
      <w:r>
        <w:rPr>
          <w:bCs/>
          <w:color w:val="000000"/>
          <w:sz w:val="28"/>
          <w:szCs w:val="28"/>
          <w:lang w:val="sv-SE"/>
        </w:rPr>
        <w:t>Lindes nya dragtruckar</w:t>
      </w: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504886" w:rsidRDefault="00B30C7A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Linde lanserar två nya dragtrucksserier. P60-P80/W08 (serie 1191) är designade för varierande applikationer. De är energisnåla, har hög dragkapacitet samt körprestanda och ergonomiska lösningar som ger en säker och effektiv materialhantering.</w:t>
      </w:r>
    </w:p>
    <w:p w:rsidR="00B30C7A" w:rsidRDefault="00B30C7A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B30C7A" w:rsidRDefault="00B30C7A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P20/W04 (serie 1193), är en smal och kompakt modell med styrarm för hantering av lättare gods inomhus (dragkapacitet 2 ton). Chassit är bara 600 mm brett, trucken har fällbar stol och justerbart handtag för bästa möjliga arbetsställning.</w:t>
      </w:r>
    </w:p>
    <w:p w:rsidR="00B30C7A" w:rsidRDefault="00B30C7A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B30C7A" w:rsidRDefault="00B30C7A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De nya dragtruckarna är mycket flexibla och används till exempel på sjukhus, flygplatser och för andra interntransporter inom- och utomhus.</w:t>
      </w:r>
    </w:p>
    <w:p w:rsidR="00504886" w:rsidRDefault="00504886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217258" w:rsidRPr="00A5228E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107259" w:rsidRPr="00630F45" w:rsidRDefault="00107259" w:rsidP="00107259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 w:eastAsia="en-GB" w:bidi="ar-SA"/>
        </w:rPr>
      </w:pPr>
      <w:r w:rsidRPr="00630F45">
        <w:rPr>
          <w:b/>
          <w:bCs/>
          <w:color w:val="000000"/>
          <w:sz w:val="22"/>
          <w:szCs w:val="22"/>
          <w:lang w:val="sv-SE" w:eastAsia="en-GB" w:bidi="ar-SA"/>
        </w:rPr>
        <w:t>kontakt:</w:t>
      </w:r>
    </w:p>
    <w:p w:rsidR="00107259" w:rsidRPr="003E1C9A" w:rsidRDefault="00107259" w:rsidP="00107259">
      <w:pPr>
        <w:keepNext/>
        <w:keepLines/>
        <w:spacing w:line="360" w:lineRule="auto"/>
        <w:rPr>
          <w:rFonts w:cs="Arial"/>
          <w:szCs w:val="20"/>
          <w:lang w:val="sv-SE" w:eastAsia="en-GB" w:bidi="ar-SA"/>
        </w:rPr>
      </w:pPr>
      <w:r w:rsidRPr="00630F45">
        <w:rPr>
          <w:color w:val="000000"/>
          <w:szCs w:val="20"/>
          <w:lang w:val="sv-SE" w:eastAsia="en-GB" w:bidi="ar-SA"/>
        </w:rPr>
        <w:t xml:space="preserve">Karl Johan Lindahl: </w:t>
      </w:r>
      <w:r>
        <w:rPr>
          <w:color w:val="000000"/>
          <w:szCs w:val="20"/>
          <w:lang w:val="sv-SE" w:eastAsia="en-GB" w:bidi="ar-SA"/>
        </w:rPr>
        <w:t>0</w:t>
      </w:r>
      <w:r w:rsidRPr="00630F45">
        <w:rPr>
          <w:color w:val="000000"/>
          <w:szCs w:val="20"/>
          <w:lang w:val="sv-SE" w:eastAsia="en-GB" w:bidi="ar-SA"/>
        </w:rPr>
        <w:t xml:space="preserve">70 331 28 05 </w:t>
      </w:r>
      <w:proofErr w:type="gramStart"/>
      <w:r w:rsidRPr="00630F45">
        <w:rPr>
          <w:color w:val="000000"/>
          <w:szCs w:val="20"/>
          <w:lang w:val="sv-SE" w:eastAsia="en-GB" w:bidi="ar-SA"/>
        </w:rPr>
        <w:t>—</w:t>
      </w:r>
      <w:proofErr w:type="gramEnd"/>
      <w:r w:rsidRPr="00630F45">
        <w:rPr>
          <w:color w:val="000000"/>
          <w:szCs w:val="20"/>
          <w:lang w:val="sv-SE" w:eastAsia="en-GB" w:bidi="ar-SA"/>
        </w:rPr>
        <w:t xml:space="preserve"> email: kj.lindahl@linde-mh.se </w:t>
      </w:r>
      <w:r>
        <w:rPr>
          <w:color w:val="000000"/>
          <w:szCs w:val="20"/>
          <w:lang w:val="sv-SE" w:eastAsia="en-GB" w:bidi="ar-SA"/>
        </w:rPr>
        <w:br/>
      </w:r>
      <w:r w:rsidRPr="003E1C9A">
        <w:rPr>
          <w:color w:val="000000"/>
          <w:szCs w:val="20"/>
          <w:lang w:val="sv-SE" w:eastAsia="en-GB" w:bidi="ar-SA"/>
        </w:rPr>
        <w:t>Peter Hasselgren: 070-505 08 89 – email: peter.hasselgren@linde-mh.se</w:t>
      </w:r>
      <w:r w:rsidRPr="003E1C9A">
        <w:rPr>
          <w:color w:val="000000"/>
          <w:szCs w:val="20"/>
          <w:lang w:val="sv-SE" w:eastAsia="en-GB" w:bidi="ar-SA"/>
        </w:rPr>
        <w:br/>
      </w:r>
      <w:r w:rsidRPr="003E1C9A">
        <w:rPr>
          <w:rFonts w:cs="Arial"/>
          <w:color w:val="000000"/>
          <w:szCs w:val="20"/>
          <w:lang w:val="sv-SE" w:eastAsia="en-GB" w:bidi="ar-SA"/>
        </w:rPr>
        <w:t xml:space="preserve"> </w:t>
      </w:r>
    </w:p>
    <w:p w:rsidR="00107259" w:rsidRPr="003E1C9A" w:rsidRDefault="00107259" w:rsidP="00107259">
      <w:pPr>
        <w:spacing w:line="240" w:lineRule="auto"/>
        <w:jc w:val="both"/>
        <w:rPr>
          <w:rFonts w:cs="LindeDax-Regular"/>
          <w:sz w:val="22"/>
          <w:szCs w:val="22"/>
          <w:lang w:val="sv-SE" w:eastAsia="en-GB" w:bidi="ar-SA"/>
        </w:rPr>
      </w:pPr>
    </w:p>
    <w:p w:rsidR="00107259" w:rsidRPr="00630F45" w:rsidRDefault="00107259" w:rsidP="00107259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Linde Material Handling AB</w:t>
      </w:r>
    </w:p>
    <w:p w:rsidR="00107259" w:rsidRPr="00630F45" w:rsidRDefault="00107259" w:rsidP="00107259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Box 1305</w:t>
      </w:r>
    </w:p>
    <w:p w:rsidR="00107259" w:rsidRPr="00630F45" w:rsidRDefault="00107259" w:rsidP="00107259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701 13 Örebro</w:t>
      </w:r>
    </w:p>
    <w:p w:rsidR="00107259" w:rsidRPr="00630F45" w:rsidRDefault="00107259" w:rsidP="00107259">
      <w:pPr>
        <w:spacing w:line="240" w:lineRule="auto"/>
        <w:jc w:val="both"/>
        <w:rPr>
          <w:sz w:val="22"/>
          <w:szCs w:val="22"/>
          <w:lang w:val="en-GB" w:eastAsia="en-GB" w:bidi="ar-SA"/>
        </w:rPr>
      </w:pPr>
      <w:r w:rsidRPr="00630F45">
        <w:rPr>
          <w:sz w:val="16"/>
          <w:szCs w:val="16"/>
          <w:lang w:val="en-GB" w:eastAsia="en-GB" w:bidi="ar-SA"/>
        </w:rPr>
        <w:t>www.linde-mh.se</w:t>
      </w:r>
    </w:p>
    <w:p w:rsidR="00107259" w:rsidRPr="00A5228E" w:rsidRDefault="00107259" w:rsidP="00107259">
      <w:pPr>
        <w:spacing w:line="240" w:lineRule="auto"/>
        <w:ind w:right="75"/>
        <w:jc w:val="both"/>
        <w:rPr>
          <w:sz w:val="22"/>
          <w:szCs w:val="22"/>
          <w:lang w:val="sv-SE"/>
        </w:rPr>
      </w:pPr>
    </w:p>
    <w:p w:rsidR="002D1BE5" w:rsidRPr="00A5228E" w:rsidRDefault="002D1BE5" w:rsidP="00107259">
      <w:pPr>
        <w:spacing w:line="360" w:lineRule="auto"/>
        <w:ind w:right="75"/>
        <w:jc w:val="both"/>
        <w:rPr>
          <w:sz w:val="22"/>
          <w:szCs w:val="22"/>
          <w:lang w:val="sv-SE"/>
        </w:rPr>
      </w:pPr>
      <w:bookmarkStart w:id="0" w:name="_GoBack"/>
      <w:bookmarkEnd w:id="0"/>
    </w:p>
    <w:sectPr w:rsidR="002D1BE5" w:rsidRPr="00A5228E" w:rsidSect="006C05DB">
      <w:headerReference w:type="default" r:id="rId11"/>
      <w:pgSz w:w="11906" w:h="16838"/>
      <w:pgMar w:top="2835" w:right="1133" w:bottom="1134" w:left="2126" w:header="21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3C" w:rsidRDefault="004A3D3C">
      <w:pPr>
        <w:spacing w:line="240" w:lineRule="auto"/>
      </w:pPr>
      <w:r>
        <w:separator/>
      </w:r>
    </w:p>
  </w:endnote>
  <w:endnote w:type="continuationSeparator" w:id="0">
    <w:p w:rsidR="004A3D3C" w:rsidRDefault="004A3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deDaxPowerPoint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LindeDax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3C" w:rsidRDefault="004A3D3C">
      <w:pPr>
        <w:spacing w:line="240" w:lineRule="auto"/>
      </w:pPr>
      <w:r>
        <w:separator/>
      </w:r>
    </w:p>
  </w:footnote>
  <w:footnote w:type="continuationSeparator" w:id="0">
    <w:p w:rsidR="004A3D3C" w:rsidRDefault="004A3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B" w:rsidRDefault="006C05DB" w:rsidP="006C05DB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17258">
      <w:rPr>
        <w:noProof/>
      </w:rPr>
      <w:t>2</w:t>
    </w:r>
    <w:r>
      <w:fldChar w:fldCharType="end"/>
    </w:r>
  </w:p>
  <w:p w:rsidR="006C05DB" w:rsidRDefault="006C05D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FB"/>
    <w:rsid w:val="00087191"/>
    <w:rsid w:val="000941C1"/>
    <w:rsid w:val="000A7A2E"/>
    <w:rsid w:val="00107259"/>
    <w:rsid w:val="001C0A43"/>
    <w:rsid w:val="00217258"/>
    <w:rsid w:val="00262D78"/>
    <w:rsid w:val="002A526C"/>
    <w:rsid w:val="002D1BE5"/>
    <w:rsid w:val="00382195"/>
    <w:rsid w:val="00404F8A"/>
    <w:rsid w:val="00421963"/>
    <w:rsid w:val="00441464"/>
    <w:rsid w:val="004A3D3C"/>
    <w:rsid w:val="004B6081"/>
    <w:rsid w:val="004C4288"/>
    <w:rsid w:val="004D6AE1"/>
    <w:rsid w:val="004E1AE1"/>
    <w:rsid w:val="005026B4"/>
    <w:rsid w:val="00504886"/>
    <w:rsid w:val="00530377"/>
    <w:rsid w:val="005620E7"/>
    <w:rsid w:val="005D19BD"/>
    <w:rsid w:val="00630F45"/>
    <w:rsid w:val="006428B7"/>
    <w:rsid w:val="00662C66"/>
    <w:rsid w:val="006821FB"/>
    <w:rsid w:val="006C05DB"/>
    <w:rsid w:val="006D2B96"/>
    <w:rsid w:val="0073747F"/>
    <w:rsid w:val="0076055A"/>
    <w:rsid w:val="00777421"/>
    <w:rsid w:val="007F466D"/>
    <w:rsid w:val="008146A4"/>
    <w:rsid w:val="00821A50"/>
    <w:rsid w:val="008E61E6"/>
    <w:rsid w:val="00942499"/>
    <w:rsid w:val="009F5549"/>
    <w:rsid w:val="00A5228E"/>
    <w:rsid w:val="00A5363A"/>
    <w:rsid w:val="00AC067C"/>
    <w:rsid w:val="00B23B18"/>
    <w:rsid w:val="00B30C7A"/>
    <w:rsid w:val="00BC0C62"/>
    <w:rsid w:val="00BC5702"/>
    <w:rsid w:val="00BE2C2D"/>
    <w:rsid w:val="00BF49FA"/>
    <w:rsid w:val="00C2335A"/>
    <w:rsid w:val="00D4223B"/>
    <w:rsid w:val="00D53EA3"/>
    <w:rsid w:val="00D70F26"/>
    <w:rsid w:val="00D81954"/>
    <w:rsid w:val="00D82464"/>
    <w:rsid w:val="00DD291D"/>
    <w:rsid w:val="00DE67BB"/>
    <w:rsid w:val="00E42B4C"/>
    <w:rsid w:val="00E61D65"/>
    <w:rsid w:val="00ED463C"/>
    <w:rsid w:val="00EF7617"/>
    <w:rsid w:val="00F11D76"/>
    <w:rsid w:val="00F218B7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53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4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954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31A7-8F13-4B61-BD20-587C2B33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1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KION Group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cp:lastModifiedBy>Elisabet Davidsson</cp:lastModifiedBy>
  <cp:revision>3</cp:revision>
  <cp:lastPrinted>2014-06-30T13:57:00Z</cp:lastPrinted>
  <dcterms:created xsi:type="dcterms:W3CDTF">2014-06-30T14:00:00Z</dcterms:created>
  <dcterms:modified xsi:type="dcterms:W3CDTF">2014-07-01T06:32:00Z</dcterms:modified>
</cp:coreProperties>
</file>