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B7" w:rsidRPr="00BD508B" w:rsidRDefault="00907ACF" w:rsidP="00BD508B">
      <w:pPr>
        <w:keepNext/>
        <w:spacing w:line="360" w:lineRule="auto"/>
        <w:outlineLvl w:val="1"/>
        <w:rPr>
          <w:rFonts w:ascii="Helvetica" w:hAnsi="Helvetica" w:cs="Helvetica"/>
          <w:b/>
          <w:noProof/>
          <w:lang w:val="en-US" w:eastAsia="en-US"/>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4C2983EF" wp14:editId="6FB744E2">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A71EE1" w:rsidRPr="00A71EE1">
        <w:rPr>
          <w:rFonts w:ascii="Helvetica" w:hAnsi="Helvetica" w:cs="Helvetica"/>
          <w:b/>
          <w:sz w:val="22"/>
          <w:szCs w:val="22"/>
          <w:lang w:val="en-US"/>
        </w:rPr>
        <w:t>Managed Switches for growing networks</w:t>
      </w:r>
    </w:p>
    <w:p w:rsidR="00A71EE1" w:rsidRPr="00036D14" w:rsidRDefault="00A71EE1" w:rsidP="00036D14">
      <w:pPr>
        <w:rPr>
          <w:lang w:val="en-US"/>
        </w:rPr>
      </w:pPr>
    </w:p>
    <w:p w:rsidR="00A71EE1" w:rsidRPr="00BD508B" w:rsidRDefault="00A71EE1" w:rsidP="00A71EE1">
      <w:pPr>
        <w:pStyle w:val="Heading1"/>
        <w:ind w:right="2552"/>
        <w:rPr>
          <w:rFonts w:ascii="Helvetica" w:eastAsia="Times New Roman" w:hAnsi="Helvetica" w:cs="Helvetica"/>
          <w:b w:val="0"/>
          <w:kern w:val="28"/>
        </w:rPr>
      </w:pPr>
      <w:r w:rsidRPr="00BD508B">
        <w:rPr>
          <w:rFonts w:ascii="Helvetica" w:eastAsia="Times New Roman" w:hAnsi="Helvetica" w:cs="Helvetica"/>
          <w:b w:val="0"/>
          <w:kern w:val="28"/>
        </w:rPr>
        <w:t>The new versions of the 2000 Managed Switches enable the connection of up to 16 network devices.</w:t>
      </w:r>
    </w:p>
    <w:p w:rsidR="00A71EE1" w:rsidRPr="00BD508B" w:rsidRDefault="00A71EE1" w:rsidP="00A71EE1"/>
    <w:p w:rsidR="00A71EE1" w:rsidRPr="00BD508B" w:rsidRDefault="00A71EE1" w:rsidP="00A71EE1">
      <w:pPr>
        <w:pStyle w:val="Heading1"/>
        <w:ind w:right="2552"/>
        <w:rPr>
          <w:rFonts w:ascii="Helvetica" w:eastAsia="Times New Roman" w:hAnsi="Helvetica" w:cs="Helvetica"/>
          <w:b w:val="0"/>
          <w:kern w:val="28"/>
        </w:rPr>
      </w:pPr>
      <w:r w:rsidRPr="00BD508B">
        <w:rPr>
          <w:rFonts w:ascii="Helvetica" w:eastAsia="Times New Roman" w:hAnsi="Helvetica" w:cs="Helvetica"/>
          <w:b w:val="0"/>
          <w:kern w:val="28"/>
        </w:rPr>
        <w:t>With the new 16-port versions, Phoenix Contact is extending its range of Managed Switches in the FL Switch 2000 product range to accommodate the increasing number of Ethernet-capable devices in automation networks.</w:t>
      </w:r>
    </w:p>
    <w:p w:rsidR="00BD508B" w:rsidRPr="00BD508B" w:rsidRDefault="00BD508B" w:rsidP="00BD508B"/>
    <w:p w:rsidR="00A71EE1" w:rsidRPr="00BD508B" w:rsidRDefault="00A71EE1" w:rsidP="00A71EE1">
      <w:pPr>
        <w:pStyle w:val="Heading1"/>
        <w:ind w:right="2552"/>
        <w:rPr>
          <w:rFonts w:ascii="Helvetica" w:eastAsia="Times New Roman" w:hAnsi="Helvetica" w:cs="Helvetica"/>
          <w:b w:val="0"/>
          <w:kern w:val="28"/>
        </w:rPr>
      </w:pPr>
      <w:r w:rsidRPr="00BD508B">
        <w:rPr>
          <w:rFonts w:ascii="Helvetica" w:eastAsia="Times New Roman" w:hAnsi="Helvetica" w:cs="Helvetica"/>
          <w:b w:val="0"/>
          <w:kern w:val="28"/>
        </w:rPr>
        <w:t>The flexibility of the wide range of connections with up to four fiberglass ports, combo ports and various FO connection methods in the SC, ST/BFOC, and LC classes will continue to be available in the new versions. In addition, the user can select the appropriate range of functions as well as Gigabit versions for high communication requirements for his application from the extended portfolio.</w:t>
      </w:r>
    </w:p>
    <w:p w:rsidR="00A71EE1" w:rsidRPr="00BD508B" w:rsidRDefault="00A71EE1" w:rsidP="00A71EE1">
      <w:pPr>
        <w:pStyle w:val="Heading1"/>
        <w:ind w:right="2552"/>
        <w:rPr>
          <w:rFonts w:ascii="Helvetica" w:eastAsia="Times New Roman" w:hAnsi="Helvetica" w:cs="Helvetica"/>
          <w:b w:val="0"/>
          <w:kern w:val="28"/>
        </w:rPr>
      </w:pPr>
      <w:r w:rsidRPr="00BD508B">
        <w:rPr>
          <w:rFonts w:ascii="Helvetica" w:eastAsia="Times New Roman" w:hAnsi="Helvetica" w:cs="Helvetica"/>
          <w:b w:val="0"/>
          <w:kern w:val="28"/>
        </w:rPr>
        <w:t>Furthermore, with the new power supply connector with Push-in Technology, device installation is much faster. Thanks to the consistent front operation, automated cabling is also possible.</w:t>
      </w:r>
    </w:p>
    <w:p w:rsidR="00A71EE1" w:rsidRDefault="00BD508B" w:rsidP="00BD508B">
      <w:pPr>
        <w:tabs>
          <w:tab w:val="left" w:pos="8505"/>
        </w:tabs>
        <w:rPr>
          <w:lang w:val="en-US"/>
        </w:rPr>
      </w:pPr>
      <w:r>
        <w:rPr>
          <w:lang w:val="en-US"/>
        </w:rPr>
        <w:tab/>
      </w:r>
      <w:bookmarkStart w:id="1" w:name="_GoBack"/>
      <w:bookmarkEnd w:id="1"/>
    </w:p>
    <w:p w:rsidR="00BD508B" w:rsidRPr="00BD508B" w:rsidRDefault="00BD508B" w:rsidP="00A71EE1">
      <w:pPr>
        <w:rPr>
          <w:rFonts w:ascii="Arial" w:hAnsi="Arial" w:cs="Arial"/>
          <w:b/>
          <w:lang w:val="en-US"/>
        </w:rPr>
      </w:pPr>
      <w:r w:rsidRPr="00BD508B">
        <w:rPr>
          <w:rFonts w:ascii="Arial" w:hAnsi="Arial" w:cs="Arial"/>
          <w:b/>
          <w:lang w:val="en-US"/>
        </w:rPr>
        <w:t>ENDS</w:t>
      </w:r>
    </w:p>
    <w:p w:rsidR="00BD508B" w:rsidRPr="00BD508B" w:rsidRDefault="00BD508B" w:rsidP="00A71EE1">
      <w:pPr>
        <w:rPr>
          <w:rFonts w:ascii="Arial" w:hAnsi="Arial" w:cs="Arial"/>
          <w:b/>
          <w:lang w:val="en-US"/>
        </w:rPr>
      </w:pPr>
    </w:p>
    <w:p w:rsidR="00BD508B" w:rsidRPr="00BD508B" w:rsidRDefault="00BD508B" w:rsidP="00A71EE1">
      <w:pPr>
        <w:rPr>
          <w:rFonts w:ascii="Arial" w:hAnsi="Arial" w:cs="Arial"/>
          <w:b/>
          <w:lang w:val="en-US"/>
        </w:rPr>
      </w:pPr>
      <w:r w:rsidRPr="00BD508B">
        <w:rPr>
          <w:rFonts w:ascii="Arial" w:hAnsi="Arial" w:cs="Arial"/>
          <w:b/>
          <w:lang w:val="en-US"/>
        </w:rPr>
        <w:t>April 2018</w:t>
      </w:r>
    </w:p>
    <w:p w:rsidR="00A71EE1" w:rsidRPr="00A71EE1" w:rsidRDefault="00A71EE1" w:rsidP="00A71EE1">
      <w:pPr>
        <w:rPr>
          <w:lang w:val="en-US"/>
        </w:rPr>
      </w:pPr>
    </w:p>
    <w:p w:rsidR="00BD508B" w:rsidRDefault="00BD508B" w:rsidP="00036D14">
      <w:pPr>
        <w:spacing w:line="360" w:lineRule="auto"/>
        <w:rPr>
          <w:rFonts w:ascii="Helvetica" w:hAnsi="Helvetica"/>
          <w:b/>
        </w:rPr>
      </w:pPr>
      <w:r>
        <w:rPr>
          <w:rFonts w:ascii="Helvetica" w:hAnsi="Helvetica"/>
          <w:b/>
        </w:rPr>
        <w:t>PR</w:t>
      </w:r>
      <w:r w:rsidR="002C6709">
        <w:rPr>
          <w:rFonts w:ascii="Helvetica" w:hAnsi="Helvetica"/>
          <w:b/>
        </w:rPr>
        <w:t>503</w:t>
      </w:r>
      <w:r w:rsidR="00A71EE1">
        <w:rPr>
          <w:rFonts w:ascii="Helvetica" w:hAnsi="Helvetica"/>
          <w:b/>
        </w:rPr>
        <w:t>8</w:t>
      </w:r>
      <w:r>
        <w:rPr>
          <w:rFonts w:ascii="Helvetica" w:hAnsi="Helvetica"/>
          <w:b/>
        </w:rPr>
        <w:t>GB</w:t>
      </w:r>
    </w:p>
    <w:p w:rsidR="00BD508B" w:rsidRDefault="00BD508B" w:rsidP="00036D14">
      <w:pPr>
        <w:spacing w:line="360" w:lineRule="auto"/>
        <w:rPr>
          <w:rFonts w:ascii="Helvetica" w:hAnsi="Helvetica"/>
          <w:lang w:eastAsia="ja-JP"/>
        </w:rPr>
      </w:pPr>
    </w:p>
    <w:p w:rsidR="00BD508B" w:rsidRDefault="00BD508B" w:rsidP="00BD508B">
      <w:pPr>
        <w:rPr>
          <w:rFonts w:ascii="Arial" w:hAnsi="Arial" w:cs="Arial"/>
        </w:rPr>
      </w:pPr>
      <w:r>
        <w:rPr>
          <w:rFonts w:ascii="Arial" w:hAnsi="Arial" w:cs="Arial"/>
        </w:rPr>
        <w:t>Phoenix Contact Ltd</w:t>
      </w:r>
    </w:p>
    <w:p w:rsidR="00BD508B" w:rsidRDefault="00BD508B" w:rsidP="00BD508B">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BD508B" w:rsidRDefault="00BD508B" w:rsidP="00BD508B">
      <w:pPr>
        <w:rPr>
          <w:rFonts w:ascii="Arial" w:hAnsi="Arial" w:cs="Arial"/>
        </w:rPr>
      </w:pPr>
      <w:r>
        <w:rPr>
          <w:rFonts w:ascii="Arial" w:hAnsi="Arial" w:cs="Arial"/>
        </w:rPr>
        <w:t>Telford</w:t>
      </w:r>
    </w:p>
    <w:p w:rsidR="00BD508B" w:rsidRDefault="00BD508B" w:rsidP="00BD508B">
      <w:pPr>
        <w:rPr>
          <w:rFonts w:ascii="Arial" w:hAnsi="Arial" w:cs="Arial"/>
        </w:rPr>
      </w:pPr>
      <w:r>
        <w:rPr>
          <w:rFonts w:ascii="Arial" w:hAnsi="Arial" w:cs="Arial"/>
        </w:rPr>
        <w:t>Shropshire</w:t>
      </w:r>
    </w:p>
    <w:p w:rsidR="00BD508B" w:rsidRDefault="00BD508B" w:rsidP="00BD508B">
      <w:pPr>
        <w:rPr>
          <w:rFonts w:ascii="Arial" w:hAnsi="Arial" w:cs="Arial"/>
        </w:rPr>
      </w:pPr>
      <w:r>
        <w:rPr>
          <w:rFonts w:ascii="Arial" w:hAnsi="Arial" w:cs="Arial"/>
        </w:rPr>
        <w:t>TF7 4PG</w:t>
      </w:r>
    </w:p>
    <w:p w:rsidR="00BD508B" w:rsidRDefault="00BD508B" w:rsidP="00BD508B">
      <w:pPr>
        <w:rPr>
          <w:rFonts w:ascii="Arial" w:hAnsi="Arial" w:cs="Arial"/>
        </w:rPr>
      </w:pPr>
      <w:r>
        <w:rPr>
          <w:rFonts w:ascii="Arial" w:hAnsi="Arial" w:cs="Arial"/>
        </w:rPr>
        <w:t>Tel: 0845 881 2222</w:t>
      </w:r>
    </w:p>
    <w:p w:rsidR="00BD508B" w:rsidRDefault="00BD508B" w:rsidP="00BD508B">
      <w:pPr>
        <w:rPr>
          <w:rFonts w:ascii="Arial" w:hAnsi="Arial" w:cs="Arial"/>
        </w:rPr>
      </w:pPr>
      <w:r>
        <w:rPr>
          <w:rFonts w:ascii="Arial" w:hAnsi="Arial" w:cs="Arial"/>
        </w:rPr>
        <w:t>Fax: 0845 881 2211</w:t>
      </w:r>
    </w:p>
    <w:p w:rsidR="00BD508B" w:rsidRDefault="00BD508B" w:rsidP="00BD508B">
      <w:pPr>
        <w:rPr>
          <w:rFonts w:ascii="Arial" w:hAnsi="Arial" w:cs="Arial"/>
        </w:rPr>
      </w:pPr>
      <w:hyperlink r:id="rId10" w:history="1">
        <w:r>
          <w:rPr>
            <w:rStyle w:val="Hyperlink"/>
            <w:rFonts w:ascii="Arial" w:hAnsi="Arial" w:cs="Arial"/>
          </w:rPr>
          <w:t>www.phoenixcontact.co.uk</w:t>
        </w:r>
      </w:hyperlink>
    </w:p>
    <w:p w:rsidR="00BD508B" w:rsidRDefault="00BD508B" w:rsidP="00BD508B">
      <w:pPr>
        <w:rPr>
          <w:rFonts w:ascii="Arial" w:hAnsi="Arial" w:cs="Arial"/>
        </w:rPr>
      </w:pPr>
      <w:hyperlink r:id="rId11" w:history="1">
        <w:r>
          <w:rPr>
            <w:rStyle w:val="Hyperlink"/>
            <w:rFonts w:ascii="Arial" w:hAnsi="Arial" w:cs="Arial"/>
          </w:rPr>
          <w:t>info@phoenixcontact.co.uk</w:t>
        </w:r>
      </w:hyperlink>
    </w:p>
    <w:p w:rsidR="00BD508B" w:rsidRDefault="00BD508B" w:rsidP="00BD508B">
      <w:pPr>
        <w:rPr>
          <w:rFonts w:ascii="Arial" w:hAnsi="Arial" w:cs="Arial"/>
        </w:rPr>
      </w:pPr>
    </w:p>
    <w:p w:rsidR="00BD508B" w:rsidRDefault="00BD508B" w:rsidP="00BD508B">
      <w:pPr>
        <w:rPr>
          <w:rFonts w:ascii="Arial" w:hAnsi="Arial" w:cs="Arial"/>
          <w:b/>
        </w:rPr>
      </w:pPr>
      <w:r>
        <w:rPr>
          <w:rFonts w:ascii="Arial" w:hAnsi="Arial" w:cs="Arial"/>
          <w:b/>
        </w:rPr>
        <w:t>For news updates from Phoenix Contact visit:</w:t>
      </w:r>
    </w:p>
    <w:p w:rsidR="00BD508B" w:rsidRDefault="00BD508B" w:rsidP="00BD508B">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BD508B" w:rsidRDefault="00BD508B" w:rsidP="00BD508B">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BD508B" w:rsidRDefault="00BD508B" w:rsidP="00BD508B">
      <w:pPr>
        <w:rPr>
          <w:rFonts w:ascii="Arial" w:hAnsi="Arial" w:cs="Arial"/>
        </w:rPr>
      </w:pPr>
      <w:r>
        <w:rPr>
          <w:rFonts w:ascii="Arial" w:hAnsi="Arial" w:cs="Arial"/>
          <w:b/>
        </w:rPr>
        <w:t>YouTube</w:t>
      </w:r>
      <w:r>
        <w:rPr>
          <w:rFonts w:ascii="Arial" w:hAnsi="Arial" w:cs="Arial"/>
        </w:rPr>
        <w:t xml:space="preserve"> – Phoenix Contact UK</w:t>
      </w:r>
    </w:p>
    <w:p w:rsidR="00BD508B" w:rsidRDefault="00BD508B" w:rsidP="00BD508B">
      <w:pPr>
        <w:rPr>
          <w:rFonts w:ascii="Arial" w:hAnsi="Arial" w:cs="Arial"/>
        </w:rPr>
      </w:pPr>
      <w:r>
        <w:rPr>
          <w:rFonts w:ascii="Arial" w:hAnsi="Arial" w:cs="Arial"/>
          <w:b/>
        </w:rPr>
        <w:t>Blog</w:t>
      </w:r>
      <w:r>
        <w:rPr>
          <w:rFonts w:ascii="Arial" w:hAnsi="Arial" w:cs="Arial"/>
        </w:rPr>
        <w:t xml:space="preserve"> – www.phoenixcontact.co.uk/blog</w:t>
      </w:r>
    </w:p>
    <w:p w:rsidR="00BD508B" w:rsidRDefault="00BD508B" w:rsidP="00BD508B">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5C67CD" w:rsidRDefault="005C67CD" w:rsidP="00BD508B">
      <w:pPr>
        <w:spacing w:line="360" w:lineRule="auto"/>
        <w:rPr>
          <w:rFonts w:ascii="Helvetica" w:hAnsi="Helvetica"/>
          <w:lang w:eastAsia="ja-JP"/>
        </w:rPr>
      </w:pPr>
    </w:p>
    <w:sectPr w:rsidR="005C67CD">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08B" w:rsidRDefault="00BD508B" w:rsidP="00BD508B">
    <w:pPr>
      <w:rPr>
        <w:rFonts w:ascii="Arial" w:hAnsi="Arial" w:cs="Arial"/>
        <w:sz w:val="24"/>
      </w:rPr>
    </w:pPr>
  </w:p>
  <w:p w:rsidR="00BD508B" w:rsidRDefault="00BD508B" w:rsidP="00BD508B">
    <w:pPr>
      <w:rPr>
        <w:rFonts w:ascii="Arial" w:hAnsi="Arial" w:cs="Arial"/>
      </w:rPr>
    </w:pPr>
    <w:r>
      <w:rPr>
        <w:rFonts w:ascii="Arial" w:hAnsi="Arial" w:cs="Arial"/>
      </w:rPr>
      <w:t>For further information on this press release please contact:</w:t>
    </w:r>
  </w:p>
  <w:p w:rsidR="00BD508B" w:rsidRDefault="00BD508B" w:rsidP="00BD508B">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1778E4" w:rsidRPr="00BD508B" w:rsidRDefault="00BD508B" w:rsidP="00BD508B">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036D14">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004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36D14"/>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66EC"/>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179B7"/>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44E6"/>
    <w:rsid w:val="0024536F"/>
    <w:rsid w:val="00245677"/>
    <w:rsid w:val="00245699"/>
    <w:rsid w:val="002518FE"/>
    <w:rsid w:val="00252B24"/>
    <w:rsid w:val="00252D7F"/>
    <w:rsid w:val="002538AF"/>
    <w:rsid w:val="00257B4E"/>
    <w:rsid w:val="00260C4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709"/>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1B9"/>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1A8A"/>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3B97"/>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06AF1"/>
    <w:rsid w:val="00707FC4"/>
    <w:rsid w:val="00710DE8"/>
    <w:rsid w:val="00710EF8"/>
    <w:rsid w:val="00711961"/>
    <w:rsid w:val="00711DAD"/>
    <w:rsid w:val="007131DA"/>
    <w:rsid w:val="007136C7"/>
    <w:rsid w:val="00716ED9"/>
    <w:rsid w:val="007204D5"/>
    <w:rsid w:val="00720769"/>
    <w:rsid w:val="007226ED"/>
    <w:rsid w:val="007239DD"/>
    <w:rsid w:val="00723FFF"/>
    <w:rsid w:val="0072400A"/>
    <w:rsid w:val="00724998"/>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5954"/>
    <w:rsid w:val="00776F69"/>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4963"/>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47720"/>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EE1"/>
    <w:rsid w:val="00A71FD2"/>
    <w:rsid w:val="00A72239"/>
    <w:rsid w:val="00A727E4"/>
    <w:rsid w:val="00A7415A"/>
    <w:rsid w:val="00A742F7"/>
    <w:rsid w:val="00A7604B"/>
    <w:rsid w:val="00A76950"/>
    <w:rsid w:val="00A76AB6"/>
    <w:rsid w:val="00A7731F"/>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2D6"/>
    <w:rsid w:val="00AE2444"/>
    <w:rsid w:val="00AE4F57"/>
    <w:rsid w:val="00AE6421"/>
    <w:rsid w:val="00AF0168"/>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508B"/>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2DC4"/>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uiPriority w:val="99"/>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uiPriority w:val="99"/>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2479">
      <w:bodyDiv w:val="1"/>
      <w:marLeft w:val="0"/>
      <w:marRight w:val="0"/>
      <w:marTop w:val="0"/>
      <w:marBottom w:val="0"/>
      <w:divBdr>
        <w:top w:val="none" w:sz="0" w:space="0" w:color="auto"/>
        <w:left w:val="none" w:sz="0" w:space="0" w:color="auto"/>
        <w:bottom w:val="none" w:sz="0" w:space="0" w:color="auto"/>
        <w:right w:val="none" w:sz="0" w:space="0" w:color="auto"/>
      </w:divBdr>
    </w:div>
    <w:div w:id="8815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E7CA-B43D-4E0B-BB5D-7C615E70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1297</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headers for ME-IO housings</vt:lpstr>
      <vt:lpstr>Achema</vt:lpstr>
    </vt:vector>
  </TitlesOfParts>
  <Company>Phoenix Contact</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headers for ME-IO housings</dc:title>
  <dc:subject>New headers for ME-IO housings</dc:subject>
  <dc:creator>PHOENIX CONTACT GmbH &amp; Co. KG</dc:creator>
  <cp:lastModifiedBy>Becky Smith</cp:lastModifiedBy>
  <cp:revision>3</cp:revision>
  <cp:lastPrinted>2018-04-24T13:08:00Z</cp:lastPrinted>
  <dcterms:created xsi:type="dcterms:W3CDTF">2018-04-20T10:07:00Z</dcterms:created>
  <dcterms:modified xsi:type="dcterms:W3CDTF">2018-04-24T13:08:00Z</dcterms:modified>
</cp:coreProperties>
</file>