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52" w:rsidRPr="00232B18" w:rsidRDefault="00A019CC">
      <w:r>
        <w:t>2</w:t>
      </w:r>
      <w:r w:rsidR="009C7EE3">
        <w:t>016-01-18</w:t>
      </w:r>
    </w:p>
    <w:p w:rsidR="00CB3EFE" w:rsidRDefault="0032012A">
      <w:pPr>
        <w:rPr>
          <w:noProof/>
          <w:lang w:eastAsia="sv-SE"/>
        </w:rPr>
      </w:pPr>
      <w:r w:rsidRPr="00232B18">
        <w:rPr>
          <w:noProof/>
          <w:lang w:eastAsia="sv-SE"/>
        </w:rPr>
        <w:t xml:space="preserve"> </w:t>
      </w:r>
      <w:r w:rsidR="009C7EE3">
        <w:rPr>
          <w:noProof/>
          <w:lang w:eastAsia="sv-SE"/>
        </w:rPr>
        <w:drawing>
          <wp:inline distT="0" distB="0" distL="0" distR="0">
            <wp:extent cx="1801368" cy="941832"/>
            <wp:effectExtent l="0" t="0" r="889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asXf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EE3">
        <w:rPr>
          <w:noProof/>
          <w:lang w:eastAsia="sv-SE"/>
        </w:rPr>
        <w:drawing>
          <wp:inline distT="0" distB="0" distL="0" distR="0">
            <wp:extent cx="1801368" cy="1551432"/>
            <wp:effectExtent l="0" t="0" r="889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asXfer_cas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5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610" w:rsidRPr="00232B18" w:rsidRDefault="009C7EE3">
      <w:pPr>
        <w:rPr>
          <w:i/>
          <w:noProof/>
          <w:lang w:eastAsia="sv-SE"/>
        </w:rPr>
      </w:pPr>
      <w:r>
        <w:rPr>
          <w:i/>
          <w:noProof/>
          <w:lang w:eastAsia="sv-SE"/>
        </w:rPr>
        <w:t>YasXfer lagringsenhet för backup och utökat robotminne.</w:t>
      </w:r>
    </w:p>
    <w:p w:rsidR="00CB3EFE" w:rsidRPr="00232B18" w:rsidRDefault="009C7EE3" w:rsidP="00C54BC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Backuplösning för äldre MOTOMAN robotstyrsystem.</w:t>
      </w:r>
    </w:p>
    <w:p w:rsidR="009C7EE3" w:rsidRDefault="009C7EE3" w:rsidP="009C7EE3">
      <w:pPr>
        <w:spacing w:after="0" w:line="320" w:lineRule="exact"/>
      </w:pPr>
      <w:r>
        <w:t xml:space="preserve">Nu kan du använda </w:t>
      </w:r>
      <w:proofErr w:type="spellStart"/>
      <w:r>
        <w:t>YasXfer</w:t>
      </w:r>
      <w:proofErr w:type="spellEnd"/>
      <w:r>
        <w:t xml:space="preserve"> lagringsenhet för att göra backup av robotprogram, parametrar eller systemfiler. </w:t>
      </w:r>
      <w:r w:rsidR="00422469">
        <w:t>Du kan också</w:t>
      </w:r>
      <w:r>
        <w:t xml:space="preserve"> använda den som externt lagringsutrymme för robotprogram. Helt utan särskilda mjukvaror, hårdvarulås eller speciell uppkoppli</w:t>
      </w:r>
      <w:bookmarkStart w:id="0" w:name="_GoBack"/>
      <w:bookmarkEnd w:id="0"/>
      <w:r>
        <w:t>ng mellan en extern dator och robot.</w:t>
      </w:r>
    </w:p>
    <w:p w:rsidR="009C7EE3" w:rsidRDefault="009C7EE3" w:rsidP="009C7EE3">
      <w:pPr>
        <w:spacing w:after="0" w:line="320" w:lineRule="exact"/>
      </w:pPr>
    </w:p>
    <w:p w:rsidR="009C7EE3" w:rsidRPr="009C7EE3" w:rsidRDefault="009C7EE3" w:rsidP="009C7EE3">
      <w:pPr>
        <w:spacing w:after="0" w:line="320" w:lineRule="exact"/>
        <w:rPr>
          <w:b/>
        </w:rPr>
      </w:pPr>
      <w:r w:rsidRPr="009C7EE3">
        <w:rPr>
          <w:b/>
        </w:rPr>
        <w:t>Backup med FC1 och FC2</w:t>
      </w:r>
    </w:p>
    <w:p w:rsidR="009C7EE3" w:rsidRPr="009C7EE3" w:rsidRDefault="009C7EE3" w:rsidP="009C7EE3">
      <w:pPr>
        <w:spacing w:after="0" w:line="320" w:lineRule="exact"/>
      </w:pPr>
      <w:proofErr w:type="spellStart"/>
      <w:r>
        <w:t>YasXfer</w:t>
      </w:r>
      <w:proofErr w:type="spellEnd"/>
      <w:r>
        <w:t xml:space="preserve"> ställer automatiskt in rätt överföringshastighet beroende på styrsystemets kapacitet. Koppla in lagringsenheten till styrsystemet och initiera backup från programmeringsboxen </w:t>
      </w:r>
      <w:r w:rsidRPr="009C7EE3">
        <w:t>som vanligt.</w:t>
      </w:r>
    </w:p>
    <w:p w:rsidR="009C7EE3" w:rsidRDefault="009C7EE3" w:rsidP="009C7EE3">
      <w:pPr>
        <w:spacing w:after="0" w:line="320" w:lineRule="exact"/>
      </w:pPr>
    </w:p>
    <w:p w:rsidR="009C7EE3" w:rsidRPr="009C7EE3" w:rsidRDefault="009C7EE3" w:rsidP="009C7EE3">
      <w:pPr>
        <w:spacing w:after="0" w:line="320" w:lineRule="exact"/>
        <w:rPr>
          <w:b/>
          <w:lang w:val="en-US"/>
        </w:rPr>
      </w:pPr>
      <w:r w:rsidRPr="009C7EE3">
        <w:rPr>
          <w:b/>
          <w:lang w:val="en-US"/>
        </w:rPr>
        <w:t>DCI (Data communication by Instruction)</w:t>
      </w:r>
    </w:p>
    <w:p w:rsidR="009C7EE3" w:rsidRDefault="009C7EE3" w:rsidP="009C7EE3">
      <w:pPr>
        <w:spacing w:after="0" w:line="320" w:lineRule="exact"/>
      </w:pPr>
      <w:r>
        <w:t xml:space="preserve">Med </w:t>
      </w:r>
      <w:proofErr w:type="spellStart"/>
      <w:r>
        <w:t>MotoDCI</w:t>
      </w:r>
      <w:proofErr w:type="spellEnd"/>
      <w:r>
        <w:t xml:space="preserve"> mjukvara i styrsystemet är det möjligt att utöka robotens jobbminne genom att ladda ner och lagra robotjobb på </w:t>
      </w:r>
      <w:proofErr w:type="spellStart"/>
      <w:r>
        <w:t>YasXfer</w:t>
      </w:r>
      <w:proofErr w:type="spellEnd"/>
      <w:r>
        <w:t>. Använd INFORM instruktionerna LOADJ, SAVEJ och DELETEJ som vanligt i robotprogrammen.</w:t>
      </w:r>
    </w:p>
    <w:p w:rsidR="009C7EE3" w:rsidRDefault="009C7EE3" w:rsidP="009C7EE3">
      <w:pPr>
        <w:spacing w:after="0" w:line="320" w:lineRule="exact"/>
      </w:pPr>
    </w:p>
    <w:p w:rsidR="009C7EE3" w:rsidRPr="009C7EE3" w:rsidRDefault="009C7EE3" w:rsidP="009C7EE3">
      <w:pPr>
        <w:spacing w:after="0" w:line="320" w:lineRule="exact"/>
        <w:rPr>
          <w:b/>
        </w:rPr>
      </w:pPr>
      <w:r w:rsidRPr="009C7EE3">
        <w:rPr>
          <w:b/>
        </w:rPr>
        <w:t>FTP funktion</w:t>
      </w:r>
    </w:p>
    <w:p w:rsidR="009C7EE3" w:rsidRDefault="009C7EE3" w:rsidP="009C7EE3">
      <w:pPr>
        <w:spacing w:after="0" w:line="320" w:lineRule="exact"/>
      </w:pPr>
      <w:r>
        <w:t xml:space="preserve">Gör det möjligt att komma åt filerna på </w:t>
      </w:r>
      <w:proofErr w:type="spellStart"/>
      <w:r>
        <w:t>YasXfer</w:t>
      </w:r>
      <w:proofErr w:type="spellEnd"/>
      <w:r>
        <w:t xml:space="preserve"> via Ethernet.</w:t>
      </w:r>
    </w:p>
    <w:p w:rsidR="00B53ADD" w:rsidRPr="00232B18" w:rsidRDefault="00B53ADD" w:rsidP="00C54BCC">
      <w:pPr>
        <w:spacing w:after="0" w:line="320" w:lineRule="exact"/>
      </w:pPr>
    </w:p>
    <w:p w:rsidR="001B27AC" w:rsidRPr="00232B18" w:rsidRDefault="009C7EE3" w:rsidP="00C54BCC">
      <w:pPr>
        <w:spacing w:after="0" w:line="320" w:lineRule="exact"/>
        <w:rPr>
          <w:b/>
        </w:rPr>
      </w:pPr>
      <w:r>
        <w:rPr>
          <w:b/>
        </w:rPr>
        <w:t>Lämplig för</w:t>
      </w:r>
    </w:p>
    <w:p w:rsidR="009C7EE3" w:rsidRDefault="009C7EE3" w:rsidP="00C54BCC">
      <w:pPr>
        <w:pStyle w:val="Liststycke"/>
        <w:numPr>
          <w:ilvl w:val="0"/>
          <w:numId w:val="1"/>
        </w:numPr>
        <w:spacing w:after="0" w:line="320" w:lineRule="exact"/>
      </w:pPr>
      <w:r>
        <w:t xml:space="preserve">Äldre robotsystem som ERC, MRC, XRC men fungerar </w:t>
      </w:r>
      <w:r w:rsidR="00422469">
        <w:t>även</w:t>
      </w:r>
      <w:r>
        <w:t xml:space="preserve"> för NX100, FS100, DX100 och DX200.</w:t>
      </w:r>
    </w:p>
    <w:p w:rsidR="009C7EE3" w:rsidRDefault="009C7EE3" w:rsidP="009C7EE3">
      <w:pPr>
        <w:pStyle w:val="Liststycke"/>
        <w:numPr>
          <w:ilvl w:val="0"/>
          <w:numId w:val="1"/>
        </w:numPr>
        <w:spacing w:after="0" w:line="320" w:lineRule="exact"/>
      </w:pPr>
      <w:r>
        <w:t>Backup av robotprogram, parametrar och systemfiler.</w:t>
      </w:r>
    </w:p>
    <w:p w:rsidR="002248DC" w:rsidRPr="00232B18" w:rsidRDefault="009C7EE3" w:rsidP="009C7EE3">
      <w:pPr>
        <w:pStyle w:val="Liststycke"/>
        <w:numPr>
          <w:ilvl w:val="0"/>
          <w:numId w:val="1"/>
        </w:numPr>
        <w:spacing w:after="0" w:line="320" w:lineRule="exact"/>
      </w:pPr>
      <w:r>
        <w:t>Externt lagringsutrymme för robotjobb.</w:t>
      </w:r>
      <w:r w:rsidR="009F5BB2" w:rsidRPr="00232B18">
        <w:br/>
      </w:r>
    </w:p>
    <w:p w:rsidR="006B5610" w:rsidRPr="00232B18" w:rsidRDefault="006B5610" w:rsidP="00C54BCC">
      <w:pPr>
        <w:spacing w:after="0" w:line="320" w:lineRule="exact"/>
      </w:pPr>
    </w:p>
    <w:p w:rsidR="006B5610" w:rsidRPr="006E2276" w:rsidRDefault="006B5610" w:rsidP="0032012A">
      <w:pPr>
        <w:spacing w:line="320" w:lineRule="exact"/>
        <w:rPr>
          <w:i/>
        </w:rPr>
      </w:pPr>
      <w:r w:rsidRPr="006E2276">
        <w:rPr>
          <w:i/>
        </w:rPr>
        <w:t xml:space="preserve">För mer information kontakta Cecilia Benze, </w:t>
      </w:r>
      <w:hyperlink r:id="rId9" w:history="1">
        <w:r w:rsidRPr="006E2276">
          <w:rPr>
            <w:rStyle w:val="Hyperlnk"/>
            <w:i/>
          </w:rPr>
          <w:t>cecilia.benze@yaskawa.eu.com</w:t>
        </w:r>
      </w:hyperlink>
      <w:r w:rsidRPr="006E2276">
        <w:rPr>
          <w:i/>
        </w:rPr>
        <w:t xml:space="preserve"> eller 0480-41 78 51.</w:t>
      </w:r>
    </w:p>
    <w:sectPr w:rsidR="006B5610" w:rsidRPr="006E2276" w:rsidSect="009F5BB2">
      <w:headerReference w:type="default" r:id="rId10"/>
      <w:footerReference w:type="default" r:id="rId11"/>
      <w:pgSz w:w="11906" w:h="16838"/>
      <w:pgMar w:top="1417" w:right="1417" w:bottom="1276" w:left="141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B9" w:rsidRDefault="005853B9" w:rsidP="00F462FD">
      <w:pPr>
        <w:spacing w:after="0" w:line="240" w:lineRule="auto"/>
      </w:pPr>
      <w:r>
        <w:separator/>
      </w:r>
    </w:p>
  </w:endnote>
  <w:endnote w:type="continuationSeparator" w:id="0">
    <w:p w:rsidR="005853B9" w:rsidRDefault="005853B9" w:rsidP="00F4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HelveticaNeueLT Pro 45 Lt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13" w:rsidRPr="009F5BB2" w:rsidRDefault="00F462FD">
    <w:pPr>
      <w:pStyle w:val="Sidfot"/>
      <w:rPr>
        <w:rFonts w:ascii="HelveticaNeueLT Pro 45 Lt" w:hAnsi="HelveticaNeueLT Pro 45 Lt"/>
        <w:color w:val="6D6D6D"/>
        <w:sz w:val="14"/>
        <w:szCs w:val="14"/>
      </w:rPr>
    </w:pPr>
    <w:r w:rsidRPr="009F5BB2">
      <w:rPr>
        <w:rFonts w:ascii="HelveticaNeueLT Pro 45 Lt" w:hAnsi="HelveticaNeueLT Pro 45 Lt"/>
        <w:b/>
        <w:bCs/>
        <w:sz w:val="14"/>
        <w:szCs w:val="14"/>
      </w:rPr>
      <w:t xml:space="preserve">YASKAWA Nordic AB </w:t>
    </w:r>
    <w:r w:rsidRPr="009F5BB2">
      <w:rPr>
        <w:rFonts w:ascii="HelveticaNeueLT Pro 45 Lt" w:hAnsi="HelveticaNeueLT Pro 45 Lt"/>
        <w:b/>
        <w:bCs/>
        <w:sz w:val="14"/>
        <w:szCs w:val="14"/>
      </w:rPr>
      <w:br/>
    </w:r>
    <w:r w:rsidR="005D4813" w:rsidRPr="009F5BB2">
      <w:rPr>
        <w:rFonts w:ascii="HelveticaNeueLT Pro 45 Lt" w:hAnsi="HelveticaNeueLT Pro 45 Lt"/>
        <w:color w:val="6D6D6D"/>
        <w:sz w:val="14"/>
        <w:szCs w:val="14"/>
      </w:rPr>
      <w:t>Box 504</w:t>
    </w:r>
    <w:r w:rsidRPr="009F5BB2">
      <w:rPr>
        <w:rFonts w:ascii="HelveticaNeueLT Pro 45 Lt" w:hAnsi="HelveticaNeueLT Pro 45 Lt"/>
        <w:color w:val="6D6D6D"/>
        <w:sz w:val="14"/>
        <w:szCs w:val="14"/>
      </w:rPr>
      <w:t xml:space="preserve"> </w:t>
    </w:r>
    <w:r w:rsidRPr="009F5BB2">
      <w:rPr>
        <w:rFonts w:ascii="HelveticaNeueLT Pro 45 Lt" w:hAnsi="HelveticaNeueLT Pro 45 Lt"/>
        <w:color w:val="6D6D6D"/>
        <w:sz w:val="14"/>
        <w:szCs w:val="14"/>
      </w:rPr>
      <w:br/>
    </w:r>
    <w:r w:rsidR="005D4813" w:rsidRPr="009F5BB2">
      <w:rPr>
        <w:rFonts w:ascii="HelveticaNeueLT Pro 45 Lt" w:hAnsi="HelveticaNeueLT Pro 45 Lt"/>
        <w:color w:val="6D6D6D"/>
        <w:sz w:val="14"/>
        <w:szCs w:val="14"/>
      </w:rPr>
      <w:t>385 25 Torsås</w:t>
    </w:r>
    <w:r w:rsidR="005D4813" w:rsidRPr="009F5BB2">
      <w:rPr>
        <w:rFonts w:ascii="HelveticaNeueLT Pro 45 Lt" w:hAnsi="HelveticaNeueLT Pro 45 Lt"/>
        <w:color w:val="6D6D6D"/>
        <w:sz w:val="14"/>
        <w:szCs w:val="14"/>
      </w:rPr>
      <w:br/>
      <w:t>Telefon 0480-41 78 99</w:t>
    </w:r>
  </w:p>
  <w:p w:rsidR="00F462FD" w:rsidRPr="009F5BB2" w:rsidRDefault="005853B9">
    <w:pPr>
      <w:pStyle w:val="Sidfot"/>
      <w:rPr>
        <w:rFonts w:ascii="HelveticaNeueLT Pro 45 Lt" w:hAnsi="HelveticaNeueLT Pro 45 Lt"/>
        <w:color w:val="6D6D6D"/>
        <w:sz w:val="14"/>
        <w:szCs w:val="14"/>
      </w:rPr>
    </w:pPr>
    <w:hyperlink r:id="rId1" w:history="1">
      <w:r w:rsidR="005D4813" w:rsidRPr="009F5BB2">
        <w:rPr>
          <w:rStyle w:val="Hyperlnk"/>
          <w:rFonts w:ascii="HelveticaNeueLT Pro 45 Lt" w:hAnsi="HelveticaNeueLT Pro 45 Lt"/>
          <w:sz w:val="14"/>
          <w:szCs w:val="14"/>
        </w:rPr>
        <w:t>www.motoman.se</w:t>
      </w:r>
    </w:hyperlink>
    <w:r w:rsidR="005D4813" w:rsidRPr="009F5BB2">
      <w:rPr>
        <w:rFonts w:ascii="HelveticaNeueLT Pro 45 Lt" w:hAnsi="HelveticaNeueLT Pro 45 Lt"/>
        <w:color w:val="6D6D6D"/>
        <w:sz w:val="14"/>
        <w:szCs w:val="14"/>
      </w:rPr>
      <w:br/>
    </w:r>
    <w:hyperlink r:id="rId2" w:history="1">
      <w:r w:rsidR="005D4813" w:rsidRPr="009F5BB2">
        <w:rPr>
          <w:rStyle w:val="Hyperlnk"/>
          <w:rFonts w:ascii="HelveticaNeueLT Pro 45 Lt" w:hAnsi="HelveticaNeueLT Pro 45 Lt"/>
          <w:sz w:val="14"/>
          <w:szCs w:val="14"/>
        </w:rPr>
        <w:t>www.yaskawa.eu.com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B9" w:rsidRDefault="005853B9" w:rsidP="00F462FD">
      <w:pPr>
        <w:spacing w:after="0" w:line="240" w:lineRule="auto"/>
      </w:pPr>
      <w:r>
        <w:separator/>
      </w:r>
    </w:p>
  </w:footnote>
  <w:footnote w:type="continuationSeparator" w:id="0">
    <w:p w:rsidR="005853B9" w:rsidRDefault="005853B9" w:rsidP="00F4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C52" w:rsidRDefault="00E80C5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2C0290C1" wp14:editId="79780D2F">
          <wp:simplePos x="0" y="0"/>
          <wp:positionH relativeFrom="column">
            <wp:posOffset>-466725</wp:posOffset>
          </wp:positionH>
          <wp:positionV relativeFrom="paragraph">
            <wp:posOffset>-143510</wp:posOffset>
          </wp:positionV>
          <wp:extent cx="1440000" cy="223200"/>
          <wp:effectExtent l="0" t="0" r="0" b="5715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ASKAWAlogo_n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D67130" wp14:editId="57C13007">
              <wp:simplePos x="0" y="0"/>
              <wp:positionH relativeFrom="page">
                <wp:align>left</wp:align>
              </wp:positionH>
              <wp:positionV relativeFrom="paragraph">
                <wp:posOffset>-459104</wp:posOffset>
              </wp:positionV>
              <wp:extent cx="7543800" cy="877570"/>
              <wp:effectExtent l="0" t="0" r="19050" b="1778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877570"/>
                      </a:xfrm>
                      <a:prstGeom prst="rect">
                        <a:avLst/>
                      </a:prstGeom>
                      <a:solidFill>
                        <a:srgbClr val="0056B9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80C52" w:rsidRPr="00F462FD" w:rsidRDefault="00E80C52" w:rsidP="00E80C52">
                          <w:pPr>
                            <w:jc w:val="right"/>
                            <w:rPr>
                              <w:rFonts w:ascii="Helvetica LT Std" w:hAnsi="Helvetica LT Std"/>
                              <w:sz w:val="44"/>
                              <w:szCs w:val="44"/>
                            </w:rPr>
                          </w:pPr>
                          <w:r w:rsidRPr="00F462FD">
                            <w:rPr>
                              <w:rFonts w:ascii="Helvetica LT Std" w:hAnsi="Helvetica LT Std"/>
                              <w:sz w:val="44"/>
                              <w:szCs w:val="44"/>
                            </w:rPr>
                            <w:t>PRESSMEDDELANDE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24000" rIns="3240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D67130" id="Rektangel 1" o:spid="_x0000_s1026" style="position:absolute;margin-left:0;margin-top:-36.15pt;width:594pt;height:69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" fillcolor="#0056b9" strokecolor="#1f4d78 [1604]" strokeweight="1pt">
              <v:textbox inset=",9mm,9mm">
                <w:txbxContent>
                  <w:p w:rsidR="00E80C52" w:rsidRPr="00F462FD" w:rsidRDefault="00E80C52" w:rsidP="00E80C52">
                    <w:pPr>
                      <w:jc w:val="right"/>
                      <w:rPr>
                        <w:rFonts w:ascii="Helvetica LT Std" w:hAnsi="Helvetica LT Std"/>
                        <w:sz w:val="44"/>
                        <w:szCs w:val="44"/>
                      </w:rPr>
                    </w:pPr>
                    <w:r w:rsidRPr="00F462FD">
                      <w:rPr>
                        <w:rFonts w:ascii="Helvetica LT Std" w:hAnsi="Helvetica LT Std"/>
                        <w:sz w:val="44"/>
                        <w:szCs w:val="44"/>
                      </w:rPr>
                      <w:t>PRESSMEDDELANDE</w:t>
                    </w:r>
                  </w:p>
                </w:txbxContent>
              </v:textbox>
              <w10:wrap anchorx="page"/>
            </v:rect>
          </w:pict>
        </mc:Fallback>
      </mc:AlternateContent>
    </w:r>
    <w:sdt>
      <w:sdtPr>
        <w:id w:val="-1126853679"/>
        <w:placeholder>
          <w:docPart w:val="1DF94CD69B824D758FEDE433C4A5DF55"/>
        </w:placeholder>
        <w:temporary/>
        <w:showingPlcHdr/>
        <w15:appearance w15:val="hidden"/>
      </w:sdtPr>
      <w:sdtEndPr/>
      <w:sdtContent>
        <w:r>
          <w:t>[Skriv här]</w:t>
        </w:r>
      </w:sdtContent>
    </w:sdt>
  </w:p>
  <w:p w:rsidR="00E80C52" w:rsidRDefault="00E80C5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53318"/>
    <w:multiLevelType w:val="hybridMultilevel"/>
    <w:tmpl w:val="B48872B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FD"/>
    <w:rsid w:val="00014A95"/>
    <w:rsid w:val="00033E49"/>
    <w:rsid w:val="000B065A"/>
    <w:rsid w:val="001B27AC"/>
    <w:rsid w:val="001E6127"/>
    <w:rsid w:val="002248DC"/>
    <w:rsid w:val="00232B18"/>
    <w:rsid w:val="0032012A"/>
    <w:rsid w:val="0032039F"/>
    <w:rsid w:val="003647F5"/>
    <w:rsid w:val="003C0B9D"/>
    <w:rsid w:val="003E0044"/>
    <w:rsid w:val="0041585C"/>
    <w:rsid w:val="00422469"/>
    <w:rsid w:val="00437F61"/>
    <w:rsid w:val="004953DF"/>
    <w:rsid w:val="00575346"/>
    <w:rsid w:val="005853B9"/>
    <w:rsid w:val="005925A2"/>
    <w:rsid w:val="005D4813"/>
    <w:rsid w:val="00610979"/>
    <w:rsid w:val="006B5610"/>
    <w:rsid w:val="006C27AC"/>
    <w:rsid w:val="006E2276"/>
    <w:rsid w:val="006F7F68"/>
    <w:rsid w:val="008450BF"/>
    <w:rsid w:val="008A30B5"/>
    <w:rsid w:val="009C7EE3"/>
    <w:rsid w:val="009F5BB2"/>
    <w:rsid w:val="00A019CC"/>
    <w:rsid w:val="00A1761B"/>
    <w:rsid w:val="00A37F1D"/>
    <w:rsid w:val="00A62AFE"/>
    <w:rsid w:val="00AA584E"/>
    <w:rsid w:val="00B1752A"/>
    <w:rsid w:val="00B53ADD"/>
    <w:rsid w:val="00BE49DC"/>
    <w:rsid w:val="00BF5749"/>
    <w:rsid w:val="00C54BCC"/>
    <w:rsid w:val="00CB2EA4"/>
    <w:rsid w:val="00CB3EFE"/>
    <w:rsid w:val="00CE1CA6"/>
    <w:rsid w:val="00CE70A0"/>
    <w:rsid w:val="00D268D6"/>
    <w:rsid w:val="00D5055B"/>
    <w:rsid w:val="00D82627"/>
    <w:rsid w:val="00E036D1"/>
    <w:rsid w:val="00E71E8A"/>
    <w:rsid w:val="00E80C52"/>
    <w:rsid w:val="00F4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6DDE3B-7FFC-4040-8B16-80938753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4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62FD"/>
  </w:style>
  <w:style w:type="paragraph" w:styleId="Sidfot">
    <w:name w:val="footer"/>
    <w:basedOn w:val="Normal"/>
    <w:link w:val="SidfotChar"/>
    <w:uiPriority w:val="99"/>
    <w:unhideWhenUsed/>
    <w:rsid w:val="00F4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62FD"/>
  </w:style>
  <w:style w:type="character" w:styleId="Hyperlnk">
    <w:name w:val="Hyperlink"/>
    <w:basedOn w:val="Standardstycketeckensnitt"/>
    <w:uiPriority w:val="99"/>
    <w:unhideWhenUsed/>
    <w:rsid w:val="005D4813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cilia.benze@yaskawa.eu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askawa.eu.com" TargetMode="External"/><Relationship Id="rId1" Type="http://schemas.openxmlformats.org/officeDocument/2006/relationships/hyperlink" Target="http://www.motoma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F94CD69B824D758FEDE433C4A5D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EEB6E-CB14-4155-A0CF-0C46463203B1}"/>
      </w:docPartPr>
      <w:docPartBody>
        <w:p w:rsidR="00B64A3D" w:rsidRDefault="007F1DBF" w:rsidP="007F1DBF">
          <w:pPr>
            <w:pStyle w:val="1DF94CD69B824D758FEDE433C4A5DF55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HelveticaNeueLT Pro 45 Lt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BF"/>
    <w:rsid w:val="0035663A"/>
    <w:rsid w:val="004A4524"/>
    <w:rsid w:val="006C3A49"/>
    <w:rsid w:val="007F1DBF"/>
    <w:rsid w:val="008905A8"/>
    <w:rsid w:val="009F5260"/>
    <w:rsid w:val="00A27899"/>
    <w:rsid w:val="00A731D7"/>
    <w:rsid w:val="00A806EF"/>
    <w:rsid w:val="00AB142F"/>
    <w:rsid w:val="00B64A3D"/>
    <w:rsid w:val="00F2027C"/>
    <w:rsid w:val="00F86097"/>
    <w:rsid w:val="00F9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F94CD69B824D758FEDE433C4A5DF55">
    <w:name w:val="1DF94CD69B824D758FEDE433C4A5DF55"/>
    <w:rsid w:val="007F1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Yaskawa Nordic AB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Benze</dc:creator>
  <cp:keywords/>
  <dc:description/>
  <cp:lastModifiedBy>Cecilia Benze</cp:lastModifiedBy>
  <cp:revision>8</cp:revision>
  <cp:lastPrinted>2015-12-18T06:38:00Z</cp:lastPrinted>
  <dcterms:created xsi:type="dcterms:W3CDTF">2016-01-15T08:50:00Z</dcterms:created>
  <dcterms:modified xsi:type="dcterms:W3CDTF">2016-01-18T07:29:00Z</dcterms:modified>
</cp:coreProperties>
</file>