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F23" w:rsidRPr="00BD5137" w:rsidRDefault="00505F23" w:rsidP="00505F23">
      <w:pPr>
        <w:outlineLvl w:val="0"/>
        <w:rPr>
          <w:rFonts w:eastAsia="Times New Roman" w:cs="Arial"/>
          <w:b/>
          <w:kern w:val="36"/>
          <w:sz w:val="22"/>
          <w:szCs w:val="22"/>
          <w:u w:val="single"/>
          <w:lang w:eastAsia="de-DE"/>
        </w:rPr>
      </w:pPr>
      <w:r w:rsidRPr="00BD5137">
        <w:rPr>
          <w:rFonts w:eastAsia="Times New Roman" w:cs="Arial"/>
          <w:b/>
          <w:kern w:val="36"/>
          <w:sz w:val="22"/>
          <w:szCs w:val="22"/>
          <w:u w:val="single"/>
          <w:lang w:eastAsia="de-DE"/>
        </w:rPr>
        <w:t>Fürs Alter vorsorgen</w:t>
      </w:r>
    </w:p>
    <w:p w:rsidR="00BD5137" w:rsidRPr="00BD5137" w:rsidRDefault="00BD5137" w:rsidP="00505F23">
      <w:pPr>
        <w:outlineLvl w:val="0"/>
        <w:rPr>
          <w:rFonts w:eastAsia="Times New Roman" w:cs="Arial"/>
          <w:b/>
          <w:kern w:val="36"/>
          <w:sz w:val="28"/>
          <w:szCs w:val="28"/>
          <w:lang w:eastAsia="de-DE"/>
        </w:rPr>
      </w:pPr>
      <w:r w:rsidRPr="00BD5137">
        <w:rPr>
          <w:rFonts w:eastAsia="Times New Roman" w:cs="Arial"/>
          <w:b/>
          <w:kern w:val="36"/>
          <w:sz w:val="28"/>
          <w:szCs w:val="28"/>
          <w:lang w:eastAsia="de-DE"/>
        </w:rPr>
        <w:t>Nicht nur auf einen Weg setzen</w:t>
      </w:r>
    </w:p>
    <w:p w:rsidR="00CD438C" w:rsidRDefault="00CD438C" w:rsidP="00505F23">
      <w:pPr>
        <w:rPr>
          <w:rFonts w:eastAsia="Times New Roman" w:cs="Arial"/>
          <w:color w:val="4A4A4A"/>
          <w:sz w:val="22"/>
          <w:szCs w:val="22"/>
          <w:lang w:eastAsia="de-DE"/>
        </w:rPr>
      </w:pPr>
    </w:p>
    <w:p w:rsidR="00505F23" w:rsidRPr="00CD438C" w:rsidRDefault="00345E4C" w:rsidP="00505F23">
      <w:pPr>
        <w:rPr>
          <w:rFonts w:eastAsia="Times New Roman" w:cs="Arial"/>
          <w:b/>
          <w:color w:val="4A4A4A"/>
          <w:sz w:val="22"/>
          <w:szCs w:val="22"/>
          <w:lang w:eastAsia="de-DE"/>
        </w:rPr>
      </w:pPr>
      <w:r>
        <w:rPr>
          <w:rFonts w:eastAsia="Times New Roman" w:cs="Arial"/>
          <w:b/>
          <w:color w:val="4A4A4A"/>
          <w:sz w:val="22"/>
          <w:szCs w:val="22"/>
          <w:lang w:eastAsia="de-DE"/>
        </w:rPr>
        <w:t>(</w:t>
      </w:r>
      <w:r w:rsidR="00BD5137">
        <w:rPr>
          <w:rFonts w:eastAsia="Times New Roman" w:cs="Arial"/>
          <w:b/>
          <w:color w:val="4A4A4A"/>
          <w:sz w:val="22"/>
          <w:szCs w:val="22"/>
          <w:lang w:eastAsia="de-DE"/>
        </w:rPr>
        <w:t>März</w:t>
      </w:r>
      <w:r w:rsidR="00D223AA">
        <w:rPr>
          <w:rFonts w:eastAsia="Times New Roman" w:cs="Arial"/>
          <w:b/>
          <w:color w:val="4A4A4A"/>
          <w:sz w:val="22"/>
          <w:szCs w:val="22"/>
          <w:lang w:eastAsia="de-DE"/>
        </w:rPr>
        <w:t>/April</w:t>
      </w:r>
      <w:bookmarkStart w:id="0" w:name="_GoBack"/>
      <w:bookmarkEnd w:id="0"/>
      <w:r>
        <w:rPr>
          <w:rFonts w:eastAsia="Times New Roman" w:cs="Arial"/>
          <w:b/>
          <w:color w:val="4A4A4A"/>
          <w:sz w:val="22"/>
          <w:szCs w:val="22"/>
          <w:lang w:eastAsia="de-DE"/>
        </w:rPr>
        <w:t xml:space="preserve"> 2020) </w:t>
      </w:r>
      <w:r w:rsidR="00505F23" w:rsidRPr="00CD438C">
        <w:rPr>
          <w:rFonts w:eastAsia="Times New Roman" w:cs="Arial"/>
          <w:b/>
          <w:color w:val="4A4A4A"/>
          <w:sz w:val="22"/>
          <w:szCs w:val="22"/>
          <w:lang w:eastAsia="de-DE"/>
        </w:rPr>
        <w:t xml:space="preserve">Wer den Ruhestand sorgenfrei genießen möchte, sollte sich mit dem Thema Altersvorsorge möglichst frühzeitig auseinandersetzen. </w:t>
      </w:r>
      <w:r w:rsidR="00CD438C" w:rsidRPr="00CD438C">
        <w:rPr>
          <w:rFonts w:eastAsia="Times New Roman" w:cs="Arial"/>
          <w:b/>
          <w:color w:val="4A4A4A"/>
          <w:sz w:val="22"/>
          <w:szCs w:val="22"/>
          <w:lang w:eastAsia="de-DE"/>
        </w:rPr>
        <w:t xml:space="preserve">Doch häufig verursacht die Fülle an sich zum Teil widersprechenden </w:t>
      </w:r>
      <w:r w:rsidR="00505F23" w:rsidRPr="00CD438C">
        <w:rPr>
          <w:rFonts w:eastAsia="Times New Roman" w:cs="Arial"/>
          <w:b/>
          <w:color w:val="4A4A4A"/>
          <w:sz w:val="22"/>
          <w:szCs w:val="22"/>
          <w:lang w:eastAsia="de-DE"/>
        </w:rPr>
        <w:t xml:space="preserve">Informationen Unsicherheit. </w:t>
      </w:r>
      <w:r w:rsidR="00CD438C" w:rsidRPr="00CD438C">
        <w:rPr>
          <w:rFonts w:eastAsia="Times New Roman" w:cs="Arial"/>
          <w:b/>
          <w:color w:val="4A4A4A"/>
          <w:sz w:val="22"/>
          <w:szCs w:val="22"/>
          <w:lang w:eastAsia="de-DE"/>
        </w:rPr>
        <w:t>Die SIGNAL IDUNA versucht daher, dieses Dickicht etwas zu lichten</w:t>
      </w:r>
      <w:r w:rsidR="00505F23" w:rsidRPr="00CD438C">
        <w:rPr>
          <w:rFonts w:eastAsia="Times New Roman" w:cs="Arial"/>
          <w:b/>
          <w:color w:val="4A4A4A"/>
          <w:sz w:val="22"/>
          <w:szCs w:val="22"/>
          <w:lang w:eastAsia="de-DE"/>
        </w:rPr>
        <w:t>.</w:t>
      </w:r>
    </w:p>
    <w:p w:rsidR="00505F23" w:rsidRPr="00CD438C" w:rsidRDefault="00505F23" w:rsidP="00505F23">
      <w:pPr>
        <w:rPr>
          <w:rFonts w:eastAsia="Times New Roman" w:cs="Arial"/>
          <w:color w:val="4A4A4A"/>
          <w:sz w:val="22"/>
          <w:szCs w:val="22"/>
          <w:lang w:eastAsia="de-DE"/>
        </w:rPr>
      </w:pPr>
    </w:p>
    <w:p w:rsidR="00505F23" w:rsidRDefault="00505F23" w:rsidP="00505F23">
      <w:pPr>
        <w:rPr>
          <w:rFonts w:eastAsia="Times New Roman" w:cs="Arial"/>
          <w:color w:val="4A4A4A"/>
          <w:sz w:val="22"/>
          <w:szCs w:val="22"/>
          <w:lang w:eastAsia="de-DE"/>
        </w:rPr>
      </w:pPr>
      <w:r w:rsidRPr="00CD438C">
        <w:rPr>
          <w:rFonts w:eastAsia="Times New Roman" w:cs="Arial"/>
          <w:color w:val="4A4A4A"/>
          <w:sz w:val="22"/>
          <w:szCs w:val="22"/>
          <w:lang w:eastAsia="de-DE"/>
        </w:rPr>
        <w:t>Die Verunsicherung ist verständlich. Denn die Bedingungen, unter denen Altersvorsorge stattfindet, sind komplex und zudem ständig in Bewegung. So werden im Umlagesystem der gesetzlichen Rentenversicherung immer weniger Beitragszahler immer mehr Rentner finanzieren. Das bedeutet, dass man von den künftigen Beitragszahlern höhere Beiträge fordern müsste</w:t>
      </w:r>
      <w:r w:rsidR="00BD5137">
        <w:rPr>
          <w:rFonts w:eastAsia="Times New Roman" w:cs="Arial"/>
          <w:color w:val="4A4A4A"/>
          <w:sz w:val="22"/>
          <w:szCs w:val="22"/>
          <w:lang w:eastAsia="de-DE"/>
        </w:rPr>
        <w:t>, um</w:t>
      </w:r>
      <w:r w:rsidR="00BD5137" w:rsidRPr="00CD438C">
        <w:rPr>
          <w:rFonts w:eastAsia="Times New Roman" w:cs="Arial"/>
          <w:color w:val="4A4A4A"/>
          <w:sz w:val="22"/>
          <w:szCs w:val="22"/>
          <w:lang w:eastAsia="de-DE"/>
        </w:rPr>
        <w:t xml:space="preserve"> Rentenniveau und Renteneintrittsalter konstant </w:t>
      </w:r>
      <w:r w:rsidR="00BD5137">
        <w:rPr>
          <w:rFonts w:eastAsia="Times New Roman" w:cs="Arial"/>
          <w:color w:val="4A4A4A"/>
          <w:sz w:val="22"/>
          <w:szCs w:val="22"/>
          <w:lang w:eastAsia="de-DE"/>
        </w:rPr>
        <w:t xml:space="preserve">zu </w:t>
      </w:r>
      <w:r w:rsidR="00BD5137" w:rsidRPr="00CD438C">
        <w:rPr>
          <w:rFonts w:eastAsia="Times New Roman" w:cs="Arial"/>
          <w:color w:val="4A4A4A"/>
          <w:sz w:val="22"/>
          <w:szCs w:val="22"/>
          <w:lang w:eastAsia="de-DE"/>
        </w:rPr>
        <w:t>halten</w:t>
      </w:r>
      <w:r w:rsidRPr="00CD438C">
        <w:rPr>
          <w:rFonts w:eastAsia="Times New Roman" w:cs="Arial"/>
          <w:color w:val="4A4A4A"/>
          <w:sz w:val="22"/>
          <w:szCs w:val="22"/>
          <w:lang w:eastAsia="de-DE"/>
        </w:rPr>
        <w:t xml:space="preserve">. </w:t>
      </w:r>
      <w:r w:rsidR="00BD5137">
        <w:rPr>
          <w:rFonts w:eastAsia="Times New Roman" w:cs="Arial"/>
          <w:color w:val="4A4A4A"/>
          <w:sz w:val="22"/>
          <w:szCs w:val="22"/>
          <w:lang w:eastAsia="de-DE"/>
        </w:rPr>
        <w:t xml:space="preserve">Zudem nimmt </w:t>
      </w:r>
      <w:r w:rsidRPr="00CD438C">
        <w:rPr>
          <w:rFonts w:eastAsia="Times New Roman" w:cs="Arial"/>
          <w:color w:val="4A4A4A"/>
          <w:sz w:val="22"/>
          <w:szCs w:val="22"/>
          <w:lang w:eastAsia="de-DE"/>
        </w:rPr>
        <w:t xml:space="preserve">die Lebenserwartung und macht </w:t>
      </w:r>
      <w:r w:rsidR="00BD5137">
        <w:rPr>
          <w:rFonts w:eastAsia="Times New Roman" w:cs="Arial"/>
          <w:color w:val="4A4A4A"/>
          <w:sz w:val="22"/>
          <w:szCs w:val="22"/>
          <w:lang w:eastAsia="de-DE"/>
        </w:rPr>
        <w:t xml:space="preserve">aufgrund der längeren Rentenbezugszeit </w:t>
      </w:r>
      <w:r w:rsidRPr="00CD438C">
        <w:rPr>
          <w:rFonts w:eastAsia="Times New Roman" w:cs="Arial"/>
          <w:color w:val="4A4A4A"/>
          <w:sz w:val="22"/>
          <w:szCs w:val="22"/>
          <w:lang w:eastAsia="de-DE"/>
        </w:rPr>
        <w:t>perspektivisch höhere Beitragszahlungen erforderlich</w:t>
      </w:r>
      <w:r w:rsidR="00BD5137">
        <w:rPr>
          <w:rFonts w:eastAsia="Times New Roman" w:cs="Arial"/>
          <w:color w:val="4A4A4A"/>
          <w:sz w:val="22"/>
          <w:szCs w:val="22"/>
          <w:lang w:eastAsia="de-DE"/>
        </w:rPr>
        <w:t>.</w:t>
      </w:r>
      <w:r w:rsidRPr="00CD438C">
        <w:rPr>
          <w:rFonts w:eastAsia="Times New Roman" w:cs="Arial"/>
          <w:color w:val="4A4A4A"/>
          <w:sz w:val="22"/>
          <w:szCs w:val="22"/>
          <w:lang w:eastAsia="de-DE"/>
        </w:rPr>
        <w:t xml:space="preserve"> Die Alternative wäre, die Renten nicht mehr so stark steigen zu lassen oder das Renteneintrittsalter anzuheben. </w:t>
      </w:r>
    </w:p>
    <w:p w:rsidR="00D2144D" w:rsidRPr="00CD438C" w:rsidRDefault="00D2144D" w:rsidP="00505F23">
      <w:pPr>
        <w:rPr>
          <w:rFonts w:eastAsia="Times New Roman" w:cs="Arial"/>
          <w:color w:val="4A4A4A"/>
          <w:sz w:val="22"/>
          <w:szCs w:val="22"/>
          <w:lang w:eastAsia="de-DE"/>
        </w:rPr>
      </w:pPr>
    </w:p>
    <w:p w:rsidR="00505F23" w:rsidRPr="00CD438C" w:rsidRDefault="00505F23" w:rsidP="00505F23">
      <w:pPr>
        <w:rPr>
          <w:rFonts w:eastAsia="Times New Roman" w:cs="Arial"/>
          <w:color w:val="4A4A4A"/>
          <w:sz w:val="22"/>
          <w:szCs w:val="22"/>
          <w:lang w:eastAsia="de-DE"/>
        </w:rPr>
      </w:pPr>
      <w:r w:rsidRPr="00CD438C">
        <w:rPr>
          <w:rFonts w:eastAsia="Times New Roman" w:cs="Arial"/>
          <w:color w:val="4A4A4A"/>
          <w:sz w:val="22"/>
          <w:szCs w:val="22"/>
          <w:lang w:eastAsia="de-DE"/>
        </w:rPr>
        <w:t xml:space="preserve">Wer </w:t>
      </w:r>
      <w:r w:rsidR="00D2144D">
        <w:rPr>
          <w:rFonts w:eastAsia="Times New Roman" w:cs="Arial"/>
          <w:color w:val="4A4A4A"/>
          <w:sz w:val="22"/>
          <w:szCs w:val="22"/>
          <w:lang w:eastAsia="de-DE"/>
        </w:rPr>
        <w:t xml:space="preserve">seinen Lebensstandard auch im Ruhestand erhalten möchte, </w:t>
      </w:r>
      <w:r w:rsidRPr="00CD438C">
        <w:rPr>
          <w:rFonts w:eastAsia="Times New Roman" w:cs="Arial"/>
          <w:color w:val="4A4A4A"/>
          <w:sz w:val="22"/>
          <w:szCs w:val="22"/>
          <w:lang w:eastAsia="de-DE"/>
        </w:rPr>
        <w:t>muss selber tätig werden.</w:t>
      </w:r>
      <w:r w:rsidR="00D2144D">
        <w:rPr>
          <w:rFonts w:eastAsia="Times New Roman" w:cs="Arial"/>
          <w:color w:val="4A4A4A"/>
          <w:sz w:val="22"/>
          <w:szCs w:val="22"/>
          <w:lang w:eastAsia="de-DE"/>
        </w:rPr>
        <w:t xml:space="preserve"> </w:t>
      </w:r>
      <w:r w:rsidRPr="00CD438C">
        <w:rPr>
          <w:rFonts w:eastAsia="Times New Roman" w:cs="Arial"/>
          <w:color w:val="4A4A4A"/>
          <w:sz w:val="22"/>
          <w:szCs w:val="22"/>
          <w:lang w:eastAsia="de-DE"/>
        </w:rPr>
        <w:t xml:space="preserve">Im Idealfall </w:t>
      </w:r>
      <w:r w:rsidR="00BD5137">
        <w:rPr>
          <w:rFonts w:eastAsia="Times New Roman" w:cs="Arial"/>
          <w:color w:val="4A4A4A"/>
          <w:sz w:val="22"/>
          <w:szCs w:val="22"/>
          <w:lang w:eastAsia="de-DE"/>
        </w:rPr>
        <w:t xml:space="preserve">fußt </w:t>
      </w:r>
      <w:r w:rsidRPr="00CD438C">
        <w:rPr>
          <w:rFonts w:eastAsia="Times New Roman" w:cs="Arial"/>
          <w:color w:val="4A4A4A"/>
          <w:sz w:val="22"/>
          <w:szCs w:val="22"/>
          <w:lang w:eastAsia="de-DE"/>
        </w:rPr>
        <w:t xml:space="preserve">die eigene Altersvorsorge später nicht </w:t>
      </w:r>
      <w:r w:rsidR="00BD5137">
        <w:rPr>
          <w:rFonts w:eastAsia="Times New Roman" w:cs="Arial"/>
          <w:color w:val="4A4A4A"/>
          <w:sz w:val="22"/>
          <w:szCs w:val="22"/>
          <w:lang w:eastAsia="de-DE"/>
        </w:rPr>
        <w:t xml:space="preserve">allein auf </w:t>
      </w:r>
      <w:r w:rsidRPr="00CD438C">
        <w:rPr>
          <w:rFonts w:eastAsia="Times New Roman" w:cs="Arial"/>
          <w:color w:val="4A4A4A"/>
          <w:sz w:val="22"/>
          <w:szCs w:val="22"/>
          <w:lang w:eastAsia="de-DE"/>
        </w:rPr>
        <w:t xml:space="preserve">der gesetzlichen Rentenversicherung, sondern </w:t>
      </w:r>
      <w:r w:rsidR="00BD5137">
        <w:rPr>
          <w:rFonts w:eastAsia="Times New Roman" w:cs="Arial"/>
          <w:color w:val="4A4A4A"/>
          <w:sz w:val="22"/>
          <w:szCs w:val="22"/>
          <w:lang w:eastAsia="de-DE"/>
        </w:rPr>
        <w:t xml:space="preserve">zusätzlich </w:t>
      </w:r>
      <w:r w:rsidRPr="00CD438C">
        <w:rPr>
          <w:rFonts w:eastAsia="Times New Roman" w:cs="Arial"/>
          <w:color w:val="4A4A4A"/>
          <w:sz w:val="22"/>
          <w:szCs w:val="22"/>
          <w:lang w:eastAsia="de-DE"/>
        </w:rPr>
        <w:t>auf der betrieblichen und der privaten</w:t>
      </w:r>
      <w:r w:rsidR="00BD5137">
        <w:rPr>
          <w:rFonts w:eastAsia="Times New Roman" w:cs="Arial"/>
          <w:color w:val="4A4A4A"/>
          <w:sz w:val="22"/>
          <w:szCs w:val="22"/>
          <w:lang w:eastAsia="de-DE"/>
        </w:rPr>
        <w:t xml:space="preserve"> Altersvorsorge</w:t>
      </w:r>
      <w:r w:rsidRPr="00CD438C">
        <w:rPr>
          <w:rFonts w:eastAsia="Times New Roman" w:cs="Arial"/>
          <w:color w:val="4A4A4A"/>
          <w:sz w:val="22"/>
          <w:szCs w:val="22"/>
          <w:lang w:eastAsia="de-DE"/>
        </w:rPr>
        <w:t xml:space="preserve">. Auch hier herrscht Bewegung: Die steigende Lebenserwartung fordert einen höheren Kapitaleinsatz für gleichbleibend hohe Renten. Und die sinkenden Kapitalmarktzinsen fordern einen höheren Beitrag in der Ansparphase. </w:t>
      </w:r>
      <w:r w:rsidR="00D2144D">
        <w:rPr>
          <w:rFonts w:eastAsia="Times New Roman" w:cs="Arial"/>
          <w:color w:val="4A4A4A"/>
          <w:sz w:val="22"/>
          <w:szCs w:val="22"/>
          <w:lang w:eastAsia="de-DE"/>
        </w:rPr>
        <w:t>Und nicht zuletzt ändert</w:t>
      </w:r>
      <w:r w:rsidRPr="00CD438C">
        <w:rPr>
          <w:rFonts w:eastAsia="Times New Roman" w:cs="Arial"/>
          <w:color w:val="4A4A4A"/>
          <w:sz w:val="22"/>
          <w:szCs w:val="22"/>
          <w:lang w:eastAsia="de-DE"/>
        </w:rPr>
        <w:t xml:space="preserve"> die Politik von Zeit zu Zeit </w:t>
      </w:r>
      <w:r w:rsidR="00D2144D">
        <w:rPr>
          <w:rFonts w:eastAsia="Times New Roman" w:cs="Arial"/>
          <w:color w:val="4A4A4A"/>
          <w:sz w:val="22"/>
          <w:szCs w:val="22"/>
          <w:lang w:eastAsia="de-DE"/>
        </w:rPr>
        <w:t>die</w:t>
      </w:r>
      <w:r w:rsidRPr="00CD438C">
        <w:rPr>
          <w:rFonts w:eastAsia="Times New Roman" w:cs="Arial"/>
          <w:color w:val="4A4A4A"/>
          <w:sz w:val="22"/>
          <w:szCs w:val="22"/>
          <w:lang w:eastAsia="de-DE"/>
        </w:rPr>
        <w:t xml:space="preserve"> steuer- und sozialversicherungsrechtlichen Bedingungen.</w:t>
      </w:r>
    </w:p>
    <w:p w:rsidR="00D2144D" w:rsidRDefault="00D2144D" w:rsidP="00505F23">
      <w:pPr>
        <w:rPr>
          <w:rFonts w:eastAsia="Times New Roman" w:cs="Arial"/>
          <w:b/>
          <w:bCs/>
          <w:color w:val="4A4A4A"/>
          <w:sz w:val="22"/>
          <w:szCs w:val="22"/>
          <w:lang w:eastAsia="de-DE"/>
        </w:rPr>
      </w:pPr>
    </w:p>
    <w:p w:rsidR="00505F23" w:rsidRPr="00CD438C" w:rsidRDefault="00505F23" w:rsidP="00505F23">
      <w:pPr>
        <w:rPr>
          <w:rFonts w:eastAsia="Times New Roman" w:cs="Arial"/>
          <w:color w:val="4A4A4A"/>
          <w:sz w:val="22"/>
          <w:szCs w:val="22"/>
          <w:lang w:eastAsia="de-DE"/>
        </w:rPr>
      </w:pPr>
      <w:r w:rsidRPr="00CD438C">
        <w:rPr>
          <w:rFonts w:eastAsia="Times New Roman" w:cs="Arial"/>
          <w:b/>
          <w:bCs/>
          <w:color w:val="4A4A4A"/>
          <w:sz w:val="22"/>
          <w:szCs w:val="22"/>
          <w:lang w:eastAsia="de-DE"/>
        </w:rPr>
        <w:t>Die betriebliche Alters</w:t>
      </w:r>
      <w:r w:rsidR="00D2144D">
        <w:rPr>
          <w:rFonts w:eastAsia="Times New Roman" w:cs="Arial"/>
          <w:b/>
          <w:bCs/>
          <w:color w:val="4A4A4A"/>
          <w:sz w:val="22"/>
          <w:szCs w:val="22"/>
          <w:lang w:eastAsia="de-DE"/>
        </w:rPr>
        <w:t>versorgung</w:t>
      </w:r>
    </w:p>
    <w:p w:rsidR="00505F23" w:rsidRPr="00CD438C" w:rsidRDefault="00505F23" w:rsidP="00505F23">
      <w:pPr>
        <w:rPr>
          <w:rFonts w:eastAsia="Times New Roman" w:cs="Arial"/>
          <w:color w:val="4A4A4A"/>
          <w:sz w:val="22"/>
          <w:szCs w:val="22"/>
          <w:lang w:eastAsia="de-DE"/>
        </w:rPr>
      </w:pPr>
      <w:r w:rsidRPr="00CD438C">
        <w:rPr>
          <w:rFonts w:eastAsia="Times New Roman" w:cs="Arial"/>
          <w:color w:val="4A4A4A"/>
          <w:sz w:val="22"/>
          <w:szCs w:val="22"/>
          <w:lang w:eastAsia="de-DE"/>
        </w:rPr>
        <w:t>Die betriebliche Altersv</w:t>
      </w:r>
      <w:r w:rsidR="00D2144D">
        <w:rPr>
          <w:rFonts w:eastAsia="Times New Roman" w:cs="Arial"/>
          <w:color w:val="4A4A4A"/>
          <w:sz w:val="22"/>
          <w:szCs w:val="22"/>
          <w:lang w:eastAsia="de-DE"/>
        </w:rPr>
        <w:t>ersorgung</w:t>
      </w:r>
      <w:r w:rsidRPr="00CD438C">
        <w:rPr>
          <w:rFonts w:eastAsia="Times New Roman" w:cs="Arial"/>
          <w:color w:val="4A4A4A"/>
          <w:sz w:val="22"/>
          <w:szCs w:val="22"/>
          <w:lang w:eastAsia="de-DE"/>
        </w:rPr>
        <w:t xml:space="preserve"> </w:t>
      </w:r>
      <w:r w:rsidR="00BD5137">
        <w:rPr>
          <w:rFonts w:eastAsia="Times New Roman" w:cs="Arial"/>
          <w:color w:val="4A4A4A"/>
          <w:sz w:val="22"/>
          <w:szCs w:val="22"/>
          <w:lang w:eastAsia="de-DE"/>
        </w:rPr>
        <w:t>(</w:t>
      </w:r>
      <w:proofErr w:type="spellStart"/>
      <w:r w:rsidR="00BD5137">
        <w:rPr>
          <w:rFonts w:eastAsia="Times New Roman" w:cs="Arial"/>
          <w:color w:val="4A4A4A"/>
          <w:sz w:val="22"/>
          <w:szCs w:val="22"/>
          <w:lang w:eastAsia="de-DE"/>
        </w:rPr>
        <w:t>bAV</w:t>
      </w:r>
      <w:proofErr w:type="spellEnd"/>
      <w:r w:rsidR="00BD5137">
        <w:rPr>
          <w:rFonts w:eastAsia="Times New Roman" w:cs="Arial"/>
          <w:color w:val="4A4A4A"/>
          <w:sz w:val="22"/>
          <w:szCs w:val="22"/>
          <w:lang w:eastAsia="de-DE"/>
        </w:rPr>
        <w:t xml:space="preserve">) </w:t>
      </w:r>
      <w:r w:rsidRPr="00CD438C">
        <w:rPr>
          <w:rFonts w:eastAsia="Times New Roman" w:cs="Arial"/>
          <w:color w:val="4A4A4A"/>
          <w:sz w:val="22"/>
          <w:szCs w:val="22"/>
          <w:lang w:eastAsia="de-DE"/>
        </w:rPr>
        <w:t>führt über den eigenen Arbeitgeber</w:t>
      </w:r>
      <w:r w:rsidR="00D2144D">
        <w:rPr>
          <w:rFonts w:eastAsia="Times New Roman" w:cs="Arial"/>
          <w:color w:val="4A4A4A"/>
          <w:sz w:val="22"/>
          <w:szCs w:val="22"/>
          <w:lang w:eastAsia="de-DE"/>
        </w:rPr>
        <w:t>, beispielsweise als</w:t>
      </w:r>
      <w:r w:rsidRPr="00CD438C">
        <w:rPr>
          <w:rFonts w:eastAsia="Times New Roman" w:cs="Arial"/>
          <w:color w:val="4A4A4A"/>
          <w:sz w:val="22"/>
          <w:szCs w:val="22"/>
          <w:lang w:eastAsia="de-DE"/>
        </w:rPr>
        <w:t xml:space="preserve"> Pensionskasse </w:t>
      </w:r>
      <w:r w:rsidR="00D2144D">
        <w:rPr>
          <w:rFonts w:eastAsia="Times New Roman" w:cs="Arial"/>
          <w:color w:val="4A4A4A"/>
          <w:sz w:val="22"/>
          <w:szCs w:val="22"/>
          <w:lang w:eastAsia="de-DE"/>
        </w:rPr>
        <w:t>oder</w:t>
      </w:r>
      <w:r w:rsidRPr="00CD438C">
        <w:rPr>
          <w:rFonts w:eastAsia="Times New Roman" w:cs="Arial"/>
          <w:color w:val="4A4A4A"/>
          <w:sz w:val="22"/>
          <w:szCs w:val="22"/>
          <w:lang w:eastAsia="de-DE"/>
        </w:rPr>
        <w:t xml:space="preserve"> Direktversicherung. Besonderes Merkmal derselben ist, dass die Beiträge in der Ansparphase aus dem Bruttoeinkommen bezahl</w:t>
      </w:r>
      <w:r w:rsidR="00BD5137">
        <w:rPr>
          <w:rFonts w:eastAsia="Times New Roman" w:cs="Arial"/>
          <w:color w:val="4A4A4A"/>
          <w:sz w:val="22"/>
          <w:szCs w:val="22"/>
          <w:lang w:eastAsia="de-DE"/>
        </w:rPr>
        <w:t>t werden</w:t>
      </w:r>
      <w:r w:rsidRPr="00CD438C">
        <w:rPr>
          <w:rFonts w:eastAsia="Times New Roman" w:cs="Arial"/>
          <w:color w:val="4A4A4A"/>
          <w:sz w:val="22"/>
          <w:szCs w:val="22"/>
          <w:lang w:eastAsia="de-DE"/>
        </w:rPr>
        <w:t xml:space="preserve">. </w:t>
      </w:r>
      <w:r w:rsidR="00BD5137">
        <w:rPr>
          <w:rFonts w:eastAsia="Times New Roman" w:cs="Arial"/>
          <w:color w:val="4A4A4A"/>
          <w:sz w:val="22"/>
          <w:szCs w:val="22"/>
          <w:lang w:eastAsia="de-DE"/>
        </w:rPr>
        <w:t>Damit sind</w:t>
      </w:r>
      <w:r w:rsidRPr="00CD438C">
        <w:rPr>
          <w:rFonts w:eastAsia="Times New Roman" w:cs="Arial"/>
          <w:color w:val="4A4A4A"/>
          <w:sz w:val="22"/>
          <w:szCs w:val="22"/>
          <w:lang w:eastAsia="de-DE"/>
        </w:rPr>
        <w:t xml:space="preserve"> für diese Beiträge keine Lohnsteuer und keine Sozialversicherung</w:t>
      </w:r>
      <w:r w:rsidR="00D2144D">
        <w:rPr>
          <w:rFonts w:eastAsia="Times New Roman" w:cs="Arial"/>
          <w:color w:val="4A4A4A"/>
          <w:sz w:val="22"/>
          <w:szCs w:val="22"/>
          <w:lang w:eastAsia="de-DE"/>
        </w:rPr>
        <w:t>sbeiträge</w:t>
      </w:r>
      <w:r w:rsidRPr="00CD438C">
        <w:rPr>
          <w:rFonts w:eastAsia="Times New Roman" w:cs="Arial"/>
          <w:color w:val="4A4A4A"/>
          <w:sz w:val="22"/>
          <w:szCs w:val="22"/>
          <w:lang w:eastAsia="de-DE"/>
        </w:rPr>
        <w:t xml:space="preserve"> abzuführen</w:t>
      </w:r>
      <w:r w:rsidR="00BD5137">
        <w:rPr>
          <w:rFonts w:eastAsia="Times New Roman" w:cs="Arial"/>
          <w:color w:val="4A4A4A"/>
          <w:sz w:val="22"/>
          <w:szCs w:val="22"/>
          <w:lang w:eastAsia="de-DE"/>
        </w:rPr>
        <w:t>.</w:t>
      </w:r>
      <w:r w:rsidRPr="00CD438C">
        <w:rPr>
          <w:rFonts w:eastAsia="Times New Roman" w:cs="Arial"/>
          <w:color w:val="4A4A4A"/>
          <w:sz w:val="22"/>
          <w:szCs w:val="22"/>
          <w:lang w:eastAsia="de-DE"/>
        </w:rPr>
        <w:t xml:space="preserve"> Dafür muss der Sparer die</w:t>
      </w:r>
      <w:r w:rsidR="00D2144D">
        <w:rPr>
          <w:rFonts w:eastAsia="Times New Roman" w:cs="Arial"/>
          <w:color w:val="4A4A4A"/>
          <w:sz w:val="22"/>
          <w:szCs w:val="22"/>
          <w:lang w:eastAsia="de-DE"/>
        </w:rPr>
        <w:t xml:space="preserve"> Betriebsrenten</w:t>
      </w:r>
      <w:r w:rsidRPr="00CD438C">
        <w:rPr>
          <w:rFonts w:eastAsia="Times New Roman" w:cs="Arial"/>
          <w:color w:val="4A4A4A"/>
          <w:sz w:val="22"/>
          <w:szCs w:val="22"/>
          <w:lang w:eastAsia="de-DE"/>
        </w:rPr>
        <w:t xml:space="preserve"> im Alter vollständig versteuern und </w:t>
      </w:r>
      <w:r w:rsidR="00D2144D">
        <w:rPr>
          <w:rFonts w:eastAsia="Times New Roman" w:cs="Arial"/>
          <w:color w:val="4A4A4A"/>
          <w:sz w:val="22"/>
          <w:szCs w:val="22"/>
          <w:lang w:eastAsia="de-DE"/>
        </w:rPr>
        <w:t>Beiträge für die</w:t>
      </w:r>
      <w:r w:rsidRPr="00CD438C">
        <w:rPr>
          <w:rFonts w:eastAsia="Times New Roman" w:cs="Arial"/>
          <w:color w:val="4A4A4A"/>
          <w:sz w:val="22"/>
          <w:szCs w:val="22"/>
          <w:lang w:eastAsia="de-DE"/>
        </w:rPr>
        <w:t xml:space="preserve"> gesetzliche Krankenversicherung</w:t>
      </w:r>
      <w:r w:rsidR="00D2144D">
        <w:rPr>
          <w:rFonts w:eastAsia="Times New Roman" w:cs="Arial"/>
          <w:color w:val="4A4A4A"/>
          <w:sz w:val="22"/>
          <w:szCs w:val="22"/>
          <w:lang w:eastAsia="de-DE"/>
        </w:rPr>
        <w:t xml:space="preserve"> entrichten</w:t>
      </w:r>
      <w:r w:rsidRPr="00CD438C">
        <w:rPr>
          <w:rFonts w:eastAsia="Times New Roman" w:cs="Arial"/>
          <w:color w:val="4A4A4A"/>
          <w:sz w:val="22"/>
          <w:szCs w:val="22"/>
          <w:lang w:eastAsia="de-DE"/>
        </w:rPr>
        <w:t xml:space="preserve">. Der Charme </w:t>
      </w:r>
      <w:r w:rsidR="00BD5137">
        <w:rPr>
          <w:rFonts w:eastAsia="Times New Roman" w:cs="Arial"/>
          <w:color w:val="4A4A4A"/>
          <w:sz w:val="22"/>
          <w:szCs w:val="22"/>
          <w:lang w:eastAsia="de-DE"/>
        </w:rPr>
        <w:t xml:space="preserve">der </w:t>
      </w:r>
      <w:proofErr w:type="spellStart"/>
      <w:r w:rsidR="00BD5137">
        <w:rPr>
          <w:rFonts w:eastAsia="Times New Roman" w:cs="Arial"/>
          <w:color w:val="4A4A4A"/>
          <w:sz w:val="22"/>
          <w:szCs w:val="22"/>
          <w:lang w:eastAsia="de-DE"/>
        </w:rPr>
        <w:t>bAV</w:t>
      </w:r>
      <w:proofErr w:type="spellEnd"/>
      <w:r w:rsidRPr="00CD438C">
        <w:rPr>
          <w:rFonts w:eastAsia="Times New Roman" w:cs="Arial"/>
          <w:color w:val="4A4A4A"/>
          <w:sz w:val="22"/>
          <w:szCs w:val="22"/>
          <w:lang w:eastAsia="de-DE"/>
        </w:rPr>
        <w:t xml:space="preserve"> liegt </w:t>
      </w:r>
      <w:r w:rsidR="00BD5137">
        <w:rPr>
          <w:rFonts w:eastAsia="Times New Roman" w:cs="Arial"/>
          <w:color w:val="4A4A4A"/>
          <w:sz w:val="22"/>
          <w:szCs w:val="22"/>
          <w:lang w:eastAsia="de-DE"/>
        </w:rPr>
        <w:t xml:space="preserve">auch </w:t>
      </w:r>
      <w:r w:rsidRPr="00CD438C">
        <w:rPr>
          <w:rFonts w:eastAsia="Times New Roman" w:cs="Arial"/>
          <w:color w:val="4A4A4A"/>
          <w:sz w:val="22"/>
          <w:szCs w:val="22"/>
          <w:lang w:eastAsia="de-DE"/>
        </w:rPr>
        <w:t>in den Vergünstigungen, die der Staat und viele Arbeitgeber um diese Säule herumgestrickt haben. Diese resultieren aus den Sozialversicherungsbeiträgen, die der Arbeitgeber ebenfalls spart, wenn der Arbeitnehmer sich für eine Beitragszahlung entscheidet.</w:t>
      </w:r>
    </w:p>
    <w:p w:rsidR="00D2144D" w:rsidRDefault="00D2144D" w:rsidP="00505F23">
      <w:pPr>
        <w:rPr>
          <w:rFonts w:eastAsia="Times New Roman" w:cs="Arial"/>
          <w:b/>
          <w:bCs/>
          <w:color w:val="4A4A4A"/>
          <w:sz w:val="22"/>
          <w:szCs w:val="22"/>
          <w:lang w:eastAsia="de-DE"/>
        </w:rPr>
      </w:pPr>
    </w:p>
    <w:p w:rsidR="00505F23" w:rsidRPr="00CD438C" w:rsidRDefault="00505F23" w:rsidP="00505F23">
      <w:pPr>
        <w:rPr>
          <w:rFonts w:eastAsia="Times New Roman" w:cs="Arial"/>
          <w:color w:val="4A4A4A"/>
          <w:sz w:val="22"/>
          <w:szCs w:val="22"/>
          <w:lang w:eastAsia="de-DE"/>
        </w:rPr>
      </w:pPr>
      <w:r w:rsidRPr="00CD438C">
        <w:rPr>
          <w:rFonts w:eastAsia="Times New Roman" w:cs="Arial"/>
          <w:b/>
          <w:bCs/>
          <w:color w:val="4A4A4A"/>
          <w:sz w:val="22"/>
          <w:szCs w:val="22"/>
          <w:lang w:eastAsia="de-DE"/>
        </w:rPr>
        <w:t>Die private Altersvorsorge</w:t>
      </w:r>
    </w:p>
    <w:p w:rsidR="00505F23" w:rsidRPr="00CD438C" w:rsidRDefault="00505F23" w:rsidP="00505F23">
      <w:pPr>
        <w:rPr>
          <w:rFonts w:eastAsia="Times New Roman" w:cs="Arial"/>
          <w:color w:val="4A4A4A"/>
          <w:sz w:val="22"/>
          <w:szCs w:val="22"/>
          <w:lang w:eastAsia="de-DE"/>
        </w:rPr>
      </w:pPr>
      <w:r w:rsidRPr="00CD438C">
        <w:rPr>
          <w:rFonts w:eastAsia="Times New Roman" w:cs="Arial"/>
          <w:color w:val="4A4A4A"/>
          <w:sz w:val="22"/>
          <w:szCs w:val="22"/>
          <w:lang w:eastAsia="de-DE"/>
        </w:rPr>
        <w:t xml:space="preserve">Die dritte Säule, die private Altersvorsorge, zeichnet sich durch höhere Freiheitsgrade aus: </w:t>
      </w:r>
      <w:r w:rsidR="00BD5137">
        <w:rPr>
          <w:rFonts w:eastAsia="Times New Roman" w:cs="Arial"/>
          <w:color w:val="4A4A4A"/>
          <w:sz w:val="22"/>
          <w:szCs w:val="22"/>
          <w:lang w:eastAsia="de-DE"/>
        </w:rPr>
        <w:t>Hier können</w:t>
      </w:r>
      <w:r w:rsidRPr="00CD438C">
        <w:rPr>
          <w:rFonts w:eastAsia="Times New Roman" w:cs="Arial"/>
          <w:color w:val="4A4A4A"/>
          <w:sz w:val="22"/>
          <w:szCs w:val="22"/>
          <w:lang w:eastAsia="de-DE"/>
        </w:rPr>
        <w:t xml:space="preserve"> auch Anlageformen angesteuert werden, die im Alter Kapital zur Verfügung stellen. Das mag eine Kapitallebens- oder private Rentenversicherung, ein Fondssparplan oder eine vermietete Immobilie sein.</w:t>
      </w:r>
      <w:r w:rsidRPr="00CD438C">
        <w:rPr>
          <w:rFonts w:eastAsia="Times New Roman" w:cs="Arial"/>
          <w:color w:val="4A4A4A"/>
          <w:sz w:val="22"/>
          <w:szCs w:val="22"/>
          <w:lang w:eastAsia="de-DE"/>
        </w:rPr>
        <w:br/>
        <w:t xml:space="preserve">Mit Förderungen hält sich der Staat in dieser Säule weitestgehend zurück. Einzig die bekannte Riester-Rente wartet mit Zuschüssen und – wie auch die etwas weniger bekannte Rürup-Rente – mit Steuererstattungen auf. Dafür </w:t>
      </w:r>
      <w:r w:rsidR="00C072D5">
        <w:rPr>
          <w:rFonts w:eastAsia="Times New Roman" w:cs="Arial"/>
          <w:color w:val="4A4A4A"/>
          <w:sz w:val="22"/>
          <w:szCs w:val="22"/>
          <w:lang w:eastAsia="de-DE"/>
        </w:rPr>
        <w:t xml:space="preserve">fließen Leistungen aus diesen </w:t>
      </w:r>
      <w:r w:rsidRPr="00CD438C">
        <w:rPr>
          <w:rFonts w:eastAsia="Times New Roman" w:cs="Arial"/>
          <w:color w:val="4A4A4A"/>
          <w:sz w:val="22"/>
          <w:szCs w:val="22"/>
          <w:lang w:eastAsia="de-DE"/>
        </w:rPr>
        <w:t>auch weitestgehend als Rente</w:t>
      </w:r>
      <w:r w:rsidR="00C072D5">
        <w:rPr>
          <w:rFonts w:eastAsia="Times New Roman" w:cs="Arial"/>
          <w:color w:val="4A4A4A"/>
          <w:sz w:val="22"/>
          <w:szCs w:val="22"/>
          <w:lang w:eastAsia="de-DE"/>
        </w:rPr>
        <w:t xml:space="preserve">, die </w:t>
      </w:r>
      <w:r w:rsidRPr="00CD438C">
        <w:rPr>
          <w:rFonts w:eastAsia="Times New Roman" w:cs="Arial"/>
          <w:color w:val="4A4A4A"/>
          <w:sz w:val="22"/>
          <w:szCs w:val="22"/>
          <w:lang w:eastAsia="de-DE"/>
        </w:rPr>
        <w:t>vollständig zu versteuern</w:t>
      </w:r>
      <w:r w:rsidR="00C072D5">
        <w:rPr>
          <w:rFonts w:eastAsia="Times New Roman" w:cs="Arial"/>
          <w:color w:val="4A4A4A"/>
          <w:sz w:val="22"/>
          <w:szCs w:val="22"/>
          <w:lang w:eastAsia="de-DE"/>
        </w:rPr>
        <w:t xml:space="preserve"> ist</w:t>
      </w:r>
      <w:r w:rsidRPr="00CD438C">
        <w:rPr>
          <w:rFonts w:eastAsia="Times New Roman" w:cs="Arial"/>
          <w:color w:val="4A4A4A"/>
          <w:sz w:val="22"/>
          <w:szCs w:val="22"/>
          <w:lang w:eastAsia="de-DE"/>
        </w:rPr>
        <w:t>.</w:t>
      </w:r>
    </w:p>
    <w:p w:rsidR="00D2144D" w:rsidRDefault="00D2144D" w:rsidP="00505F23">
      <w:pPr>
        <w:rPr>
          <w:rFonts w:eastAsia="Times New Roman" w:cs="Arial"/>
          <w:color w:val="4A4A4A"/>
          <w:sz w:val="22"/>
          <w:szCs w:val="22"/>
          <w:lang w:eastAsia="de-DE"/>
        </w:rPr>
      </w:pPr>
    </w:p>
    <w:p w:rsidR="00505F23" w:rsidRPr="00CD438C" w:rsidRDefault="00505F23" w:rsidP="00505F23">
      <w:pPr>
        <w:rPr>
          <w:rFonts w:eastAsia="Times New Roman" w:cs="Arial"/>
          <w:color w:val="4A4A4A"/>
          <w:sz w:val="22"/>
          <w:szCs w:val="22"/>
          <w:lang w:eastAsia="de-DE"/>
        </w:rPr>
      </w:pPr>
      <w:r w:rsidRPr="00CD438C">
        <w:rPr>
          <w:rFonts w:eastAsia="Times New Roman" w:cs="Arial"/>
          <w:color w:val="4A4A4A"/>
          <w:sz w:val="22"/>
          <w:szCs w:val="22"/>
          <w:lang w:eastAsia="de-DE"/>
        </w:rPr>
        <w:t>Bei all dieser Komplexität ist es beruhigend zu wissen, dass es den einen richtigen Weg nicht gibt</w:t>
      </w:r>
      <w:r w:rsidR="00BD5137">
        <w:rPr>
          <w:rFonts w:eastAsia="Times New Roman" w:cs="Arial"/>
          <w:color w:val="4A4A4A"/>
          <w:sz w:val="22"/>
          <w:szCs w:val="22"/>
          <w:lang w:eastAsia="de-DE"/>
        </w:rPr>
        <w:t>, so die SIGNAL IDUNA</w:t>
      </w:r>
      <w:r w:rsidRPr="00CD438C">
        <w:rPr>
          <w:rFonts w:eastAsia="Times New Roman" w:cs="Arial"/>
          <w:color w:val="4A4A4A"/>
          <w:sz w:val="22"/>
          <w:szCs w:val="22"/>
          <w:lang w:eastAsia="de-DE"/>
        </w:rPr>
        <w:t>.</w:t>
      </w:r>
      <w:r w:rsidR="00C072D5">
        <w:rPr>
          <w:rFonts w:eastAsia="Times New Roman" w:cs="Arial"/>
          <w:color w:val="4A4A4A"/>
          <w:sz w:val="22"/>
          <w:szCs w:val="22"/>
          <w:lang w:eastAsia="de-DE"/>
        </w:rPr>
        <w:t xml:space="preserve"> </w:t>
      </w:r>
      <w:r w:rsidR="00BD5137">
        <w:rPr>
          <w:rFonts w:eastAsia="Times New Roman" w:cs="Arial"/>
          <w:color w:val="4A4A4A"/>
          <w:sz w:val="22"/>
          <w:szCs w:val="22"/>
          <w:lang w:eastAsia="de-DE"/>
        </w:rPr>
        <w:t xml:space="preserve">Es ist empfehlenswert, </w:t>
      </w:r>
      <w:r w:rsidR="00C072D5">
        <w:rPr>
          <w:rFonts w:eastAsia="Times New Roman" w:cs="Arial"/>
          <w:color w:val="4A4A4A"/>
          <w:sz w:val="22"/>
          <w:szCs w:val="22"/>
          <w:lang w:eastAsia="de-DE"/>
        </w:rPr>
        <w:t>das</w:t>
      </w:r>
      <w:r w:rsidRPr="00CD438C">
        <w:rPr>
          <w:rFonts w:eastAsia="Times New Roman" w:cs="Arial"/>
          <w:color w:val="4A4A4A"/>
          <w:sz w:val="22"/>
          <w:szCs w:val="22"/>
          <w:lang w:eastAsia="de-DE"/>
        </w:rPr>
        <w:t xml:space="preserve"> monatliche Budget auf mehrere </w:t>
      </w:r>
      <w:r w:rsidR="00BD5137">
        <w:rPr>
          <w:rFonts w:eastAsia="Times New Roman" w:cs="Arial"/>
          <w:color w:val="4A4A4A"/>
          <w:sz w:val="22"/>
          <w:szCs w:val="22"/>
          <w:lang w:eastAsia="de-DE"/>
        </w:rPr>
        <w:t>Altersvorsorge-I</w:t>
      </w:r>
      <w:r w:rsidRPr="00CD438C">
        <w:rPr>
          <w:rFonts w:eastAsia="Times New Roman" w:cs="Arial"/>
          <w:color w:val="4A4A4A"/>
          <w:sz w:val="22"/>
          <w:szCs w:val="22"/>
          <w:lang w:eastAsia="de-DE"/>
        </w:rPr>
        <w:t>nstrumente zu verteilen</w:t>
      </w:r>
      <w:r w:rsidR="00BD5137">
        <w:rPr>
          <w:rFonts w:eastAsia="Times New Roman" w:cs="Arial"/>
          <w:color w:val="4A4A4A"/>
          <w:sz w:val="22"/>
          <w:szCs w:val="22"/>
          <w:lang w:eastAsia="de-DE"/>
        </w:rPr>
        <w:t>:</w:t>
      </w:r>
      <w:r w:rsidRPr="00CD438C">
        <w:rPr>
          <w:rFonts w:eastAsia="Times New Roman" w:cs="Arial"/>
          <w:color w:val="4A4A4A"/>
          <w:sz w:val="22"/>
          <w:szCs w:val="22"/>
          <w:lang w:eastAsia="de-DE"/>
        </w:rPr>
        <w:t xml:space="preserve"> auf geförderte und </w:t>
      </w:r>
      <w:proofErr w:type="spellStart"/>
      <w:r w:rsidRPr="00CD438C">
        <w:rPr>
          <w:rFonts w:eastAsia="Times New Roman" w:cs="Arial"/>
          <w:color w:val="4A4A4A"/>
          <w:sz w:val="22"/>
          <w:szCs w:val="22"/>
          <w:lang w:eastAsia="de-DE"/>
        </w:rPr>
        <w:t>ungeförderte</w:t>
      </w:r>
      <w:proofErr w:type="spellEnd"/>
      <w:r w:rsidRPr="00CD438C">
        <w:rPr>
          <w:rFonts w:eastAsia="Times New Roman" w:cs="Arial"/>
          <w:color w:val="4A4A4A"/>
          <w:sz w:val="22"/>
          <w:szCs w:val="22"/>
          <w:lang w:eastAsia="de-DE"/>
        </w:rPr>
        <w:t>, auf betriebliche und private.</w:t>
      </w:r>
      <w:r w:rsidR="00C072D5">
        <w:rPr>
          <w:rFonts w:eastAsia="Times New Roman" w:cs="Arial"/>
          <w:color w:val="4A4A4A"/>
          <w:sz w:val="22"/>
          <w:szCs w:val="22"/>
          <w:lang w:eastAsia="de-DE"/>
        </w:rPr>
        <w:t xml:space="preserve"> Die SIGNAL IDUNA hält dafür die passenden Angebote vor.</w:t>
      </w:r>
    </w:p>
    <w:p w:rsidR="00505F23" w:rsidRPr="00CD438C" w:rsidRDefault="00505F23" w:rsidP="002964BC">
      <w:pPr>
        <w:rPr>
          <w:rFonts w:cs="Arial"/>
          <w:sz w:val="22"/>
          <w:szCs w:val="22"/>
        </w:rPr>
      </w:pPr>
    </w:p>
    <w:sectPr w:rsidR="00505F23" w:rsidRPr="00CD438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95C46"/>
    <w:multiLevelType w:val="multilevel"/>
    <w:tmpl w:val="40A0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23"/>
    <w:rsid w:val="000448FA"/>
    <w:rsid w:val="002964BC"/>
    <w:rsid w:val="00345E4C"/>
    <w:rsid w:val="00505F23"/>
    <w:rsid w:val="00972BFB"/>
    <w:rsid w:val="00B056DD"/>
    <w:rsid w:val="00B40726"/>
    <w:rsid w:val="00BA042D"/>
    <w:rsid w:val="00BD5137"/>
    <w:rsid w:val="00C072D5"/>
    <w:rsid w:val="00CD438C"/>
    <w:rsid w:val="00D2144D"/>
    <w:rsid w:val="00D22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B5FF"/>
  <w15:chartTrackingRefBased/>
  <w15:docId w15:val="{97BF29D2-6CBD-43A2-9C63-B47058DC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Fett">
    <w:name w:val="Strong"/>
    <w:basedOn w:val="Absatz-Standardschriftart"/>
    <w:uiPriority w:val="22"/>
    <w:qFormat/>
    <w:rsid w:val="00505F23"/>
    <w:rPr>
      <w:b/>
      <w:bCs/>
    </w:rPr>
  </w:style>
  <w:style w:type="paragraph" w:customStyle="1" w:styleId="blog-single-description">
    <w:name w:val="blog-single-description"/>
    <w:basedOn w:val="Standard"/>
    <w:rsid w:val="00505F23"/>
    <w:rPr>
      <w:rFonts w:ascii="Times New Roman" w:eastAsia="Times New Roman" w:hAnsi="Times New Roman" w:cs="Times New Roman"/>
      <w:sz w:val="33"/>
      <w:szCs w:val="33"/>
      <w:lang w:eastAsia="de-DE"/>
    </w:rPr>
  </w:style>
  <w:style w:type="character" w:styleId="Hyperlink">
    <w:name w:val="Hyperlink"/>
    <w:basedOn w:val="Absatz-Standardschriftart"/>
    <w:uiPriority w:val="99"/>
    <w:semiHidden/>
    <w:unhideWhenUsed/>
    <w:rsid w:val="00505F23"/>
    <w:rPr>
      <w:strike w:val="0"/>
      <w:dstrike w:val="0"/>
      <w:color w:val="003399"/>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451006">
      <w:bodyDiv w:val="1"/>
      <w:marLeft w:val="0"/>
      <w:marRight w:val="0"/>
      <w:marTop w:val="0"/>
      <w:marBottom w:val="0"/>
      <w:divBdr>
        <w:top w:val="none" w:sz="0" w:space="0" w:color="auto"/>
        <w:left w:val="none" w:sz="0" w:space="0" w:color="auto"/>
        <w:bottom w:val="none" w:sz="0" w:space="0" w:color="auto"/>
        <w:right w:val="none" w:sz="0" w:space="0" w:color="auto"/>
      </w:divBdr>
      <w:divsChild>
        <w:div w:id="1141460268">
          <w:marLeft w:val="0"/>
          <w:marRight w:val="0"/>
          <w:marTop w:val="0"/>
          <w:marBottom w:val="0"/>
          <w:divBdr>
            <w:top w:val="none" w:sz="0" w:space="0" w:color="auto"/>
            <w:left w:val="none" w:sz="0" w:space="0" w:color="auto"/>
            <w:bottom w:val="none" w:sz="0" w:space="0" w:color="auto"/>
            <w:right w:val="none" w:sz="0" w:space="0" w:color="auto"/>
          </w:divBdr>
          <w:divsChild>
            <w:div w:id="1226796031">
              <w:marLeft w:val="0"/>
              <w:marRight w:val="0"/>
              <w:marTop w:val="0"/>
              <w:marBottom w:val="0"/>
              <w:divBdr>
                <w:top w:val="none" w:sz="0" w:space="0" w:color="auto"/>
                <w:left w:val="none" w:sz="0" w:space="0" w:color="auto"/>
                <w:bottom w:val="none" w:sz="0" w:space="0" w:color="auto"/>
                <w:right w:val="none" w:sz="0" w:space="0" w:color="auto"/>
              </w:divBdr>
              <w:divsChild>
                <w:div w:id="4478477">
                  <w:marLeft w:val="0"/>
                  <w:marRight w:val="0"/>
                  <w:marTop w:val="0"/>
                  <w:marBottom w:val="0"/>
                  <w:divBdr>
                    <w:top w:val="none" w:sz="0" w:space="0" w:color="auto"/>
                    <w:left w:val="none" w:sz="0" w:space="0" w:color="auto"/>
                    <w:bottom w:val="none" w:sz="0" w:space="0" w:color="auto"/>
                    <w:right w:val="none" w:sz="0" w:space="0" w:color="auto"/>
                  </w:divBdr>
                  <w:divsChild>
                    <w:div w:id="15966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81341">
      <w:bodyDiv w:val="1"/>
      <w:marLeft w:val="0"/>
      <w:marRight w:val="0"/>
      <w:marTop w:val="0"/>
      <w:marBottom w:val="0"/>
      <w:divBdr>
        <w:top w:val="none" w:sz="0" w:space="0" w:color="auto"/>
        <w:left w:val="none" w:sz="0" w:space="0" w:color="auto"/>
        <w:bottom w:val="none" w:sz="0" w:space="0" w:color="auto"/>
        <w:right w:val="none" w:sz="0" w:space="0" w:color="auto"/>
      </w:divBdr>
      <w:divsChild>
        <w:div w:id="749735939">
          <w:marLeft w:val="0"/>
          <w:marRight w:val="0"/>
          <w:marTop w:val="0"/>
          <w:marBottom w:val="0"/>
          <w:divBdr>
            <w:top w:val="none" w:sz="0" w:space="0" w:color="auto"/>
            <w:left w:val="none" w:sz="0" w:space="0" w:color="auto"/>
            <w:bottom w:val="none" w:sz="0" w:space="0" w:color="auto"/>
            <w:right w:val="none" w:sz="0" w:space="0" w:color="auto"/>
          </w:divBdr>
          <w:divsChild>
            <w:div w:id="2045130663">
              <w:marLeft w:val="0"/>
              <w:marRight w:val="0"/>
              <w:marTop w:val="0"/>
              <w:marBottom w:val="0"/>
              <w:divBdr>
                <w:top w:val="none" w:sz="0" w:space="0" w:color="auto"/>
                <w:left w:val="none" w:sz="0" w:space="0" w:color="auto"/>
                <w:bottom w:val="none" w:sz="0" w:space="0" w:color="auto"/>
                <w:right w:val="none" w:sz="0" w:space="0" w:color="auto"/>
              </w:divBdr>
              <w:divsChild>
                <w:div w:id="836572585">
                  <w:marLeft w:val="0"/>
                  <w:marRight w:val="0"/>
                  <w:marTop w:val="0"/>
                  <w:marBottom w:val="0"/>
                  <w:divBdr>
                    <w:top w:val="none" w:sz="0" w:space="0" w:color="auto"/>
                    <w:left w:val="none" w:sz="0" w:space="0" w:color="auto"/>
                    <w:bottom w:val="none" w:sz="0" w:space="0" w:color="auto"/>
                    <w:right w:val="none" w:sz="0" w:space="0" w:color="auto"/>
                  </w:divBdr>
                  <w:divsChild>
                    <w:div w:id="7249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52426">
      <w:bodyDiv w:val="1"/>
      <w:marLeft w:val="0"/>
      <w:marRight w:val="0"/>
      <w:marTop w:val="0"/>
      <w:marBottom w:val="0"/>
      <w:divBdr>
        <w:top w:val="none" w:sz="0" w:space="0" w:color="auto"/>
        <w:left w:val="none" w:sz="0" w:space="0" w:color="auto"/>
        <w:bottom w:val="none" w:sz="0" w:space="0" w:color="auto"/>
        <w:right w:val="none" w:sz="0" w:space="0" w:color="auto"/>
      </w:divBdr>
      <w:divsChild>
        <w:div w:id="1450315913">
          <w:marLeft w:val="0"/>
          <w:marRight w:val="0"/>
          <w:marTop w:val="0"/>
          <w:marBottom w:val="0"/>
          <w:divBdr>
            <w:top w:val="none" w:sz="0" w:space="0" w:color="auto"/>
            <w:left w:val="none" w:sz="0" w:space="0" w:color="auto"/>
            <w:bottom w:val="none" w:sz="0" w:space="0" w:color="auto"/>
            <w:right w:val="none" w:sz="0" w:space="0" w:color="auto"/>
          </w:divBdr>
          <w:divsChild>
            <w:div w:id="658464940">
              <w:marLeft w:val="0"/>
              <w:marRight w:val="0"/>
              <w:marTop w:val="0"/>
              <w:marBottom w:val="0"/>
              <w:divBdr>
                <w:top w:val="none" w:sz="0" w:space="0" w:color="auto"/>
                <w:left w:val="none" w:sz="0" w:space="0" w:color="auto"/>
                <w:bottom w:val="none" w:sz="0" w:space="0" w:color="auto"/>
                <w:right w:val="none" w:sz="0" w:space="0" w:color="auto"/>
              </w:divBdr>
              <w:divsChild>
                <w:div w:id="547763735">
                  <w:marLeft w:val="0"/>
                  <w:marRight w:val="0"/>
                  <w:marTop w:val="0"/>
                  <w:marBottom w:val="0"/>
                  <w:divBdr>
                    <w:top w:val="none" w:sz="0" w:space="0" w:color="auto"/>
                    <w:left w:val="none" w:sz="0" w:space="0" w:color="auto"/>
                    <w:bottom w:val="none" w:sz="0" w:space="0" w:color="auto"/>
                    <w:right w:val="none" w:sz="0" w:space="0" w:color="auto"/>
                  </w:divBdr>
                  <w:divsChild>
                    <w:div w:id="15829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2941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6</cp:revision>
  <dcterms:created xsi:type="dcterms:W3CDTF">2019-12-30T08:55:00Z</dcterms:created>
  <dcterms:modified xsi:type="dcterms:W3CDTF">2020-03-11T07:12:00Z</dcterms:modified>
</cp:coreProperties>
</file>