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0495E" w14:textId="7BA517B5" w:rsidR="005C2495" w:rsidRPr="00313F12" w:rsidRDefault="005C2495" w:rsidP="005C2495">
      <w:pPr>
        <w:spacing w:afterLines="20" w:after="48"/>
        <w:jc w:val="both"/>
        <w:rPr>
          <w:rFonts w:ascii="Verdana" w:hAnsi="Verdana" w:cs="Arial"/>
          <w:b/>
          <w:sz w:val="18"/>
          <w:szCs w:val="18"/>
        </w:rPr>
      </w:pPr>
    </w:p>
    <w:p w14:paraId="4E7B7895" w14:textId="371C7DA9" w:rsidR="005C2495" w:rsidRPr="00711FAA" w:rsidRDefault="005C2495" w:rsidP="005C2495">
      <w:pPr>
        <w:tabs>
          <w:tab w:val="right" w:pos="9360"/>
        </w:tabs>
        <w:spacing w:afterLines="20" w:after="48"/>
        <w:jc w:val="both"/>
        <w:rPr>
          <w:rFonts w:ascii="Verdana" w:eastAsia="MS Mincho" w:hAnsi="Verdana" w:cs="Arial"/>
          <w:b/>
          <w:bCs/>
          <w:sz w:val="18"/>
          <w:szCs w:val="18"/>
          <w:lang w:val="nb-NO" w:eastAsia="en-GB"/>
        </w:rPr>
      </w:pPr>
      <w:r w:rsidRPr="00711FAA">
        <w:rPr>
          <w:rFonts w:ascii="Verdana" w:eastAsia="MS Mincho" w:hAnsi="Verdana" w:cs="Arial"/>
          <w:b/>
          <w:bCs/>
          <w:sz w:val="18"/>
          <w:szCs w:val="18"/>
          <w:lang w:val="nb-NO" w:eastAsia="en-GB"/>
        </w:rPr>
        <w:t xml:space="preserve">Capgemini </w:t>
      </w:r>
      <w:r w:rsidR="00FD1F21" w:rsidRPr="00711FAA">
        <w:rPr>
          <w:rFonts w:ascii="Verdana" w:eastAsia="MS Mincho" w:hAnsi="Verdana" w:cs="Arial"/>
          <w:b/>
          <w:bCs/>
          <w:sz w:val="18"/>
          <w:szCs w:val="18"/>
          <w:lang w:val="nb-NO" w:eastAsia="en-GB"/>
        </w:rPr>
        <w:t>Presskontakt</w:t>
      </w:r>
      <w:r w:rsidRPr="00711FAA">
        <w:rPr>
          <w:rFonts w:ascii="Verdana" w:eastAsia="MS Mincho" w:hAnsi="Verdana" w:cs="Arial"/>
          <w:b/>
          <w:bCs/>
          <w:sz w:val="18"/>
          <w:szCs w:val="18"/>
          <w:lang w:val="nb-NO" w:eastAsia="en-GB"/>
        </w:rPr>
        <w:t>:</w:t>
      </w:r>
      <w:r w:rsidRPr="00711FAA">
        <w:rPr>
          <w:rFonts w:ascii="Verdana" w:eastAsia="MS Mincho" w:hAnsi="Verdana" w:cs="Arial"/>
          <w:b/>
          <w:bCs/>
          <w:sz w:val="18"/>
          <w:szCs w:val="18"/>
          <w:lang w:val="nb-NO" w:eastAsia="en-GB"/>
        </w:rPr>
        <w:tab/>
        <w:t>Efma Press</w:t>
      </w:r>
      <w:r w:rsidR="00556F6E" w:rsidRPr="00711FAA">
        <w:rPr>
          <w:rFonts w:ascii="Verdana" w:eastAsia="MS Mincho" w:hAnsi="Verdana" w:cs="Arial"/>
          <w:b/>
          <w:bCs/>
          <w:sz w:val="18"/>
          <w:szCs w:val="18"/>
          <w:lang w:val="nb-NO" w:eastAsia="en-GB"/>
        </w:rPr>
        <w:t>kontakt</w:t>
      </w:r>
      <w:r w:rsidRPr="00711FAA">
        <w:rPr>
          <w:rFonts w:ascii="Verdana" w:eastAsia="MS Mincho" w:hAnsi="Verdana" w:cs="Arial"/>
          <w:b/>
          <w:bCs/>
          <w:sz w:val="18"/>
          <w:szCs w:val="18"/>
          <w:lang w:val="nb-NO" w:eastAsia="en-GB"/>
        </w:rPr>
        <w:t>:</w:t>
      </w:r>
    </w:p>
    <w:p w14:paraId="71CDD95F" w14:textId="557BB339" w:rsidR="005C2495" w:rsidRPr="00711FAA" w:rsidRDefault="00FD1F21" w:rsidP="005C2495">
      <w:pPr>
        <w:tabs>
          <w:tab w:val="right" w:pos="9360"/>
        </w:tabs>
        <w:spacing w:afterLines="20" w:after="48"/>
        <w:contextualSpacing/>
        <w:jc w:val="both"/>
        <w:rPr>
          <w:rFonts w:ascii="Verdana" w:eastAsia="MS Mincho" w:hAnsi="Verdana" w:cs="Arial"/>
          <w:i/>
          <w:sz w:val="18"/>
          <w:szCs w:val="18"/>
          <w:lang w:val="nb-NO" w:eastAsia="en-GB"/>
        </w:rPr>
      </w:pPr>
      <w:r w:rsidRPr="00711FAA">
        <w:rPr>
          <w:rFonts w:ascii="Verdana" w:eastAsia="MS Mincho" w:hAnsi="Verdana" w:cs="Arial"/>
          <w:i/>
          <w:sz w:val="18"/>
          <w:szCs w:val="18"/>
          <w:lang w:val="nb-NO" w:eastAsia="en-GB"/>
        </w:rPr>
        <w:t>Gunilla Resare</w:t>
      </w:r>
      <w:r w:rsidR="005C2495" w:rsidRPr="00711FAA">
        <w:rPr>
          <w:rFonts w:ascii="Verdana" w:eastAsia="MS Mincho" w:hAnsi="Verdana" w:cs="Arial"/>
          <w:i/>
          <w:sz w:val="18"/>
          <w:szCs w:val="18"/>
          <w:lang w:val="nb-NO" w:eastAsia="en-GB"/>
        </w:rPr>
        <w:tab/>
        <w:t>Anna Quinn</w:t>
      </w:r>
    </w:p>
    <w:p w14:paraId="01190B46" w14:textId="7CD9ADCD" w:rsidR="005C2495" w:rsidRPr="006475D8" w:rsidRDefault="002655E7" w:rsidP="005C2495">
      <w:pPr>
        <w:tabs>
          <w:tab w:val="right" w:pos="9360"/>
        </w:tabs>
        <w:spacing w:afterLines="20" w:after="48"/>
        <w:contextualSpacing/>
        <w:jc w:val="both"/>
        <w:rPr>
          <w:rFonts w:ascii="Verdana" w:eastAsia="MS Mincho" w:hAnsi="Verdana" w:cs="Arial"/>
          <w:i/>
          <w:sz w:val="18"/>
          <w:szCs w:val="18"/>
          <w:lang w:val="pt-BR" w:eastAsia="en-GB"/>
        </w:rPr>
      </w:pPr>
      <w:r>
        <w:rPr>
          <w:rFonts w:ascii="Verdana" w:eastAsia="MS Mincho" w:hAnsi="Verdana" w:cs="Arial"/>
          <w:i/>
          <w:sz w:val="18"/>
          <w:szCs w:val="18"/>
          <w:lang w:eastAsia="en-GB"/>
        </w:rPr>
        <w:t>Head of External Communications and PR</w:t>
      </w:r>
      <w:r w:rsidR="005C2495" w:rsidRPr="006475D8">
        <w:rPr>
          <w:rFonts w:ascii="Verdana" w:eastAsia="MS Mincho" w:hAnsi="Verdana" w:cs="Arial"/>
          <w:i/>
          <w:sz w:val="18"/>
          <w:szCs w:val="18"/>
          <w:lang w:eastAsia="en-GB"/>
        </w:rPr>
        <w:tab/>
        <w:t xml:space="preserve"> T</w:t>
      </w:r>
      <w:r w:rsidR="00FD1F21">
        <w:rPr>
          <w:rFonts w:ascii="Verdana" w:eastAsia="MS Mincho" w:hAnsi="Verdana" w:cs="Arial"/>
          <w:i/>
          <w:sz w:val="18"/>
          <w:szCs w:val="18"/>
          <w:lang w:eastAsia="en-GB"/>
        </w:rPr>
        <w:t>lf</w:t>
      </w:r>
      <w:r w:rsidR="005C2495" w:rsidRPr="006475D8">
        <w:rPr>
          <w:rFonts w:ascii="Verdana" w:eastAsia="MS Mincho" w:hAnsi="Verdana" w:cs="Arial"/>
          <w:i/>
          <w:sz w:val="18"/>
          <w:szCs w:val="18"/>
          <w:lang w:eastAsia="en-GB"/>
        </w:rPr>
        <w:t xml:space="preserve">.: </w:t>
      </w:r>
      <w:r w:rsidR="005C2495" w:rsidRPr="006475D8">
        <w:rPr>
          <w:rFonts w:ascii="Verdana" w:eastAsia="MS Mincho" w:hAnsi="Verdana" w:cs="Arial"/>
          <w:i/>
          <w:sz w:val="18"/>
          <w:szCs w:val="18"/>
          <w:lang w:val="pt-BR" w:eastAsia="en-GB"/>
        </w:rPr>
        <w:t>+33 1 47 42 6771</w:t>
      </w:r>
    </w:p>
    <w:p w14:paraId="38D2365A" w14:textId="60757B84" w:rsidR="005C2495" w:rsidRPr="006475D8" w:rsidRDefault="005C2495" w:rsidP="005C2495">
      <w:pPr>
        <w:tabs>
          <w:tab w:val="right" w:pos="9360"/>
        </w:tabs>
        <w:autoSpaceDE w:val="0"/>
        <w:autoSpaceDN w:val="0"/>
        <w:adjustRightInd w:val="0"/>
        <w:spacing w:afterLines="20" w:after="48"/>
        <w:contextualSpacing/>
        <w:jc w:val="both"/>
        <w:rPr>
          <w:rFonts w:ascii="Verdana" w:eastAsia="MS Mincho" w:hAnsi="Verdana" w:cs="Arial"/>
          <w:i/>
          <w:kern w:val="1"/>
          <w:sz w:val="18"/>
          <w:szCs w:val="18"/>
          <w:lang w:val="fr-FR" w:eastAsia="en-GB"/>
        </w:rPr>
      </w:pPr>
      <w:r w:rsidRPr="006475D8">
        <w:rPr>
          <w:rFonts w:ascii="Verdana" w:eastAsia="MS Mincho" w:hAnsi="Verdana" w:cs="Arial"/>
          <w:i/>
          <w:kern w:val="1"/>
          <w:sz w:val="18"/>
          <w:szCs w:val="18"/>
          <w:lang w:val="fr-FR" w:eastAsia="en-GB"/>
        </w:rPr>
        <w:t>T</w:t>
      </w:r>
      <w:r w:rsidR="002655E7">
        <w:rPr>
          <w:rFonts w:ascii="Verdana" w:eastAsia="MS Mincho" w:hAnsi="Verdana" w:cs="Arial"/>
          <w:i/>
          <w:kern w:val="1"/>
          <w:sz w:val="18"/>
          <w:szCs w:val="18"/>
          <w:lang w:val="fr-FR" w:eastAsia="en-GB"/>
        </w:rPr>
        <w:t>lf</w:t>
      </w:r>
      <w:r w:rsidRPr="006475D8">
        <w:rPr>
          <w:rFonts w:ascii="Verdana" w:eastAsia="MS Mincho" w:hAnsi="Verdana" w:cs="Arial"/>
          <w:i/>
          <w:kern w:val="1"/>
          <w:sz w:val="18"/>
          <w:szCs w:val="18"/>
          <w:lang w:val="fr-FR" w:eastAsia="en-GB"/>
        </w:rPr>
        <w:t xml:space="preserve">.: </w:t>
      </w:r>
      <w:r w:rsidR="002655E7">
        <w:rPr>
          <w:rFonts w:ascii="Verdana" w:eastAsia="MS Mincho" w:hAnsi="Verdana" w:cs="Arial"/>
          <w:i/>
          <w:kern w:val="1"/>
          <w:sz w:val="18"/>
          <w:szCs w:val="18"/>
          <w:lang w:val="fr-FR" w:eastAsia="en-GB"/>
        </w:rPr>
        <w:t>+47 450 02 542</w:t>
      </w:r>
      <w:r w:rsidRPr="006475D8">
        <w:rPr>
          <w:rFonts w:ascii="Verdana" w:eastAsia="MS Mincho" w:hAnsi="Verdana" w:cs="Arial"/>
          <w:i/>
          <w:kern w:val="1"/>
          <w:sz w:val="18"/>
          <w:szCs w:val="18"/>
          <w:lang w:val="fr-FR" w:eastAsia="en-GB"/>
        </w:rPr>
        <w:tab/>
      </w:r>
      <w:r w:rsidRPr="006475D8">
        <w:rPr>
          <w:rFonts w:ascii="Verdana" w:hAnsi="Verdana"/>
          <w:i/>
          <w:sz w:val="18"/>
          <w:szCs w:val="18"/>
          <w:lang w:val="fr-FR"/>
        </w:rPr>
        <w:t xml:space="preserve">E-mail: </w:t>
      </w:r>
      <w:r>
        <w:rPr>
          <w:rStyle w:val="Hyperlink"/>
          <w:rFonts w:ascii="Verdana" w:eastAsia="MS Mincho" w:hAnsi="Verdana" w:cs="Arial"/>
          <w:i/>
          <w:sz w:val="18"/>
          <w:szCs w:val="18"/>
          <w:lang w:val="fr-FR" w:eastAsia="en-GB"/>
        </w:rPr>
        <w:t>a</w:t>
      </w:r>
      <w:r w:rsidRPr="006475D8">
        <w:rPr>
          <w:rStyle w:val="Hyperlink"/>
          <w:rFonts w:ascii="Verdana" w:eastAsia="MS Mincho" w:hAnsi="Verdana" w:cs="Arial"/>
          <w:i/>
          <w:sz w:val="18"/>
          <w:szCs w:val="18"/>
          <w:lang w:val="fr-FR" w:eastAsia="en-GB"/>
        </w:rPr>
        <w:t>nna.quinn@efma.com</w:t>
      </w:r>
    </w:p>
    <w:p w14:paraId="737BDDD4" w14:textId="222D9574" w:rsidR="005C2495" w:rsidRDefault="005C2495" w:rsidP="005C2495">
      <w:pPr>
        <w:tabs>
          <w:tab w:val="right" w:pos="9360"/>
        </w:tabs>
        <w:autoSpaceDE w:val="0"/>
        <w:autoSpaceDN w:val="0"/>
        <w:adjustRightInd w:val="0"/>
        <w:spacing w:afterLines="20" w:after="48"/>
        <w:contextualSpacing/>
        <w:jc w:val="both"/>
        <w:rPr>
          <w:rFonts w:ascii="Verdana" w:eastAsia="MS Mincho" w:hAnsi="Verdana" w:cs="Arial"/>
          <w:i/>
          <w:kern w:val="1"/>
          <w:sz w:val="18"/>
          <w:szCs w:val="18"/>
          <w:lang w:val="fr-FR" w:eastAsia="en-GB"/>
        </w:rPr>
      </w:pPr>
      <w:r w:rsidRPr="006475D8">
        <w:rPr>
          <w:rFonts w:ascii="Verdana" w:hAnsi="Verdana"/>
          <w:i/>
          <w:sz w:val="18"/>
          <w:szCs w:val="18"/>
          <w:lang w:val="fr-FR"/>
        </w:rPr>
        <w:t xml:space="preserve">E-mail: </w:t>
      </w:r>
      <w:hyperlink r:id="rId11" w:history="1">
        <w:r w:rsidR="002655E7" w:rsidRPr="002F57ED">
          <w:rPr>
            <w:rStyle w:val="Hyperlink"/>
            <w:rFonts w:ascii="Verdana" w:eastAsia="MS Mincho" w:hAnsi="Verdana" w:cs="Arial"/>
            <w:i/>
            <w:kern w:val="1"/>
            <w:sz w:val="18"/>
            <w:szCs w:val="18"/>
            <w:lang w:val="fr-FR" w:eastAsia="en-GB"/>
          </w:rPr>
          <w:t>gunilla.resare@capgemini.com</w:t>
        </w:r>
      </w:hyperlink>
      <w:r w:rsidR="002655E7">
        <w:rPr>
          <w:rStyle w:val="Hyperlink"/>
          <w:rFonts w:ascii="Verdana" w:eastAsia="MS Mincho" w:hAnsi="Verdana" w:cs="Arial"/>
          <w:i/>
          <w:kern w:val="1"/>
          <w:sz w:val="18"/>
          <w:szCs w:val="18"/>
          <w:lang w:val="fr-FR" w:eastAsia="en-GB"/>
        </w:rPr>
        <w:t xml:space="preserve"> </w:t>
      </w:r>
    </w:p>
    <w:p w14:paraId="71FA1017" w14:textId="77777777" w:rsidR="005C2495" w:rsidRPr="00120166" w:rsidRDefault="005C2495" w:rsidP="005C2495">
      <w:pPr>
        <w:tabs>
          <w:tab w:val="right" w:pos="9360"/>
        </w:tabs>
        <w:autoSpaceDE w:val="0"/>
        <w:autoSpaceDN w:val="0"/>
        <w:adjustRightInd w:val="0"/>
        <w:spacing w:afterLines="20" w:after="48"/>
        <w:contextualSpacing/>
        <w:jc w:val="both"/>
        <w:rPr>
          <w:rFonts w:ascii="Verdana" w:eastAsia="MS Mincho" w:hAnsi="Verdana" w:cs="Arial"/>
          <w:i/>
          <w:sz w:val="18"/>
          <w:szCs w:val="18"/>
          <w:lang w:val="fr-FR" w:eastAsia="en-GB"/>
        </w:rPr>
      </w:pPr>
      <w:r w:rsidRPr="006475D8">
        <w:rPr>
          <w:rFonts w:ascii="Verdana" w:eastAsia="MS Mincho" w:hAnsi="Verdana" w:cs="Arial"/>
          <w:i/>
          <w:kern w:val="1"/>
          <w:sz w:val="18"/>
          <w:szCs w:val="18"/>
          <w:lang w:val="fr-FR" w:eastAsia="en-GB"/>
        </w:rPr>
        <w:tab/>
      </w:r>
    </w:p>
    <w:p w14:paraId="56F858F0" w14:textId="77777777" w:rsidR="00605419" w:rsidRPr="000775E9" w:rsidRDefault="00605419" w:rsidP="00605419">
      <w:pPr>
        <w:tabs>
          <w:tab w:val="right" w:pos="9360"/>
        </w:tabs>
        <w:autoSpaceDE w:val="0"/>
        <w:autoSpaceDN w:val="0"/>
        <w:adjustRightInd w:val="0"/>
        <w:contextualSpacing/>
        <w:jc w:val="both"/>
        <w:rPr>
          <w:rFonts w:ascii="Verdana" w:eastAsia="MS Mincho" w:hAnsi="Verdana" w:cs="Arial"/>
          <w:i/>
          <w:sz w:val="18"/>
          <w:szCs w:val="18"/>
          <w:lang w:val="fr-FR"/>
        </w:rPr>
      </w:pPr>
    </w:p>
    <w:p w14:paraId="1101CCDC" w14:textId="77777777" w:rsidR="004E4104" w:rsidRPr="00A77326" w:rsidRDefault="004E4104" w:rsidP="00F9135C">
      <w:pPr>
        <w:spacing w:beforeLines="26" w:before="62" w:line="312" w:lineRule="auto"/>
        <w:rPr>
          <w:rFonts w:ascii="Verdana" w:hAnsi="Verdana" w:cs="Arial"/>
          <w:b/>
          <w:lang w:val="fr-FR"/>
        </w:rPr>
      </w:pPr>
    </w:p>
    <w:p w14:paraId="0EC4D473" w14:textId="558D5F46" w:rsidR="005C2495" w:rsidRPr="00F47A10" w:rsidRDefault="00162804" w:rsidP="005C2495">
      <w:pPr>
        <w:spacing w:beforeLines="26" w:before="62" w:afterLines="20" w:after="48" w:line="276" w:lineRule="auto"/>
        <w:jc w:val="center"/>
        <w:rPr>
          <w:rFonts w:ascii="Verdana" w:hAnsi="Verdana" w:cs="Arial"/>
          <w:b/>
          <w:lang w:val="sv-SE"/>
        </w:rPr>
      </w:pPr>
      <w:r w:rsidRPr="00F47A10">
        <w:rPr>
          <w:rFonts w:ascii="Verdana" w:hAnsi="Verdana" w:cs="Arial"/>
          <w:b/>
          <w:lang w:val="sv-SE"/>
        </w:rPr>
        <w:t>Försäkringsbolagen hänger inte med när kundkraven förändras</w:t>
      </w:r>
    </w:p>
    <w:p w14:paraId="20569D16" w14:textId="75269691" w:rsidR="00C7693D" w:rsidRPr="00F47A10" w:rsidRDefault="004E4104" w:rsidP="00A25DDC">
      <w:pPr>
        <w:spacing w:line="240" w:lineRule="auto"/>
        <w:jc w:val="both"/>
        <w:rPr>
          <w:rFonts w:ascii="Verdana" w:hAnsi="Verdana" w:cs="Arial"/>
          <w:b/>
          <w:sz w:val="18"/>
          <w:szCs w:val="18"/>
          <w:lang w:val="sv-SE"/>
        </w:rPr>
      </w:pPr>
      <w:r w:rsidRPr="00F47A10">
        <w:rPr>
          <w:rFonts w:ascii="Verdana" w:hAnsi="Verdana" w:cs="Arial"/>
          <w:b/>
          <w:sz w:val="18"/>
          <w:szCs w:val="18"/>
          <w:lang w:val="sv-SE"/>
        </w:rPr>
        <w:br/>
      </w:r>
      <w:r w:rsidR="00C7693D" w:rsidRPr="00F47A10">
        <w:rPr>
          <w:rFonts w:ascii="Verdana" w:hAnsi="Verdana" w:cs="Arial"/>
          <w:b/>
          <w:sz w:val="18"/>
          <w:szCs w:val="18"/>
          <w:lang w:val="sv-SE"/>
        </w:rPr>
        <w:t xml:space="preserve">Stockholm, maj 14, 2019 </w:t>
      </w:r>
      <w:r w:rsidR="00AF612D">
        <w:rPr>
          <w:rFonts w:ascii="Verdana" w:hAnsi="Verdana" w:cs="Arial"/>
          <w:b/>
          <w:sz w:val="18"/>
          <w:szCs w:val="18"/>
          <w:lang w:val="sv-SE"/>
        </w:rPr>
        <w:t>–</w:t>
      </w:r>
      <w:r w:rsidR="00C7693D" w:rsidRPr="00F47A10">
        <w:rPr>
          <w:rFonts w:ascii="Verdana" w:hAnsi="Verdana" w:cs="Arial"/>
          <w:b/>
          <w:sz w:val="18"/>
          <w:szCs w:val="18"/>
          <w:lang w:val="sv-SE"/>
        </w:rPr>
        <w:t xml:space="preserve"> </w:t>
      </w:r>
      <w:r w:rsidR="0016592F">
        <w:rPr>
          <w:rFonts w:ascii="Verdana" w:hAnsi="Verdana" w:cs="Calibri"/>
          <w:b/>
          <w:bCs/>
          <w:sz w:val="18"/>
          <w:szCs w:val="18"/>
          <w:lang w:val="sv-SE"/>
        </w:rPr>
        <w:t>R</w:t>
      </w:r>
      <w:r w:rsidR="0016592F" w:rsidRPr="00166114">
        <w:rPr>
          <w:rFonts w:ascii="Verdana" w:hAnsi="Verdana" w:cs="Calibri"/>
          <w:b/>
          <w:bCs/>
          <w:sz w:val="18"/>
          <w:szCs w:val="18"/>
          <w:lang w:val="sv-SE"/>
        </w:rPr>
        <w:t xml:space="preserve">apporten World Insurance Report från </w:t>
      </w:r>
      <w:hyperlink r:id="rId12" w:history="1">
        <w:r w:rsidR="0016592F" w:rsidRPr="004B5A98">
          <w:rPr>
            <w:rStyle w:val="Hyperlink"/>
            <w:rFonts w:ascii="Verdana" w:hAnsi="Verdana" w:cs="Calibri"/>
            <w:b/>
            <w:bCs/>
            <w:sz w:val="18"/>
            <w:szCs w:val="18"/>
            <w:lang w:val="sv-SE"/>
          </w:rPr>
          <w:t>Capgemini</w:t>
        </w:r>
      </w:hyperlink>
      <w:bookmarkStart w:id="0" w:name="_GoBack"/>
      <w:bookmarkEnd w:id="0"/>
      <w:r w:rsidR="0016592F" w:rsidRPr="00166114">
        <w:rPr>
          <w:rFonts w:ascii="Verdana" w:hAnsi="Verdana" w:cs="Calibri"/>
          <w:b/>
          <w:bCs/>
          <w:sz w:val="18"/>
          <w:szCs w:val="18"/>
          <w:lang w:val="sv-SE"/>
        </w:rPr>
        <w:t xml:space="preserve"> </w:t>
      </w:r>
      <w:r w:rsidR="0016592F">
        <w:rPr>
          <w:rFonts w:ascii="Verdana" w:hAnsi="Verdana" w:cs="Calibri"/>
          <w:b/>
          <w:bCs/>
          <w:sz w:val="18"/>
          <w:szCs w:val="18"/>
          <w:lang w:val="sv-SE"/>
        </w:rPr>
        <w:t xml:space="preserve">och </w:t>
      </w:r>
      <w:hyperlink r:id="rId13" w:history="1">
        <w:r w:rsidR="0016592F" w:rsidRPr="004B5A98">
          <w:rPr>
            <w:rStyle w:val="Hyperlink"/>
            <w:rFonts w:ascii="Verdana" w:hAnsi="Verdana" w:cs="Calibri"/>
            <w:b/>
            <w:bCs/>
            <w:sz w:val="18"/>
            <w:szCs w:val="18"/>
            <w:lang w:val="sv-SE"/>
          </w:rPr>
          <w:t>Efma</w:t>
        </w:r>
      </w:hyperlink>
      <w:r w:rsidR="0016592F">
        <w:rPr>
          <w:rFonts w:ascii="Verdana" w:hAnsi="Verdana" w:cs="Calibri"/>
          <w:b/>
          <w:bCs/>
          <w:sz w:val="18"/>
          <w:szCs w:val="18"/>
          <w:lang w:val="sv-SE"/>
        </w:rPr>
        <w:t xml:space="preserve"> </w:t>
      </w:r>
      <w:r w:rsidR="0016592F" w:rsidRPr="00166114">
        <w:rPr>
          <w:rFonts w:ascii="Verdana" w:hAnsi="Verdana" w:cs="Calibri"/>
          <w:b/>
          <w:bCs/>
          <w:sz w:val="18"/>
          <w:szCs w:val="18"/>
          <w:lang w:val="sv-SE"/>
        </w:rPr>
        <w:t xml:space="preserve">visar att </w:t>
      </w:r>
      <w:r w:rsidR="00166114">
        <w:rPr>
          <w:rFonts w:ascii="Verdana" w:hAnsi="Verdana" w:cs="Calibri"/>
          <w:b/>
          <w:bCs/>
          <w:sz w:val="18"/>
          <w:szCs w:val="18"/>
          <w:lang w:val="sv-SE"/>
        </w:rPr>
        <w:t>både</w:t>
      </w:r>
      <w:r w:rsidR="0016592F" w:rsidRPr="00166114">
        <w:rPr>
          <w:rFonts w:ascii="Verdana" w:hAnsi="Verdana" w:cs="Calibri"/>
          <w:b/>
          <w:bCs/>
          <w:sz w:val="18"/>
          <w:szCs w:val="18"/>
          <w:lang w:val="sv-SE"/>
        </w:rPr>
        <w:t xml:space="preserve"> privat</w:t>
      </w:r>
      <w:r w:rsidR="00166114">
        <w:rPr>
          <w:rFonts w:ascii="Verdana" w:hAnsi="Verdana" w:cs="Calibri"/>
          <w:b/>
          <w:bCs/>
          <w:sz w:val="18"/>
          <w:szCs w:val="18"/>
          <w:lang w:val="sv-SE"/>
        </w:rPr>
        <w:t>och</w:t>
      </w:r>
      <w:r w:rsidR="0016592F">
        <w:rPr>
          <w:rFonts w:ascii="Verdana" w:hAnsi="Verdana" w:cs="Calibri"/>
          <w:b/>
          <w:bCs/>
          <w:sz w:val="18"/>
          <w:szCs w:val="18"/>
          <w:lang w:val="sv-SE"/>
        </w:rPr>
        <w:t xml:space="preserve"> företags</w:t>
      </w:r>
      <w:r w:rsidR="0016592F" w:rsidRPr="00166114">
        <w:rPr>
          <w:rFonts w:ascii="Verdana" w:hAnsi="Verdana" w:cs="Calibri"/>
          <w:b/>
          <w:bCs/>
          <w:sz w:val="18"/>
          <w:szCs w:val="18"/>
          <w:lang w:val="sv-SE"/>
        </w:rPr>
        <w:t xml:space="preserve">kunder anser att deras försäkringsbolag inte hängt </w:t>
      </w:r>
      <w:r w:rsidR="0016592F">
        <w:rPr>
          <w:rFonts w:ascii="Verdana" w:hAnsi="Verdana" w:cs="Calibri"/>
          <w:b/>
          <w:bCs/>
          <w:sz w:val="18"/>
          <w:szCs w:val="18"/>
          <w:lang w:val="sv-SE"/>
        </w:rPr>
        <w:t>med</w:t>
      </w:r>
      <w:r w:rsidR="0016592F" w:rsidRPr="00166114">
        <w:rPr>
          <w:rFonts w:ascii="Verdana" w:hAnsi="Verdana" w:cs="Calibri"/>
          <w:b/>
          <w:bCs/>
          <w:sz w:val="18"/>
          <w:szCs w:val="18"/>
          <w:lang w:val="sv-SE"/>
        </w:rPr>
        <w:t xml:space="preserve"> i utvecklingen. Rapporten </w:t>
      </w:r>
      <w:r w:rsidR="0016592F">
        <w:rPr>
          <w:rFonts w:ascii="Verdana" w:hAnsi="Verdana" w:cs="Calibri"/>
          <w:b/>
          <w:bCs/>
          <w:sz w:val="18"/>
          <w:szCs w:val="18"/>
          <w:lang w:val="sv-SE"/>
        </w:rPr>
        <w:t>lyfter nya typer av risker som</w:t>
      </w:r>
      <w:r w:rsidR="0016592F" w:rsidRPr="00166114">
        <w:rPr>
          <w:rFonts w:ascii="Verdana" w:hAnsi="Verdana" w:cs="Calibri"/>
          <w:b/>
          <w:bCs/>
          <w:sz w:val="18"/>
          <w:szCs w:val="18"/>
          <w:lang w:val="sv-SE"/>
        </w:rPr>
        <w:t xml:space="preserve"> </w:t>
      </w:r>
      <w:r w:rsidR="0016592F">
        <w:rPr>
          <w:rFonts w:ascii="Verdana" w:hAnsi="Verdana" w:cs="Calibri"/>
          <w:b/>
          <w:bCs/>
          <w:sz w:val="18"/>
          <w:szCs w:val="18"/>
          <w:lang w:val="sv-SE"/>
        </w:rPr>
        <w:t xml:space="preserve">uppkommit, som till exempel </w:t>
      </w:r>
      <w:r w:rsidR="0016592F" w:rsidRPr="00166114">
        <w:rPr>
          <w:rFonts w:ascii="Verdana" w:hAnsi="Verdana" w:cs="Calibri"/>
          <w:b/>
          <w:bCs/>
          <w:sz w:val="18"/>
          <w:szCs w:val="18"/>
          <w:lang w:val="sv-SE"/>
        </w:rPr>
        <w:t>cyberattacker och miljökatastrofe</w:t>
      </w:r>
      <w:r w:rsidR="0016592F">
        <w:rPr>
          <w:rFonts w:ascii="Verdana" w:hAnsi="Verdana" w:cs="Calibri"/>
          <w:b/>
          <w:bCs/>
          <w:sz w:val="18"/>
          <w:szCs w:val="18"/>
          <w:lang w:val="sv-SE"/>
        </w:rPr>
        <w:t>r.</w:t>
      </w:r>
      <w:r w:rsidR="00690054">
        <w:rPr>
          <w:rFonts w:ascii="Verdana" w:hAnsi="Verdana" w:cs="Calibri"/>
          <w:b/>
          <w:bCs/>
          <w:sz w:val="18"/>
          <w:szCs w:val="18"/>
          <w:lang w:val="sv-SE"/>
        </w:rPr>
        <w:t xml:space="preserve"> </w:t>
      </w:r>
      <w:r w:rsidR="005F6854">
        <w:rPr>
          <w:rFonts w:ascii="Verdana" w:hAnsi="Verdana" w:cs="Calibri"/>
          <w:b/>
          <w:bCs/>
          <w:sz w:val="18"/>
          <w:szCs w:val="18"/>
          <w:lang w:val="sv-SE"/>
        </w:rPr>
        <w:t>Rapporten täcker 28 länder</w:t>
      </w:r>
      <w:r w:rsidR="00690054">
        <w:rPr>
          <w:rFonts w:ascii="Verdana" w:hAnsi="Verdana" w:cs="Calibri"/>
          <w:b/>
          <w:bCs/>
          <w:sz w:val="18"/>
          <w:szCs w:val="18"/>
          <w:lang w:val="sv-SE"/>
        </w:rPr>
        <w:t xml:space="preserve"> </w:t>
      </w:r>
      <w:r w:rsidR="005F6854">
        <w:rPr>
          <w:rFonts w:ascii="Verdana" w:hAnsi="Verdana" w:cs="Calibri"/>
          <w:b/>
          <w:bCs/>
          <w:sz w:val="18"/>
          <w:szCs w:val="18"/>
          <w:lang w:val="sv-SE"/>
        </w:rPr>
        <w:t>och det som oroar s</w:t>
      </w:r>
      <w:r w:rsidR="0016592F" w:rsidRPr="00166114">
        <w:rPr>
          <w:rFonts w:ascii="Verdana" w:hAnsi="Verdana" w:cs="Calibri"/>
          <w:b/>
          <w:bCs/>
          <w:sz w:val="18"/>
          <w:szCs w:val="18"/>
          <w:lang w:val="sv-SE"/>
        </w:rPr>
        <w:t xml:space="preserve">venskarna </w:t>
      </w:r>
      <w:r w:rsidR="005F6854">
        <w:rPr>
          <w:rFonts w:ascii="Verdana" w:hAnsi="Verdana" w:cs="Calibri"/>
          <w:b/>
          <w:bCs/>
          <w:sz w:val="18"/>
          <w:szCs w:val="18"/>
          <w:lang w:val="sv-SE"/>
        </w:rPr>
        <w:t xml:space="preserve">mest är </w:t>
      </w:r>
      <w:r w:rsidR="00166114">
        <w:rPr>
          <w:rFonts w:ascii="Verdana" w:hAnsi="Verdana" w:cs="Calibri"/>
          <w:b/>
          <w:bCs/>
          <w:sz w:val="18"/>
          <w:szCs w:val="18"/>
          <w:lang w:val="sv-SE"/>
        </w:rPr>
        <w:t xml:space="preserve">försäkringsfrågor </w:t>
      </w:r>
      <w:r w:rsidR="005F6854">
        <w:rPr>
          <w:rFonts w:ascii="Verdana" w:hAnsi="Verdana" w:cs="Calibri"/>
          <w:b/>
          <w:bCs/>
          <w:sz w:val="18"/>
          <w:szCs w:val="18"/>
          <w:lang w:val="sv-SE"/>
        </w:rPr>
        <w:t>som rör</w:t>
      </w:r>
      <w:r w:rsidR="00690054">
        <w:rPr>
          <w:rFonts w:ascii="Verdana" w:hAnsi="Verdana" w:cs="Calibri"/>
          <w:b/>
          <w:bCs/>
          <w:sz w:val="18"/>
          <w:szCs w:val="18"/>
          <w:lang w:val="sv-SE"/>
        </w:rPr>
        <w:t xml:space="preserve"> c</w:t>
      </w:r>
      <w:r w:rsidR="0016592F" w:rsidRPr="00166114">
        <w:rPr>
          <w:rFonts w:ascii="Verdana" w:hAnsi="Verdana" w:cs="Calibri"/>
          <w:b/>
          <w:bCs/>
          <w:sz w:val="18"/>
          <w:szCs w:val="18"/>
          <w:lang w:val="sv-SE"/>
        </w:rPr>
        <w:t xml:space="preserve">yberattacker och </w:t>
      </w:r>
      <w:r w:rsidR="005F6854">
        <w:rPr>
          <w:rFonts w:ascii="Verdana" w:hAnsi="Verdana" w:cs="Calibri"/>
          <w:b/>
          <w:bCs/>
          <w:sz w:val="18"/>
          <w:szCs w:val="18"/>
          <w:lang w:val="sv-SE"/>
        </w:rPr>
        <w:t>hälsorelaterade risker.</w:t>
      </w:r>
    </w:p>
    <w:p w14:paraId="61B3291D" w14:textId="77777777" w:rsidR="00C7693D" w:rsidRPr="00F47A10" w:rsidRDefault="00C7693D" w:rsidP="00A25DDC">
      <w:pPr>
        <w:spacing w:line="240" w:lineRule="auto"/>
        <w:jc w:val="both"/>
        <w:rPr>
          <w:rFonts w:ascii="Verdana" w:hAnsi="Verdana" w:cs="Arial"/>
          <w:b/>
          <w:sz w:val="18"/>
          <w:szCs w:val="18"/>
          <w:lang w:val="sv-SE"/>
        </w:rPr>
      </w:pPr>
    </w:p>
    <w:p w14:paraId="09D3F3C0" w14:textId="55069BE1" w:rsidR="00C715F7" w:rsidRPr="00F47A10" w:rsidRDefault="00C715F7" w:rsidP="00A25DDC">
      <w:pPr>
        <w:spacing w:line="240" w:lineRule="auto"/>
        <w:jc w:val="both"/>
        <w:rPr>
          <w:rFonts w:ascii="Verdana" w:hAnsi="Verdana"/>
          <w:sz w:val="18"/>
          <w:szCs w:val="18"/>
          <w:lang w:val="sv-SE"/>
        </w:rPr>
      </w:pPr>
      <w:r w:rsidRPr="00F47A10">
        <w:rPr>
          <w:rFonts w:ascii="Verdana" w:hAnsi="Verdana"/>
          <w:sz w:val="18"/>
          <w:szCs w:val="18"/>
          <w:lang w:val="sv-SE"/>
        </w:rPr>
        <w:t xml:space="preserve">Globalt sett visar rapporten att </w:t>
      </w:r>
      <w:r w:rsidR="0016592F">
        <w:rPr>
          <w:rFonts w:ascii="Verdana" w:hAnsi="Verdana"/>
          <w:sz w:val="18"/>
          <w:szCs w:val="18"/>
          <w:lang w:val="sv-SE"/>
        </w:rPr>
        <w:t>kunder</w:t>
      </w:r>
      <w:r w:rsidRPr="00F47A10">
        <w:rPr>
          <w:rFonts w:ascii="Verdana" w:hAnsi="Verdana"/>
          <w:sz w:val="18"/>
          <w:szCs w:val="18"/>
          <w:lang w:val="sv-SE"/>
        </w:rPr>
        <w:t xml:space="preserve"> anser att det finns </w:t>
      </w:r>
      <w:r w:rsidR="00AC3350">
        <w:rPr>
          <w:rFonts w:ascii="Verdana" w:hAnsi="Verdana"/>
          <w:sz w:val="18"/>
          <w:szCs w:val="18"/>
          <w:lang w:val="sv-SE"/>
        </w:rPr>
        <w:t>stora</w:t>
      </w:r>
      <w:r w:rsidRPr="00F47A10">
        <w:rPr>
          <w:rFonts w:ascii="Verdana" w:hAnsi="Verdana"/>
          <w:sz w:val="18"/>
          <w:szCs w:val="18"/>
          <w:lang w:val="sv-SE"/>
        </w:rPr>
        <w:t xml:space="preserve"> brister</w:t>
      </w:r>
      <w:r w:rsidR="00AC3350">
        <w:rPr>
          <w:rFonts w:ascii="Verdana" w:hAnsi="Verdana"/>
          <w:sz w:val="18"/>
          <w:szCs w:val="18"/>
          <w:lang w:val="sv-SE"/>
        </w:rPr>
        <w:t xml:space="preserve"> </w:t>
      </w:r>
      <w:r w:rsidRPr="00F47A10">
        <w:rPr>
          <w:rFonts w:ascii="Verdana" w:hAnsi="Verdana"/>
          <w:sz w:val="18"/>
          <w:szCs w:val="18"/>
          <w:lang w:val="sv-SE"/>
        </w:rPr>
        <w:t>hos försäkringsbolag</w:t>
      </w:r>
      <w:r w:rsidR="00AC3350">
        <w:rPr>
          <w:rFonts w:ascii="Verdana" w:hAnsi="Verdana"/>
          <w:sz w:val="18"/>
          <w:szCs w:val="18"/>
          <w:lang w:val="sv-SE"/>
        </w:rPr>
        <w:t>ens tjänsteutbud</w:t>
      </w:r>
      <w:r w:rsidRPr="00F47A10">
        <w:rPr>
          <w:rFonts w:ascii="Verdana" w:hAnsi="Verdana"/>
          <w:sz w:val="18"/>
          <w:szCs w:val="18"/>
          <w:lang w:val="sv-SE"/>
        </w:rPr>
        <w:t xml:space="preserve"> idag. De är främst oroade över </w:t>
      </w:r>
      <w:r w:rsidR="00F47A10">
        <w:rPr>
          <w:rFonts w:ascii="Verdana" w:hAnsi="Verdana"/>
          <w:sz w:val="18"/>
          <w:szCs w:val="18"/>
          <w:lang w:val="sv-SE"/>
        </w:rPr>
        <w:t xml:space="preserve">att </w:t>
      </w:r>
      <w:r w:rsidRPr="00F47A10">
        <w:rPr>
          <w:rFonts w:ascii="Verdana" w:hAnsi="Verdana"/>
          <w:sz w:val="18"/>
          <w:szCs w:val="18"/>
          <w:lang w:val="sv-SE"/>
        </w:rPr>
        <w:t>deras försäkring</w:t>
      </w:r>
      <w:r w:rsidR="00AC3350">
        <w:rPr>
          <w:rFonts w:ascii="Verdana" w:hAnsi="Verdana"/>
          <w:sz w:val="18"/>
          <w:szCs w:val="18"/>
          <w:lang w:val="sv-SE"/>
        </w:rPr>
        <w:t>ar</w:t>
      </w:r>
      <w:r w:rsidRPr="00F47A10">
        <w:rPr>
          <w:rFonts w:ascii="Verdana" w:hAnsi="Verdana"/>
          <w:sz w:val="18"/>
          <w:szCs w:val="18"/>
          <w:lang w:val="sv-SE"/>
        </w:rPr>
        <w:t xml:space="preserve"> inte hängt med i utvecklingen och </w:t>
      </w:r>
      <w:r w:rsidR="00BB0ED5">
        <w:rPr>
          <w:rFonts w:ascii="Verdana" w:hAnsi="Verdana"/>
          <w:sz w:val="18"/>
          <w:szCs w:val="18"/>
          <w:lang w:val="sv-SE"/>
        </w:rPr>
        <w:t xml:space="preserve">därför inte kan </w:t>
      </w:r>
      <w:r w:rsidRPr="00F47A10">
        <w:rPr>
          <w:rFonts w:ascii="Verdana" w:hAnsi="Verdana"/>
          <w:sz w:val="18"/>
          <w:szCs w:val="18"/>
          <w:lang w:val="sv-SE"/>
        </w:rPr>
        <w:t>erbjuda det skydd som krävs inom framväxande riskområden som miljöhot och cybersäkerhet.</w:t>
      </w:r>
      <w:r w:rsidR="00166114">
        <w:rPr>
          <w:rFonts w:ascii="Verdana" w:hAnsi="Verdana"/>
          <w:sz w:val="18"/>
          <w:szCs w:val="18"/>
          <w:lang w:val="sv-SE"/>
        </w:rPr>
        <w:t xml:space="preserve"> </w:t>
      </w:r>
      <w:r w:rsidRPr="00F47A10">
        <w:rPr>
          <w:rFonts w:ascii="Verdana" w:hAnsi="Verdana"/>
          <w:sz w:val="18"/>
          <w:szCs w:val="18"/>
          <w:lang w:val="sv-SE"/>
        </w:rPr>
        <w:t>Kunderna</w:t>
      </w:r>
      <w:r w:rsidR="00166114">
        <w:rPr>
          <w:rFonts w:ascii="Verdana" w:hAnsi="Verdana"/>
          <w:sz w:val="18"/>
          <w:szCs w:val="18"/>
          <w:lang w:val="sv-SE"/>
        </w:rPr>
        <w:t xml:space="preserve"> </w:t>
      </w:r>
      <w:r w:rsidR="00C22C83">
        <w:rPr>
          <w:rFonts w:ascii="Verdana" w:hAnsi="Verdana"/>
          <w:sz w:val="18"/>
          <w:szCs w:val="18"/>
          <w:lang w:val="sv-SE"/>
        </w:rPr>
        <w:t>anser sig vara</w:t>
      </w:r>
      <w:r w:rsidRPr="00F47A10">
        <w:rPr>
          <w:rFonts w:ascii="Verdana" w:hAnsi="Verdana"/>
          <w:sz w:val="18"/>
          <w:szCs w:val="18"/>
          <w:lang w:val="sv-SE"/>
        </w:rPr>
        <w:t xml:space="preserve"> redo</w:t>
      </w:r>
      <w:r w:rsidR="00C22C83">
        <w:rPr>
          <w:rFonts w:ascii="Verdana" w:hAnsi="Verdana"/>
          <w:sz w:val="18"/>
          <w:szCs w:val="18"/>
          <w:lang w:val="sv-SE"/>
        </w:rPr>
        <w:t xml:space="preserve"> för</w:t>
      </w:r>
      <w:r w:rsidRPr="00F47A10">
        <w:rPr>
          <w:rFonts w:ascii="Verdana" w:hAnsi="Verdana"/>
          <w:sz w:val="18"/>
          <w:szCs w:val="18"/>
          <w:lang w:val="sv-SE"/>
        </w:rPr>
        <w:t xml:space="preserve"> mer omfattande och dynamiska försäkringsalternativ. D</w:t>
      </w:r>
      <w:r w:rsidR="00AC3350">
        <w:rPr>
          <w:rFonts w:ascii="Verdana" w:hAnsi="Verdana"/>
          <w:sz w:val="18"/>
          <w:szCs w:val="18"/>
          <w:lang w:val="sv-SE"/>
        </w:rPr>
        <w:t>et</w:t>
      </w:r>
      <w:r w:rsidRPr="00F47A10">
        <w:rPr>
          <w:rFonts w:ascii="Verdana" w:hAnsi="Verdana"/>
          <w:sz w:val="18"/>
          <w:szCs w:val="18"/>
          <w:lang w:val="sv-SE"/>
        </w:rPr>
        <w:t xml:space="preserve"> finns</w:t>
      </w:r>
      <w:r w:rsidR="00AC3350">
        <w:rPr>
          <w:rFonts w:ascii="Verdana" w:hAnsi="Verdana"/>
          <w:sz w:val="18"/>
          <w:szCs w:val="18"/>
          <w:lang w:val="sv-SE"/>
        </w:rPr>
        <w:t xml:space="preserve"> </w:t>
      </w:r>
      <w:r w:rsidRPr="00F47A10">
        <w:rPr>
          <w:rFonts w:ascii="Verdana" w:hAnsi="Verdana"/>
          <w:sz w:val="18"/>
          <w:szCs w:val="18"/>
          <w:lang w:val="sv-SE"/>
        </w:rPr>
        <w:t>en efterfrågan från</w:t>
      </w:r>
      <w:r w:rsidR="00AC3350">
        <w:rPr>
          <w:rFonts w:ascii="Verdana" w:hAnsi="Verdana"/>
          <w:sz w:val="18"/>
          <w:szCs w:val="18"/>
          <w:lang w:val="sv-SE"/>
        </w:rPr>
        <w:t xml:space="preserve"> </w:t>
      </w:r>
      <w:r w:rsidR="0016592F">
        <w:rPr>
          <w:rFonts w:ascii="Verdana" w:hAnsi="Verdana"/>
          <w:sz w:val="18"/>
          <w:szCs w:val="18"/>
          <w:lang w:val="sv-SE"/>
        </w:rPr>
        <w:t xml:space="preserve">kunder inom både privatmarknaden och företagssidan, som </w:t>
      </w:r>
      <w:r w:rsidR="00166114">
        <w:rPr>
          <w:rFonts w:ascii="Verdana" w:hAnsi="Verdana"/>
          <w:sz w:val="18"/>
          <w:szCs w:val="18"/>
          <w:lang w:val="sv-SE"/>
        </w:rPr>
        <w:t>önskar</w:t>
      </w:r>
      <w:r w:rsidR="0016592F">
        <w:rPr>
          <w:rFonts w:ascii="Verdana" w:hAnsi="Verdana"/>
          <w:sz w:val="18"/>
          <w:szCs w:val="18"/>
          <w:lang w:val="sv-SE"/>
        </w:rPr>
        <w:t xml:space="preserve"> att </w:t>
      </w:r>
      <w:r w:rsidRPr="00F47A10">
        <w:rPr>
          <w:rFonts w:ascii="Verdana" w:hAnsi="Verdana"/>
          <w:sz w:val="18"/>
          <w:szCs w:val="18"/>
          <w:lang w:val="sv-SE"/>
        </w:rPr>
        <w:t xml:space="preserve">bolagen tar nästa steg i utvecklingen. </w:t>
      </w:r>
    </w:p>
    <w:p w14:paraId="1BB88CF6" w14:textId="12046D72" w:rsidR="00C715F7" w:rsidRPr="00F47A10" w:rsidRDefault="00C715F7" w:rsidP="00A25DDC">
      <w:pPr>
        <w:spacing w:line="240" w:lineRule="auto"/>
        <w:jc w:val="both"/>
        <w:rPr>
          <w:rFonts w:ascii="Verdana" w:hAnsi="Verdana"/>
          <w:sz w:val="18"/>
          <w:szCs w:val="18"/>
          <w:lang w:val="sv-SE"/>
        </w:rPr>
      </w:pPr>
    </w:p>
    <w:p w14:paraId="4EE76B1B" w14:textId="7996DDCD" w:rsidR="00C715F7" w:rsidRDefault="00C715F7" w:rsidP="00A25DDC">
      <w:pPr>
        <w:spacing w:line="240" w:lineRule="auto"/>
        <w:jc w:val="both"/>
        <w:rPr>
          <w:rFonts w:ascii="Verdana" w:hAnsi="Verdana"/>
          <w:sz w:val="18"/>
          <w:szCs w:val="18"/>
          <w:lang w:val="sv-SE"/>
        </w:rPr>
      </w:pPr>
      <w:r w:rsidRPr="00F47A10">
        <w:rPr>
          <w:rFonts w:ascii="Verdana" w:hAnsi="Verdana"/>
          <w:sz w:val="18"/>
          <w:szCs w:val="18"/>
          <w:lang w:val="sv-SE"/>
        </w:rPr>
        <w:t>-</w:t>
      </w:r>
      <w:r w:rsidR="00C22C83" w:rsidRPr="00E05E3F">
        <w:rPr>
          <w:rFonts w:ascii="Verdana" w:hAnsi="Verdana"/>
          <w:i/>
          <w:sz w:val="18"/>
          <w:szCs w:val="18"/>
          <w:lang w:val="sv-SE"/>
        </w:rPr>
        <w:t>Det finns idag en utökad riskbild</w:t>
      </w:r>
      <w:r w:rsidRPr="00E05E3F">
        <w:rPr>
          <w:rFonts w:ascii="Verdana" w:hAnsi="Verdana"/>
          <w:i/>
          <w:sz w:val="18"/>
          <w:szCs w:val="18"/>
          <w:lang w:val="sv-SE"/>
        </w:rPr>
        <w:t xml:space="preserve"> inom nya områden som bolagen tidigare inte haft insikt</w:t>
      </w:r>
      <w:r w:rsidR="0084394B" w:rsidRPr="00E05E3F">
        <w:rPr>
          <w:rFonts w:ascii="Verdana" w:hAnsi="Verdana"/>
          <w:i/>
          <w:sz w:val="18"/>
          <w:szCs w:val="18"/>
          <w:lang w:val="sv-SE"/>
        </w:rPr>
        <w:t xml:space="preserve"> i</w:t>
      </w:r>
      <w:r w:rsidR="00C22C83" w:rsidRPr="00E05E3F">
        <w:rPr>
          <w:rFonts w:ascii="Verdana" w:hAnsi="Verdana"/>
          <w:i/>
          <w:sz w:val="18"/>
          <w:szCs w:val="18"/>
          <w:lang w:val="sv-SE"/>
        </w:rPr>
        <w:t>, vilket</w:t>
      </w:r>
      <w:r w:rsidRPr="00E05E3F">
        <w:rPr>
          <w:rFonts w:ascii="Verdana" w:hAnsi="Verdana"/>
          <w:i/>
          <w:sz w:val="18"/>
          <w:szCs w:val="18"/>
          <w:lang w:val="sv-SE"/>
        </w:rPr>
        <w:t xml:space="preserve"> förändrar landskapet inom försäkringsbranschen. </w:t>
      </w:r>
      <w:r w:rsidR="00AF612D" w:rsidRPr="00E05E3F">
        <w:rPr>
          <w:rFonts w:ascii="Verdana" w:hAnsi="Verdana"/>
          <w:i/>
          <w:sz w:val="18"/>
          <w:szCs w:val="18"/>
          <w:lang w:val="sv-SE"/>
        </w:rPr>
        <w:t>D</w:t>
      </w:r>
      <w:r w:rsidR="00B01706" w:rsidRPr="00E05E3F">
        <w:rPr>
          <w:rFonts w:ascii="Verdana" w:hAnsi="Verdana"/>
          <w:i/>
          <w:sz w:val="18"/>
          <w:szCs w:val="18"/>
          <w:lang w:val="sv-SE"/>
        </w:rPr>
        <w:t xml:space="preserve">et finns stora möjligheter för bolag </w:t>
      </w:r>
      <w:r w:rsidR="00AF612D" w:rsidRPr="00E05E3F">
        <w:rPr>
          <w:rFonts w:ascii="Verdana" w:hAnsi="Verdana"/>
          <w:i/>
          <w:sz w:val="18"/>
          <w:szCs w:val="18"/>
          <w:lang w:val="sv-SE"/>
        </w:rPr>
        <w:t xml:space="preserve">att </w:t>
      </w:r>
      <w:r w:rsidR="0022477A" w:rsidRPr="00E05E3F">
        <w:rPr>
          <w:rFonts w:ascii="Verdana" w:hAnsi="Verdana"/>
          <w:i/>
          <w:sz w:val="18"/>
          <w:szCs w:val="18"/>
          <w:lang w:val="sv-SE"/>
        </w:rPr>
        <w:t>ing</w:t>
      </w:r>
      <w:r w:rsidR="00AC3350" w:rsidRPr="00E05E3F">
        <w:rPr>
          <w:rFonts w:ascii="Verdana" w:hAnsi="Verdana"/>
          <w:i/>
          <w:sz w:val="18"/>
          <w:szCs w:val="18"/>
          <w:lang w:val="sv-SE"/>
        </w:rPr>
        <w:t>å</w:t>
      </w:r>
      <w:r w:rsidR="0022477A" w:rsidRPr="00E05E3F">
        <w:rPr>
          <w:rFonts w:ascii="Verdana" w:hAnsi="Verdana"/>
          <w:i/>
          <w:sz w:val="18"/>
          <w:szCs w:val="18"/>
          <w:lang w:val="sv-SE"/>
        </w:rPr>
        <w:t xml:space="preserve"> nya partnerskap och </w:t>
      </w:r>
      <w:r w:rsidR="00AC3350" w:rsidRPr="00E05E3F">
        <w:rPr>
          <w:rFonts w:ascii="Verdana" w:hAnsi="Verdana"/>
          <w:i/>
          <w:sz w:val="18"/>
          <w:szCs w:val="18"/>
          <w:lang w:val="sv-SE"/>
        </w:rPr>
        <w:t>utnyttja kapaciteten i</w:t>
      </w:r>
      <w:r w:rsidR="00B01706" w:rsidRPr="00E05E3F">
        <w:rPr>
          <w:rFonts w:ascii="Verdana" w:hAnsi="Verdana"/>
          <w:i/>
          <w:sz w:val="18"/>
          <w:szCs w:val="18"/>
          <w:lang w:val="sv-SE"/>
        </w:rPr>
        <w:t xml:space="preserve"> data</w:t>
      </w:r>
      <w:r w:rsidR="00AF612D" w:rsidRPr="00E05E3F">
        <w:rPr>
          <w:rFonts w:ascii="Verdana" w:hAnsi="Verdana"/>
          <w:i/>
          <w:sz w:val="18"/>
          <w:szCs w:val="18"/>
          <w:lang w:val="sv-SE"/>
        </w:rPr>
        <w:t xml:space="preserve"> och befintlig teknik</w:t>
      </w:r>
      <w:r w:rsidR="00AC3350" w:rsidRPr="00E05E3F">
        <w:rPr>
          <w:rFonts w:ascii="Verdana" w:hAnsi="Verdana"/>
          <w:i/>
          <w:sz w:val="18"/>
          <w:szCs w:val="18"/>
          <w:lang w:val="sv-SE"/>
        </w:rPr>
        <w:t>,</w:t>
      </w:r>
      <w:r w:rsidR="00B01706" w:rsidRPr="00E05E3F">
        <w:rPr>
          <w:rFonts w:ascii="Verdana" w:hAnsi="Verdana"/>
          <w:i/>
          <w:sz w:val="18"/>
          <w:szCs w:val="18"/>
          <w:lang w:val="sv-SE"/>
        </w:rPr>
        <w:t xml:space="preserve"> för att se makrotrender i sin omvärl</w:t>
      </w:r>
      <w:r w:rsidR="00AC3350" w:rsidRPr="00E05E3F">
        <w:rPr>
          <w:rFonts w:ascii="Verdana" w:hAnsi="Verdana"/>
          <w:i/>
          <w:sz w:val="18"/>
          <w:szCs w:val="18"/>
          <w:lang w:val="sv-SE"/>
        </w:rPr>
        <w:t xml:space="preserve">d och </w:t>
      </w:r>
      <w:r w:rsidR="00AF612D" w:rsidRPr="00E05E3F">
        <w:rPr>
          <w:rFonts w:ascii="Verdana" w:hAnsi="Verdana"/>
          <w:i/>
          <w:sz w:val="18"/>
          <w:szCs w:val="18"/>
          <w:lang w:val="sv-SE"/>
        </w:rPr>
        <w:t>kunn</w:t>
      </w:r>
      <w:r w:rsidR="00C22C83" w:rsidRPr="00E05E3F">
        <w:rPr>
          <w:rFonts w:ascii="Verdana" w:hAnsi="Verdana"/>
          <w:i/>
          <w:sz w:val="18"/>
          <w:szCs w:val="18"/>
          <w:lang w:val="sv-SE"/>
        </w:rPr>
        <w:t>a</w:t>
      </w:r>
      <w:r w:rsidR="00AF612D" w:rsidRPr="00E05E3F">
        <w:rPr>
          <w:rFonts w:ascii="Verdana" w:hAnsi="Verdana"/>
          <w:i/>
          <w:sz w:val="18"/>
          <w:szCs w:val="18"/>
          <w:lang w:val="sv-SE"/>
        </w:rPr>
        <w:t xml:space="preserve"> </w:t>
      </w:r>
      <w:r w:rsidR="00BF48CC" w:rsidRPr="00E05E3F">
        <w:rPr>
          <w:rFonts w:ascii="Verdana" w:hAnsi="Verdana"/>
          <w:i/>
          <w:sz w:val="18"/>
          <w:szCs w:val="18"/>
          <w:lang w:val="sv-SE"/>
        </w:rPr>
        <w:t xml:space="preserve">förutspå </w:t>
      </w:r>
      <w:r w:rsidR="00F47A10" w:rsidRPr="00E05E3F">
        <w:rPr>
          <w:rFonts w:ascii="Verdana" w:hAnsi="Verdana"/>
          <w:i/>
          <w:sz w:val="18"/>
          <w:szCs w:val="18"/>
          <w:lang w:val="sv-SE"/>
        </w:rPr>
        <w:t xml:space="preserve">kommande </w:t>
      </w:r>
      <w:r w:rsidR="00BF48CC" w:rsidRPr="00E05E3F">
        <w:rPr>
          <w:rFonts w:ascii="Verdana" w:hAnsi="Verdana"/>
          <w:i/>
          <w:sz w:val="18"/>
          <w:szCs w:val="18"/>
          <w:lang w:val="sv-SE"/>
        </w:rPr>
        <w:t>risker</w:t>
      </w:r>
      <w:r w:rsidR="0022477A" w:rsidRPr="00E05E3F">
        <w:rPr>
          <w:rFonts w:ascii="Verdana" w:hAnsi="Verdana"/>
          <w:i/>
          <w:sz w:val="18"/>
          <w:szCs w:val="18"/>
          <w:lang w:val="sv-SE"/>
        </w:rPr>
        <w:t xml:space="preserve">. </w:t>
      </w:r>
      <w:r w:rsidR="00B01706" w:rsidRPr="00E05E3F">
        <w:rPr>
          <w:rFonts w:ascii="Verdana" w:hAnsi="Verdana"/>
          <w:i/>
          <w:sz w:val="18"/>
          <w:szCs w:val="18"/>
          <w:lang w:val="sv-SE"/>
        </w:rPr>
        <w:t>Därmed kan man bli en mer proaktiv försäkringsgivare gentemot sina kunder,</w:t>
      </w:r>
      <w:r w:rsidR="00B01706" w:rsidRPr="00F47A10">
        <w:rPr>
          <w:rFonts w:ascii="Verdana" w:hAnsi="Verdana"/>
          <w:sz w:val="18"/>
          <w:szCs w:val="18"/>
          <w:lang w:val="sv-SE"/>
        </w:rPr>
        <w:t xml:space="preserve"> säger Kevin Jiang</w:t>
      </w:r>
      <w:r w:rsidR="005710F6">
        <w:rPr>
          <w:rFonts w:ascii="Verdana" w:hAnsi="Verdana"/>
          <w:sz w:val="18"/>
          <w:szCs w:val="18"/>
          <w:lang w:val="sv-SE"/>
        </w:rPr>
        <w:t>,</w:t>
      </w:r>
      <w:r w:rsidR="00B01706" w:rsidRPr="00F47A10">
        <w:rPr>
          <w:rFonts w:ascii="Verdana" w:hAnsi="Verdana"/>
          <w:sz w:val="18"/>
          <w:szCs w:val="18"/>
          <w:lang w:val="sv-SE"/>
        </w:rPr>
        <w:t xml:space="preserve"> </w:t>
      </w:r>
      <w:r w:rsidR="00AC3350">
        <w:rPr>
          <w:rFonts w:ascii="Verdana" w:hAnsi="Verdana"/>
          <w:sz w:val="18"/>
          <w:szCs w:val="18"/>
          <w:lang w:val="sv-SE"/>
        </w:rPr>
        <w:t>försäkringsexpert på Capgemini</w:t>
      </w:r>
      <w:r w:rsidR="00996393">
        <w:rPr>
          <w:rFonts w:ascii="Verdana" w:hAnsi="Verdana"/>
          <w:sz w:val="18"/>
          <w:szCs w:val="18"/>
          <w:lang w:val="sv-SE"/>
        </w:rPr>
        <w:t xml:space="preserve"> Invent</w:t>
      </w:r>
      <w:r w:rsidR="002842FA">
        <w:rPr>
          <w:rFonts w:ascii="Verdana" w:hAnsi="Verdana"/>
          <w:sz w:val="18"/>
          <w:szCs w:val="18"/>
          <w:lang w:val="sv-SE"/>
        </w:rPr>
        <w:t xml:space="preserve"> i</w:t>
      </w:r>
      <w:r w:rsidR="00AC3350">
        <w:rPr>
          <w:rFonts w:ascii="Verdana" w:hAnsi="Verdana"/>
          <w:sz w:val="18"/>
          <w:szCs w:val="18"/>
          <w:lang w:val="sv-SE"/>
        </w:rPr>
        <w:t xml:space="preserve"> Sverige. </w:t>
      </w:r>
    </w:p>
    <w:p w14:paraId="582A95DE" w14:textId="74C44ED8" w:rsidR="0022477A" w:rsidRDefault="0022477A" w:rsidP="00A25DDC">
      <w:pPr>
        <w:spacing w:line="240" w:lineRule="auto"/>
        <w:jc w:val="both"/>
        <w:rPr>
          <w:rFonts w:ascii="Verdana" w:hAnsi="Verdana"/>
          <w:sz w:val="18"/>
          <w:szCs w:val="18"/>
          <w:lang w:val="sv-SE"/>
        </w:rPr>
      </w:pPr>
    </w:p>
    <w:p w14:paraId="2A11B592" w14:textId="7B70BC0C" w:rsidR="0022477A" w:rsidRPr="0022477A" w:rsidRDefault="00AC3350" w:rsidP="00A25DDC">
      <w:pPr>
        <w:spacing w:line="240" w:lineRule="auto"/>
        <w:jc w:val="both"/>
        <w:rPr>
          <w:rFonts w:ascii="Verdana" w:hAnsi="Verdana"/>
          <w:b/>
          <w:sz w:val="18"/>
          <w:szCs w:val="18"/>
          <w:lang w:val="sv-SE"/>
        </w:rPr>
      </w:pPr>
      <w:r>
        <w:rPr>
          <w:rFonts w:ascii="Verdana" w:hAnsi="Verdana"/>
          <w:b/>
          <w:sz w:val="18"/>
          <w:szCs w:val="18"/>
          <w:lang w:val="sv-SE"/>
        </w:rPr>
        <w:t>Tre</w:t>
      </w:r>
      <w:r w:rsidR="0022477A" w:rsidRPr="0022477A">
        <w:rPr>
          <w:rFonts w:ascii="Verdana" w:hAnsi="Verdana"/>
          <w:b/>
          <w:sz w:val="18"/>
          <w:szCs w:val="18"/>
          <w:lang w:val="sv-SE"/>
        </w:rPr>
        <w:t xml:space="preserve"> insikter från World Insurance Report 2019</w:t>
      </w:r>
    </w:p>
    <w:p w14:paraId="2BF869E6" w14:textId="3BB45489" w:rsidR="00BF48CC" w:rsidRPr="00F47A10" w:rsidRDefault="00BF48CC" w:rsidP="00A25DDC">
      <w:pPr>
        <w:spacing w:line="240" w:lineRule="auto"/>
        <w:jc w:val="both"/>
        <w:rPr>
          <w:rFonts w:ascii="Verdana" w:hAnsi="Verdana"/>
          <w:sz w:val="18"/>
          <w:szCs w:val="18"/>
          <w:lang w:val="sv-SE"/>
        </w:rPr>
      </w:pPr>
    </w:p>
    <w:p w14:paraId="54B90353" w14:textId="39243652" w:rsidR="00087082" w:rsidRPr="00C22C83" w:rsidRDefault="00087082" w:rsidP="00A25DDC">
      <w:pPr>
        <w:pStyle w:val="ListParagraph"/>
        <w:numPr>
          <w:ilvl w:val="0"/>
          <w:numId w:val="3"/>
        </w:numPr>
        <w:spacing w:line="240" w:lineRule="auto"/>
        <w:jc w:val="both"/>
        <w:rPr>
          <w:rFonts w:ascii="Verdana" w:hAnsi="Verdana"/>
          <w:b/>
          <w:sz w:val="18"/>
          <w:szCs w:val="18"/>
          <w:lang w:val="sv-SE"/>
        </w:rPr>
      </w:pPr>
      <w:r w:rsidRPr="00C22C83">
        <w:rPr>
          <w:rFonts w:ascii="Verdana" w:hAnsi="Verdana"/>
          <w:b/>
          <w:sz w:val="18"/>
          <w:szCs w:val="18"/>
          <w:lang w:val="sv-SE"/>
        </w:rPr>
        <w:t>Försäkringsbolag</w:t>
      </w:r>
      <w:r w:rsidR="00AC3350">
        <w:rPr>
          <w:rFonts w:ascii="Verdana" w:hAnsi="Verdana"/>
          <w:b/>
          <w:sz w:val="18"/>
          <w:szCs w:val="18"/>
          <w:lang w:val="sv-SE"/>
        </w:rPr>
        <w:t xml:space="preserve"> missar nya risker</w:t>
      </w:r>
    </w:p>
    <w:p w14:paraId="4E4ABD8C" w14:textId="38C5CAA0" w:rsidR="000770C1" w:rsidRDefault="000770C1" w:rsidP="00A25DDC">
      <w:pPr>
        <w:spacing w:line="240" w:lineRule="auto"/>
        <w:jc w:val="both"/>
        <w:rPr>
          <w:rFonts w:ascii="Verdana" w:hAnsi="Verdana"/>
          <w:sz w:val="18"/>
          <w:szCs w:val="18"/>
          <w:lang w:val="sv-SE"/>
        </w:rPr>
      </w:pPr>
      <w:r>
        <w:rPr>
          <w:rFonts w:ascii="Verdana" w:hAnsi="Verdana"/>
          <w:sz w:val="18"/>
          <w:szCs w:val="18"/>
          <w:lang w:val="sv-SE"/>
        </w:rPr>
        <w:t xml:space="preserve">Rapporten identifierar fem makrotrender som kan utgöra </w:t>
      </w:r>
      <w:r w:rsidR="00166114">
        <w:rPr>
          <w:rFonts w:ascii="Verdana" w:hAnsi="Verdana"/>
          <w:sz w:val="18"/>
          <w:szCs w:val="18"/>
          <w:lang w:val="sv-SE"/>
        </w:rPr>
        <w:t xml:space="preserve">potentiell </w:t>
      </w:r>
      <w:r>
        <w:rPr>
          <w:rFonts w:ascii="Verdana" w:hAnsi="Verdana"/>
          <w:sz w:val="18"/>
          <w:szCs w:val="18"/>
          <w:lang w:val="sv-SE"/>
        </w:rPr>
        <w:t>risk för försäkring</w:t>
      </w:r>
      <w:r w:rsidR="0016592F">
        <w:rPr>
          <w:rFonts w:ascii="Verdana" w:hAnsi="Verdana"/>
          <w:sz w:val="18"/>
          <w:szCs w:val="18"/>
          <w:lang w:val="sv-SE"/>
        </w:rPr>
        <w:t>skunderna</w:t>
      </w:r>
      <w:r>
        <w:rPr>
          <w:rFonts w:ascii="Verdana" w:hAnsi="Verdana"/>
          <w:sz w:val="18"/>
          <w:szCs w:val="18"/>
          <w:lang w:val="sv-SE"/>
        </w:rPr>
        <w:t>. Dessa är bland annat nya hälso</w:t>
      </w:r>
      <w:r w:rsidR="00FD1F21">
        <w:rPr>
          <w:rFonts w:ascii="Verdana" w:hAnsi="Verdana"/>
          <w:sz w:val="18"/>
          <w:szCs w:val="18"/>
          <w:lang w:val="sv-SE"/>
        </w:rPr>
        <w:t xml:space="preserve">- och medicinska </w:t>
      </w:r>
      <w:r w:rsidR="0016592F">
        <w:rPr>
          <w:rFonts w:ascii="Verdana" w:hAnsi="Verdana"/>
          <w:sz w:val="18"/>
          <w:szCs w:val="18"/>
          <w:lang w:val="sv-SE"/>
        </w:rPr>
        <w:t>risker</w:t>
      </w:r>
      <w:r w:rsidR="00166114">
        <w:rPr>
          <w:rFonts w:ascii="Verdana" w:hAnsi="Verdana"/>
          <w:sz w:val="18"/>
          <w:szCs w:val="18"/>
          <w:lang w:val="sv-SE"/>
        </w:rPr>
        <w:t xml:space="preserve"> </w:t>
      </w:r>
      <w:r w:rsidR="0016592F">
        <w:rPr>
          <w:rFonts w:ascii="Verdana" w:hAnsi="Verdana"/>
          <w:sz w:val="18"/>
          <w:szCs w:val="18"/>
          <w:lang w:val="sv-SE"/>
        </w:rPr>
        <w:t>samt olika typer av risker kopplade till vårt förändrade klimat.</w:t>
      </w:r>
      <w:r>
        <w:rPr>
          <w:rFonts w:ascii="Verdana" w:hAnsi="Verdana"/>
          <w:sz w:val="18"/>
          <w:szCs w:val="18"/>
          <w:lang w:val="sv-SE"/>
        </w:rPr>
        <w:t xml:space="preserve"> </w:t>
      </w:r>
      <w:r w:rsidR="00FD1F21">
        <w:rPr>
          <w:rFonts w:ascii="Verdana" w:hAnsi="Verdana"/>
          <w:sz w:val="18"/>
          <w:szCs w:val="18"/>
          <w:lang w:val="sv-SE"/>
        </w:rPr>
        <w:t>Mindre än</w:t>
      </w:r>
      <w:r>
        <w:rPr>
          <w:rFonts w:ascii="Verdana" w:hAnsi="Verdana"/>
          <w:sz w:val="18"/>
          <w:szCs w:val="18"/>
          <w:lang w:val="sv-SE"/>
        </w:rPr>
        <w:t xml:space="preserve"> 25 procent av rapportens </w:t>
      </w:r>
      <w:r w:rsidR="0016592F">
        <w:rPr>
          <w:rFonts w:ascii="Verdana" w:hAnsi="Verdana"/>
          <w:sz w:val="18"/>
          <w:szCs w:val="18"/>
          <w:lang w:val="sv-SE"/>
        </w:rPr>
        <w:t>företags</w:t>
      </w:r>
      <w:r>
        <w:rPr>
          <w:rFonts w:ascii="Verdana" w:hAnsi="Verdana"/>
          <w:sz w:val="18"/>
          <w:szCs w:val="18"/>
          <w:lang w:val="sv-SE"/>
        </w:rPr>
        <w:t xml:space="preserve">kunder samt 15 procent av </w:t>
      </w:r>
      <w:r w:rsidR="0016592F">
        <w:rPr>
          <w:rFonts w:ascii="Verdana" w:hAnsi="Verdana"/>
          <w:sz w:val="18"/>
          <w:szCs w:val="18"/>
          <w:lang w:val="sv-SE"/>
        </w:rPr>
        <w:t xml:space="preserve">de </w:t>
      </w:r>
      <w:r>
        <w:rPr>
          <w:rFonts w:ascii="Verdana" w:hAnsi="Verdana"/>
          <w:sz w:val="18"/>
          <w:szCs w:val="18"/>
          <w:lang w:val="sv-SE"/>
        </w:rPr>
        <w:t xml:space="preserve">privata </w:t>
      </w:r>
      <w:r w:rsidR="0016592F">
        <w:rPr>
          <w:rFonts w:ascii="Verdana" w:hAnsi="Verdana"/>
          <w:sz w:val="18"/>
          <w:szCs w:val="18"/>
          <w:lang w:val="sv-SE"/>
        </w:rPr>
        <w:t>kunderna</w:t>
      </w:r>
      <w:r>
        <w:rPr>
          <w:rFonts w:ascii="Verdana" w:hAnsi="Verdana"/>
          <w:sz w:val="18"/>
          <w:szCs w:val="18"/>
          <w:lang w:val="sv-SE"/>
        </w:rPr>
        <w:t xml:space="preserve"> anser att deras nuvarande försäkring är </w:t>
      </w:r>
      <w:r w:rsidRPr="00690054">
        <w:rPr>
          <w:rFonts w:ascii="Verdana" w:hAnsi="Verdana"/>
          <w:sz w:val="18"/>
          <w:szCs w:val="18"/>
          <w:lang w:val="sv-SE"/>
        </w:rPr>
        <w:t>tillräcklig</w:t>
      </w:r>
      <w:r w:rsidR="00C24A54" w:rsidRPr="00690054">
        <w:rPr>
          <w:rFonts w:ascii="Verdana" w:hAnsi="Verdana"/>
          <w:sz w:val="18"/>
          <w:szCs w:val="18"/>
          <w:lang w:val="sv-SE"/>
        </w:rPr>
        <w:t>.</w:t>
      </w:r>
      <w:r w:rsidRPr="00690054">
        <w:rPr>
          <w:rFonts w:ascii="Verdana" w:hAnsi="Verdana"/>
          <w:sz w:val="18"/>
          <w:szCs w:val="18"/>
          <w:highlight w:val="yellow"/>
          <w:lang w:val="sv-SE"/>
        </w:rPr>
        <w:t xml:space="preserve"> </w:t>
      </w:r>
    </w:p>
    <w:p w14:paraId="4F6B94C7" w14:textId="6D3766EA" w:rsidR="000770C1" w:rsidRDefault="000770C1" w:rsidP="00A25DDC">
      <w:pPr>
        <w:spacing w:line="240" w:lineRule="auto"/>
        <w:jc w:val="both"/>
        <w:rPr>
          <w:rFonts w:ascii="Verdana" w:hAnsi="Verdana"/>
          <w:sz w:val="18"/>
          <w:szCs w:val="18"/>
          <w:lang w:val="sv-SE"/>
        </w:rPr>
      </w:pPr>
    </w:p>
    <w:p w14:paraId="0D624592" w14:textId="5EDAD371" w:rsidR="00087082" w:rsidRPr="00C22C83" w:rsidRDefault="00AC3350" w:rsidP="00A25DDC">
      <w:pPr>
        <w:pStyle w:val="ListParagraph"/>
        <w:numPr>
          <w:ilvl w:val="0"/>
          <w:numId w:val="3"/>
        </w:numPr>
        <w:spacing w:line="240" w:lineRule="auto"/>
        <w:jc w:val="both"/>
        <w:rPr>
          <w:rFonts w:ascii="Verdana" w:hAnsi="Verdana"/>
          <w:b/>
          <w:sz w:val="18"/>
          <w:szCs w:val="18"/>
          <w:lang w:val="sv-SE"/>
        </w:rPr>
      </w:pPr>
      <w:r>
        <w:rPr>
          <w:rFonts w:ascii="Verdana" w:hAnsi="Verdana"/>
          <w:b/>
          <w:sz w:val="18"/>
          <w:szCs w:val="18"/>
          <w:lang w:val="sv-SE"/>
        </w:rPr>
        <w:t>Stort gap mellan risk och skydd</w:t>
      </w:r>
    </w:p>
    <w:p w14:paraId="43F4F11D" w14:textId="5ACFBF68" w:rsidR="00087082" w:rsidRDefault="00BA4322" w:rsidP="00A25DDC">
      <w:pPr>
        <w:spacing w:line="240" w:lineRule="auto"/>
        <w:jc w:val="both"/>
        <w:rPr>
          <w:rFonts w:ascii="Verdana" w:hAnsi="Verdana"/>
          <w:sz w:val="18"/>
          <w:szCs w:val="18"/>
          <w:lang w:val="sv-SE"/>
        </w:rPr>
      </w:pPr>
      <w:r>
        <w:rPr>
          <w:rFonts w:ascii="Verdana" w:hAnsi="Verdana"/>
          <w:sz w:val="18"/>
          <w:szCs w:val="18"/>
          <w:lang w:val="sv-SE"/>
        </w:rPr>
        <w:t xml:space="preserve">Rapporten visar att </w:t>
      </w:r>
      <w:r w:rsidR="00087082">
        <w:rPr>
          <w:rFonts w:ascii="Verdana" w:hAnsi="Verdana"/>
          <w:sz w:val="18"/>
          <w:szCs w:val="18"/>
          <w:lang w:val="sv-SE"/>
        </w:rPr>
        <w:t xml:space="preserve">69 procent av svenska privatkunder </w:t>
      </w:r>
      <w:r w:rsidR="00AF612D">
        <w:rPr>
          <w:rFonts w:ascii="Verdana" w:hAnsi="Verdana"/>
          <w:sz w:val="18"/>
          <w:szCs w:val="18"/>
          <w:lang w:val="sv-SE"/>
        </w:rPr>
        <w:t xml:space="preserve">upplever att de har </w:t>
      </w:r>
      <w:r w:rsidR="00087082" w:rsidRPr="00F47A10">
        <w:rPr>
          <w:rFonts w:ascii="Verdana" w:hAnsi="Verdana"/>
          <w:sz w:val="18"/>
          <w:szCs w:val="18"/>
          <w:lang w:val="sv-SE"/>
        </w:rPr>
        <w:t>medel- till hög</w:t>
      </w:r>
      <w:r w:rsidR="00087082">
        <w:rPr>
          <w:rFonts w:ascii="Verdana" w:hAnsi="Verdana"/>
          <w:sz w:val="18"/>
          <w:szCs w:val="18"/>
          <w:lang w:val="sv-SE"/>
        </w:rPr>
        <w:t xml:space="preserve"> risk att drabbas av</w:t>
      </w:r>
      <w:r w:rsidR="00087082" w:rsidRPr="00F47A10">
        <w:rPr>
          <w:rFonts w:ascii="Verdana" w:hAnsi="Verdana"/>
          <w:sz w:val="18"/>
          <w:szCs w:val="18"/>
          <w:lang w:val="sv-SE"/>
        </w:rPr>
        <w:t xml:space="preserve"> cyberattacker. Ändå är det bara </w:t>
      </w:r>
      <w:r w:rsidR="00087082">
        <w:rPr>
          <w:rFonts w:ascii="Verdana" w:hAnsi="Verdana"/>
          <w:sz w:val="18"/>
          <w:szCs w:val="18"/>
          <w:lang w:val="sv-SE"/>
        </w:rPr>
        <w:t>0,8 procent</w:t>
      </w:r>
      <w:r w:rsidR="00087082" w:rsidRPr="00F47A10">
        <w:rPr>
          <w:rFonts w:ascii="Verdana" w:hAnsi="Verdana"/>
          <w:sz w:val="18"/>
          <w:szCs w:val="18"/>
          <w:lang w:val="sv-SE"/>
        </w:rPr>
        <w:t xml:space="preserve"> av dessa som har ett fullskaligt skydd </w:t>
      </w:r>
      <w:r w:rsidR="00AF612D">
        <w:rPr>
          <w:rFonts w:ascii="Verdana" w:hAnsi="Verdana"/>
          <w:sz w:val="18"/>
          <w:szCs w:val="18"/>
          <w:lang w:val="sv-SE"/>
        </w:rPr>
        <w:t>för intrång</w:t>
      </w:r>
      <w:r w:rsidR="00C22C83">
        <w:rPr>
          <w:rFonts w:ascii="Verdana" w:hAnsi="Verdana"/>
          <w:sz w:val="18"/>
          <w:szCs w:val="18"/>
          <w:lang w:val="sv-SE"/>
        </w:rPr>
        <w:t xml:space="preserve"> </w:t>
      </w:r>
      <w:r w:rsidR="00AF612D">
        <w:rPr>
          <w:rFonts w:ascii="Verdana" w:hAnsi="Verdana"/>
          <w:sz w:val="18"/>
          <w:szCs w:val="18"/>
          <w:lang w:val="sv-SE"/>
        </w:rPr>
        <w:t xml:space="preserve">eller annan typ av attack. </w:t>
      </w:r>
      <w:r w:rsidR="00087082">
        <w:rPr>
          <w:rFonts w:ascii="Verdana" w:hAnsi="Verdana"/>
          <w:sz w:val="18"/>
          <w:szCs w:val="18"/>
          <w:lang w:val="sv-SE"/>
        </w:rPr>
        <w:t xml:space="preserve">Detta </w:t>
      </w:r>
      <w:r w:rsidR="00AF612D">
        <w:rPr>
          <w:rFonts w:ascii="Verdana" w:hAnsi="Verdana"/>
          <w:sz w:val="18"/>
          <w:szCs w:val="18"/>
          <w:lang w:val="sv-SE"/>
        </w:rPr>
        <w:t>kan</w:t>
      </w:r>
      <w:r w:rsidR="00087082">
        <w:rPr>
          <w:rFonts w:ascii="Verdana" w:hAnsi="Verdana"/>
          <w:sz w:val="18"/>
          <w:szCs w:val="18"/>
          <w:lang w:val="sv-SE"/>
        </w:rPr>
        <w:t xml:space="preserve"> jämföra</w:t>
      </w:r>
      <w:r w:rsidR="00AF612D">
        <w:rPr>
          <w:rFonts w:ascii="Verdana" w:hAnsi="Verdana"/>
          <w:sz w:val="18"/>
          <w:szCs w:val="18"/>
          <w:lang w:val="sv-SE"/>
        </w:rPr>
        <w:t>s</w:t>
      </w:r>
      <w:r w:rsidR="00087082">
        <w:rPr>
          <w:rFonts w:ascii="Verdana" w:hAnsi="Verdana"/>
          <w:sz w:val="18"/>
          <w:szCs w:val="18"/>
          <w:lang w:val="sv-SE"/>
        </w:rPr>
        <w:t xml:space="preserve"> med de globala sifforna som är 83 respektive 3 procent. </w:t>
      </w:r>
    </w:p>
    <w:p w14:paraId="7CF383D4" w14:textId="77777777" w:rsidR="00087082" w:rsidRPr="00C22C83" w:rsidRDefault="00087082" w:rsidP="00A25DDC">
      <w:pPr>
        <w:spacing w:line="240" w:lineRule="auto"/>
        <w:jc w:val="both"/>
        <w:rPr>
          <w:rFonts w:ascii="Verdana" w:hAnsi="Verdana"/>
          <w:b/>
          <w:sz w:val="18"/>
          <w:szCs w:val="18"/>
          <w:lang w:val="sv-SE"/>
        </w:rPr>
      </w:pPr>
    </w:p>
    <w:p w14:paraId="04DBA08E" w14:textId="607AECF7" w:rsidR="00087082" w:rsidRPr="00A25DDC" w:rsidRDefault="00C22C83" w:rsidP="00A25DDC">
      <w:pPr>
        <w:pStyle w:val="ListParagraph"/>
        <w:numPr>
          <w:ilvl w:val="0"/>
          <w:numId w:val="3"/>
        </w:numPr>
        <w:spacing w:line="240" w:lineRule="auto"/>
        <w:jc w:val="both"/>
        <w:rPr>
          <w:rFonts w:ascii="Verdana" w:hAnsi="Verdana"/>
          <w:b/>
          <w:sz w:val="18"/>
          <w:szCs w:val="18"/>
          <w:lang w:val="sv-SE"/>
        </w:rPr>
      </w:pPr>
      <w:r w:rsidRPr="00A25DDC">
        <w:rPr>
          <w:rFonts w:ascii="Verdana" w:hAnsi="Verdana"/>
          <w:b/>
          <w:sz w:val="18"/>
          <w:szCs w:val="18"/>
          <w:lang w:val="sv-SE"/>
        </w:rPr>
        <w:t>Kunderna är redo</w:t>
      </w:r>
    </w:p>
    <w:p w14:paraId="7341E6F8" w14:textId="4AD125CB" w:rsidR="0016592F" w:rsidRPr="0016592F" w:rsidRDefault="0022477A" w:rsidP="0016592F">
      <w:pPr>
        <w:pStyle w:val="HTMLPreformatted"/>
        <w:shd w:val="clear" w:color="auto" w:fill="FFFFFF"/>
        <w:rPr>
          <w:rFonts w:ascii="inherit" w:hAnsi="inherit"/>
          <w:color w:val="212121"/>
        </w:rPr>
      </w:pPr>
      <w:r>
        <w:rPr>
          <w:rFonts w:ascii="Verdana" w:hAnsi="Verdana"/>
          <w:sz w:val="18"/>
          <w:szCs w:val="18"/>
        </w:rPr>
        <w:t xml:space="preserve">När landskapet inom försäkringsindustrin förändras så visar statistiken att kunderna är mer redo än sina leverantörer. 55 procent av respondenterna hävdar att de är redo att </w:t>
      </w:r>
      <w:r w:rsidR="0016592F">
        <w:rPr>
          <w:rFonts w:ascii="Verdana" w:hAnsi="Verdana"/>
          <w:sz w:val="18"/>
          <w:szCs w:val="18"/>
        </w:rPr>
        <w:t xml:space="preserve">pröva </w:t>
      </w:r>
      <w:r>
        <w:rPr>
          <w:rFonts w:ascii="Verdana" w:hAnsi="Verdana"/>
          <w:sz w:val="18"/>
          <w:szCs w:val="18"/>
        </w:rPr>
        <w:t>nya försäkringsmodeller</w:t>
      </w:r>
      <w:r w:rsidR="007301AF">
        <w:rPr>
          <w:rFonts w:ascii="Verdana" w:hAnsi="Verdana"/>
          <w:sz w:val="18"/>
          <w:szCs w:val="18"/>
        </w:rPr>
        <w:t xml:space="preserve"> </w:t>
      </w:r>
      <w:r w:rsidR="0016592F">
        <w:rPr>
          <w:rFonts w:ascii="Verdana" w:hAnsi="Verdana"/>
          <w:sz w:val="18"/>
          <w:szCs w:val="18"/>
        </w:rPr>
        <w:t xml:space="preserve">men bara </w:t>
      </w:r>
      <w:r>
        <w:rPr>
          <w:rFonts w:ascii="Verdana" w:hAnsi="Verdana"/>
          <w:sz w:val="18"/>
          <w:szCs w:val="18"/>
        </w:rPr>
        <w:t>26 procent</w:t>
      </w:r>
      <w:r w:rsidR="007301AF">
        <w:rPr>
          <w:rFonts w:ascii="Verdana" w:hAnsi="Verdana"/>
          <w:sz w:val="18"/>
          <w:szCs w:val="18"/>
        </w:rPr>
        <w:t xml:space="preserve"> </w:t>
      </w:r>
      <w:r w:rsidR="0016592F">
        <w:rPr>
          <w:rFonts w:ascii="Verdana" w:hAnsi="Verdana"/>
          <w:sz w:val="18"/>
          <w:szCs w:val="18"/>
        </w:rPr>
        <w:t xml:space="preserve">av försäkringsbolagen </w:t>
      </w:r>
      <w:r w:rsidR="007301AF">
        <w:rPr>
          <w:rFonts w:ascii="Verdana" w:hAnsi="Verdana"/>
          <w:sz w:val="18"/>
          <w:szCs w:val="18"/>
        </w:rPr>
        <w:t>investera</w:t>
      </w:r>
      <w:r w:rsidR="0016592F">
        <w:rPr>
          <w:rFonts w:ascii="Verdana" w:hAnsi="Verdana"/>
          <w:sz w:val="18"/>
          <w:szCs w:val="18"/>
        </w:rPr>
        <w:t xml:space="preserve">r i nya modeller. </w:t>
      </w:r>
      <w:r>
        <w:rPr>
          <w:rFonts w:ascii="Verdana" w:hAnsi="Verdana"/>
          <w:sz w:val="18"/>
          <w:szCs w:val="18"/>
        </w:rPr>
        <w:t>37 procent av kunderna är villiga att dela med sig av ytterligare uppgifter</w:t>
      </w:r>
      <w:r w:rsidR="007301AF">
        <w:rPr>
          <w:rFonts w:ascii="Verdana" w:hAnsi="Verdana"/>
          <w:sz w:val="18"/>
          <w:szCs w:val="18"/>
        </w:rPr>
        <w:t xml:space="preserve"> för att få utökat skydd och nya tjänster.</w:t>
      </w:r>
      <w:r w:rsidR="007301AF" w:rsidRPr="0022477A">
        <w:rPr>
          <w:rFonts w:ascii="Verdana" w:hAnsi="Verdana"/>
          <w:sz w:val="18"/>
          <w:szCs w:val="18"/>
        </w:rPr>
        <w:t xml:space="preserve"> </w:t>
      </w:r>
      <w:r w:rsidR="00166114">
        <w:rPr>
          <w:rFonts w:ascii="Verdana" w:hAnsi="Verdana"/>
          <w:sz w:val="18"/>
          <w:szCs w:val="18"/>
        </w:rPr>
        <w:t xml:space="preserve">Dock </w:t>
      </w:r>
      <w:r w:rsidR="000D2FF2">
        <w:rPr>
          <w:rFonts w:ascii="Verdana" w:hAnsi="Verdana"/>
          <w:sz w:val="18"/>
          <w:szCs w:val="18"/>
        </w:rPr>
        <w:t>ä</w:t>
      </w:r>
      <w:r w:rsidR="00166114">
        <w:rPr>
          <w:rFonts w:ascii="Verdana" w:hAnsi="Verdana"/>
          <w:sz w:val="18"/>
          <w:szCs w:val="18"/>
        </w:rPr>
        <w:t xml:space="preserve">r det bara </w:t>
      </w:r>
      <w:r w:rsidR="0016592F" w:rsidRPr="00166114">
        <w:rPr>
          <w:rFonts w:ascii="Verdana" w:hAnsi="Verdana"/>
          <w:sz w:val="18"/>
          <w:szCs w:val="18"/>
        </w:rPr>
        <w:t xml:space="preserve">27% av försäkringsbolagen </w:t>
      </w:r>
      <w:r w:rsidR="00166114" w:rsidRPr="00166114">
        <w:rPr>
          <w:rFonts w:ascii="Verdana" w:hAnsi="Verdana"/>
          <w:sz w:val="18"/>
          <w:szCs w:val="18"/>
        </w:rPr>
        <w:t xml:space="preserve">som </w:t>
      </w:r>
      <w:r w:rsidR="0016592F" w:rsidRPr="00166114">
        <w:rPr>
          <w:rFonts w:ascii="Verdana" w:hAnsi="Verdana"/>
          <w:sz w:val="18"/>
          <w:szCs w:val="18"/>
        </w:rPr>
        <w:t>har förmåga att hantera kunddata för att skapa nya riskmodeller.</w:t>
      </w:r>
    </w:p>
    <w:p w14:paraId="228D8AAE" w14:textId="4733A86A" w:rsidR="00C22C83" w:rsidRPr="0022477A" w:rsidRDefault="00C22C83" w:rsidP="00A25DDC">
      <w:pPr>
        <w:spacing w:line="240" w:lineRule="auto"/>
        <w:jc w:val="both"/>
        <w:rPr>
          <w:rFonts w:ascii="Verdana" w:hAnsi="Verdana"/>
          <w:sz w:val="18"/>
          <w:szCs w:val="18"/>
          <w:lang w:val="sv-SE"/>
        </w:rPr>
      </w:pPr>
    </w:p>
    <w:p w14:paraId="4BDE503A" w14:textId="0994E67B" w:rsidR="00087082" w:rsidRDefault="00087082" w:rsidP="005C2495">
      <w:pPr>
        <w:spacing w:line="312" w:lineRule="auto"/>
        <w:jc w:val="both"/>
        <w:rPr>
          <w:rFonts w:ascii="Verdana" w:hAnsi="Verdana"/>
          <w:sz w:val="18"/>
          <w:szCs w:val="18"/>
          <w:lang w:val="sv-SE"/>
        </w:rPr>
      </w:pPr>
    </w:p>
    <w:p w14:paraId="0F80BE32" w14:textId="77777777" w:rsidR="00A25DDC" w:rsidRPr="00711FAA" w:rsidRDefault="00A25DDC" w:rsidP="007301AF">
      <w:pPr>
        <w:rPr>
          <w:rFonts w:ascii="Verdana" w:hAnsi="Verdana"/>
          <w:b/>
          <w:sz w:val="18"/>
          <w:szCs w:val="18"/>
          <w:lang w:val="nb-NO"/>
        </w:rPr>
      </w:pPr>
    </w:p>
    <w:p w14:paraId="6ADD2318" w14:textId="77777777" w:rsidR="00A25DDC" w:rsidRPr="00711FAA" w:rsidRDefault="00A25DDC" w:rsidP="007301AF">
      <w:pPr>
        <w:rPr>
          <w:rFonts w:ascii="Verdana" w:hAnsi="Verdana"/>
          <w:b/>
          <w:sz w:val="18"/>
          <w:szCs w:val="18"/>
          <w:lang w:val="nb-NO"/>
        </w:rPr>
      </w:pPr>
    </w:p>
    <w:p w14:paraId="2A848D6B" w14:textId="77777777" w:rsidR="00A25DDC" w:rsidRPr="00711FAA" w:rsidRDefault="00A25DDC" w:rsidP="007301AF">
      <w:pPr>
        <w:rPr>
          <w:rFonts w:ascii="Verdana" w:hAnsi="Verdana"/>
          <w:b/>
          <w:sz w:val="18"/>
          <w:szCs w:val="18"/>
          <w:lang w:val="nb-NO"/>
        </w:rPr>
      </w:pPr>
    </w:p>
    <w:p w14:paraId="2E6991C8" w14:textId="77777777" w:rsidR="00A25DDC" w:rsidRPr="00711FAA" w:rsidRDefault="00A25DDC" w:rsidP="007301AF">
      <w:pPr>
        <w:rPr>
          <w:rFonts w:ascii="Verdana" w:hAnsi="Verdana"/>
          <w:b/>
          <w:sz w:val="18"/>
          <w:szCs w:val="18"/>
          <w:lang w:val="nb-NO"/>
        </w:rPr>
      </w:pPr>
    </w:p>
    <w:p w14:paraId="657954EB" w14:textId="77777777" w:rsidR="00A25DDC" w:rsidRPr="00711FAA" w:rsidRDefault="00A25DDC" w:rsidP="007301AF">
      <w:pPr>
        <w:rPr>
          <w:rFonts w:ascii="Verdana" w:hAnsi="Verdana"/>
          <w:b/>
          <w:sz w:val="18"/>
          <w:szCs w:val="18"/>
          <w:lang w:val="nb-NO"/>
        </w:rPr>
      </w:pPr>
    </w:p>
    <w:p w14:paraId="0BD90D74" w14:textId="77777777" w:rsidR="00A25DDC" w:rsidRPr="00711FAA" w:rsidRDefault="00A25DDC" w:rsidP="007301AF">
      <w:pPr>
        <w:rPr>
          <w:rFonts w:ascii="Verdana" w:hAnsi="Verdana"/>
          <w:b/>
          <w:sz w:val="18"/>
          <w:szCs w:val="18"/>
          <w:lang w:val="nb-NO"/>
        </w:rPr>
      </w:pPr>
    </w:p>
    <w:p w14:paraId="2B6812BE" w14:textId="77777777" w:rsidR="00A25DDC" w:rsidRPr="00711FAA" w:rsidRDefault="00A25DDC" w:rsidP="007301AF">
      <w:pPr>
        <w:rPr>
          <w:rFonts w:ascii="Verdana" w:hAnsi="Verdana"/>
          <w:b/>
          <w:sz w:val="18"/>
          <w:szCs w:val="18"/>
          <w:lang w:val="nb-NO"/>
        </w:rPr>
      </w:pPr>
    </w:p>
    <w:p w14:paraId="73AD5855" w14:textId="77777777" w:rsidR="00A25DDC" w:rsidRPr="00711FAA" w:rsidRDefault="00A25DDC" w:rsidP="007301AF">
      <w:pPr>
        <w:rPr>
          <w:rFonts w:ascii="Verdana" w:hAnsi="Verdana"/>
          <w:b/>
          <w:sz w:val="18"/>
          <w:szCs w:val="18"/>
          <w:lang w:val="nb-NO"/>
        </w:rPr>
      </w:pPr>
    </w:p>
    <w:p w14:paraId="40DF08D7" w14:textId="52A3DEF6" w:rsidR="007301AF" w:rsidRPr="00D12385" w:rsidRDefault="007301AF" w:rsidP="007301AF">
      <w:pPr>
        <w:rPr>
          <w:rFonts w:ascii="Verdana" w:hAnsi="Verdana"/>
          <w:b/>
          <w:sz w:val="18"/>
          <w:szCs w:val="18"/>
          <w:lang w:val="sv-SE"/>
        </w:rPr>
      </w:pPr>
      <w:r w:rsidRPr="00D12385">
        <w:rPr>
          <w:rFonts w:ascii="Verdana" w:hAnsi="Verdana"/>
          <w:b/>
          <w:sz w:val="18"/>
          <w:szCs w:val="18"/>
          <w:lang w:val="sv-SE"/>
        </w:rPr>
        <w:t xml:space="preserve">Metod </w:t>
      </w:r>
    </w:p>
    <w:p w14:paraId="47630A47" w14:textId="753F82D8" w:rsidR="007301AF" w:rsidRPr="00D12385" w:rsidRDefault="007301AF" w:rsidP="007301AF">
      <w:pPr>
        <w:rPr>
          <w:rFonts w:ascii="Verdana" w:hAnsi="Verdana"/>
          <w:color w:val="212121"/>
          <w:sz w:val="18"/>
          <w:szCs w:val="18"/>
          <w:lang w:val="sv-SE"/>
        </w:rPr>
      </w:pPr>
      <w:r w:rsidRPr="00D12385">
        <w:rPr>
          <w:rFonts w:ascii="Verdana" w:hAnsi="Verdana" w:cs="BerkeleyStd-Book"/>
          <w:i/>
          <w:color w:val="000000"/>
          <w:sz w:val="18"/>
          <w:szCs w:val="18"/>
          <w:lang w:val="sv-SE"/>
        </w:rPr>
        <w:t>World Insurance Report (WIR) 2019</w:t>
      </w:r>
      <w:r w:rsidRPr="00D12385">
        <w:rPr>
          <w:rFonts w:ascii="Verdana" w:hAnsi="Verdana" w:cs="BerkeleyStd-Book"/>
          <w:color w:val="000000"/>
          <w:sz w:val="18"/>
          <w:szCs w:val="18"/>
          <w:lang w:val="sv-SE"/>
        </w:rPr>
        <w:t xml:space="preserve"> täcker tre försäkringssegment – liv-, skada och sjukförsäkring. Årets rapport bygger på forskningsinsatser från två primära källor – 2019 Global Insurance Voice of Customer Survey och 2019 Global Insurance Executive Interviews. Tillsammans täcker detta insikter från 28 länder: </w:t>
      </w:r>
      <w:r w:rsidRPr="00D12385">
        <w:rPr>
          <w:rFonts w:ascii="Verdana" w:hAnsi="Verdana"/>
          <w:color w:val="212121"/>
          <w:sz w:val="18"/>
          <w:szCs w:val="18"/>
          <w:lang w:val="sv-SE"/>
        </w:rPr>
        <w:t>Australien, Belgien, Brasilien, Kanada, Kina, Finland, Frankrike, Tyskland, Grekland, Hong Kong, Indien, Italien, Japan, Mexiko, Nederländerna, Norge, Filippinerna, Polen, Portugal, Singapore, Sydafrika, Spanien, Sverige, Schweiz, Turkiet, Förenade Arabemiraten, Storbritannien och USA. För mer information</w:t>
      </w:r>
      <w:r w:rsidR="004A4AB1" w:rsidRPr="00D12385">
        <w:rPr>
          <w:rFonts w:ascii="Verdana" w:hAnsi="Verdana"/>
          <w:color w:val="212121"/>
          <w:sz w:val="18"/>
          <w:szCs w:val="18"/>
          <w:lang w:val="sv-SE"/>
        </w:rPr>
        <w:t>:</w:t>
      </w:r>
      <w:r w:rsidRPr="00D12385">
        <w:rPr>
          <w:rFonts w:ascii="Verdana" w:hAnsi="Verdana"/>
          <w:color w:val="212121"/>
          <w:sz w:val="18"/>
          <w:szCs w:val="18"/>
          <w:lang w:val="sv-SE"/>
        </w:rPr>
        <w:t xml:space="preserve"> </w:t>
      </w:r>
      <w:hyperlink r:id="rId14" w:history="1">
        <w:r w:rsidRPr="00D12385">
          <w:rPr>
            <w:rStyle w:val="Hyperlink"/>
            <w:rFonts w:ascii="Verdana" w:hAnsi="Verdana" w:cs="BerkeleyStd-Book"/>
            <w:sz w:val="18"/>
            <w:szCs w:val="18"/>
            <w:lang w:val="sv-SE"/>
          </w:rPr>
          <w:t>www.worldinsurancereport.com</w:t>
        </w:r>
      </w:hyperlink>
    </w:p>
    <w:p w14:paraId="3D8E2E65" w14:textId="77777777" w:rsidR="007301AF" w:rsidRPr="00D12385" w:rsidRDefault="007301AF" w:rsidP="007301AF">
      <w:pPr>
        <w:rPr>
          <w:rFonts w:ascii="Verdana" w:hAnsi="Verdana" w:cs="BerkeleyStd-Book"/>
          <w:color w:val="000000"/>
          <w:sz w:val="18"/>
          <w:szCs w:val="18"/>
          <w:lang w:val="sv-SE"/>
        </w:rPr>
      </w:pPr>
    </w:p>
    <w:p w14:paraId="2DF1CD06" w14:textId="77777777" w:rsidR="009F0E1D" w:rsidRPr="00D12385" w:rsidRDefault="009F0E1D" w:rsidP="009F0E1D">
      <w:pPr>
        <w:spacing w:line="26" w:lineRule="atLeast"/>
        <w:jc w:val="both"/>
        <w:rPr>
          <w:rFonts w:ascii="Verdana" w:eastAsia="Times New Roman" w:hAnsi="Verdana" w:cs="Arial"/>
          <w:b/>
          <w:bCs/>
          <w:sz w:val="18"/>
          <w:szCs w:val="18"/>
          <w:lang w:val="sv-SE"/>
        </w:rPr>
      </w:pPr>
      <w:r w:rsidRPr="00D12385">
        <w:rPr>
          <w:rFonts w:ascii="Verdana" w:eastAsia="Times New Roman" w:hAnsi="Verdana" w:cs="Arial"/>
          <w:b/>
          <w:bCs/>
          <w:sz w:val="18"/>
          <w:szCs w:val="18"/>
          <w:lang w:val="sv-SE"/>
        </w:rPr>
        <w:t>Om Capgemini</w:t>
      </w:r>
    </w:p>
    <w:p w14:paraId="30532C22" w14:textId="50325DD3" w:rsidR="009F0E1D" w:rsidRPr="00D12385" w:rsidRDefault="009F0E1D" w:rsidP="009F0E1D">
      <w:pPr>
        <w:rPr>
          <w:rFonts w:ascii="Verdana" w:eastAsia="Calibri" w:hAnsi="Verdana" w:cs="Times New Roman"/>
          <w:sz w:val="18"/>
          <w:szCs w:val="18"/>
          <w:lang w:val="sv-SE"/>
        </w:rPr>
      </w:pPr>
      <w:r w:rsidRPr="00D12385">
        <w:rPr>
          <w:rFonts w:ascii="Verdana" w:hAnsi="Verdana"/>
          <w:sz w:val="18"/>
          <w:szCs w:val="18"/>
          <w:lang w:val="sv-SE"/>
        </w:rPr>
        <w:t>Som en global ledare inom konsult- och tekniktjänster samt digital transformation ligger Capgemini i innovationens framkant. Vi möter därmed våra kunders behov inom molntjänster, digitalisering och plattformar. Med 50 års erfarenhet och en gedigen branschspecifik kompetens gör vi det möjligt för organisationer att förverkliga sina affärsmål genom ett brett spann av tjänster, från strategiarbete till drift- och förvaltningsuppdrag. Vi sätter människorna i fokus och drivs framåt av övertygelsen att med teknik realiserad affärsnytta åstadkoms av människor. Capgemini är multikulturellt med över 200 000 anställda i mer än 40 länder. 2018 omsatte Capgemini 13,2 miljarder euro.</w:t>
      </w:r>
    </w:p>
    <w:p w14:paraId="01D0DCBD" w14:textId="77777777" w:rsidR="009F0E1D" w:rsidRPr="00D12385" w:rsidRDefault="009F0E1D" w:rsidP="009F0E1D">
      <w:pPr>
        <w:jc w:val="both"/>
        <w:rPr>
          <w:rFonts w:ascii="Verdana" w:hAnsi="Verdana" w:cs="Vijaya"/>
          <w:sz w:val="18"/>
          <w:szCs w:val="18"/>
          <w:lang w:val="sv-SE"/>
        </w:rPr>
      </w:pPr>
    </w:p>
    <w:p w14:paraId="44B0DD9B" w14:textId="77777777" w:rsidR="009F0E1D" w:rsidRPr="00D12385" w:rsidRDefault="009F0E1D" w:rsidP="009F0E1D">
      <w:pPr>
        <w:jc w:val="both"/>
        <w:rPr>
          <w:rFonts w:ascii="Verdana" w:hAnsi="Verdana" w:cs="Vijaya"/>
          <w:sz w:val="18"/>
          <w:szCs w:val="18"/>
          <w:lang w:val="sv-SE"/>
        </w:rPr>
      </w:pPr>
      <w:r w:rsidRPr="00D12385">
        <w:rPr>
          <w:rFonts w:ascii="Verdana" w:hAnsi="Verdana" w:cs="Vijaya"/>
          <w:sz w:val="18"/>
          <w:szCs w:val="18"/>
          <w:lang w:val="sv-SE"/>
        </w:rPr>
        <w:t xml:space="preserve">Besök oss på </w:t>
      </w:r>
      <w:hyperlink r:id="rId15" w:anchor="_blank" w:history="1">
        <w:r w:rsidRPr="00D12385">
          <w:rPr>
            <w:rStyle w:val="Hyperlink"/>
            <w:rFonts w:ascii="Verdana" w:hAnsi="Verdana" w:cs="Vijaya"/>
            <w:sz w:val="18"/>
            <w:szCs w:val="18"/>
            <w:lang w:val="sv-SE"/>
          </w:rPr>
          <w:t>www.capgemini.com</w:t>
        </w:r>
      </w:hyperlink>
      <w:r w:rsidRPr="00D12385">
        <w:rPr>
          <w:rFonts w:ascii="Verdana" w:hAnsi="Verdana" w:cs="Vijaya"/>
          <w:sz w:val="18"/>
          <w:szCs w:val="18"/>
          <w:lang w:val="sv-SE"/>
        </w:rPr>
        <w:t xml:space="preserve">. </w:t>
      </w:r>
      <w:r w:rsidRPr="00D12385">
        <w:rPr>
          <w:rFonts w:ascii="Verdana" w:hAnsi="Verdana" w:cs="Vijaya"/>
          <w:i/>
          <w:iCs/>
          <w:sz w:val="18"/>
          <w:szCs w:val="18"/>
          <w:lang w:val="sv-SE"/>
        </w:rPr>
        <w:t>People matter, results count.</w:t>
      </w:r>
    </w:p>
    <w:p w14:paraId="1296A20D" w14:textId="17400F20" w:rsidR="007301AF" w:rsidRPr="00D12385" w:rsidRDefault="007301AF" w:rsidP="007301AF">
      <w:pPr>
        <w:rPr>
          <w:rFonts w:ascii="Verdana" w:eastAsia="Times New Roman" w:hAnsi="Verdana" w:cs="Arial"/>
          <w:b/>
          <w:sz w:val="18"/>
          <w:szCs w:val="18"/>
          <w:lang w:val="sv-SE"/>
        </w:rPr>
      </w:pPr>
    </w:p>
    <w:p w14:paraId="66899D7E" w14:textId="56261F24" w:rsidR="007301AF" w:rsidRPr="00D12385" w:rsidRDefault="007301AF" w:rsidP="007301AF">
      <w:pPr>
        <w:rPr>
          <w:rStyle w:val="Strong"/>
          <w:rFonts w:ascii="Verdana" w:eastAsiaTheme="minorEastAsia" w:hAnsi="Verdana" w:cs="Arial"/>
          <w:sz w:val="18"/>
          <w:szCs w:val="18"/>
          <w:lang w:val="sv-SE"/>
        </w:rPr>
      </w:pPr>
      <w:r w:rsidRPr="00D12385">
        <w:rPr>
          <w:rStyle w:val="Strong"/>
          <w:rFonts w:ascii="Verdana" w:eastAsiaTheme="minorEastAsia" w:hAnsi="Verdana" w:cs="Arial"/>
          <w:sz w:val="18"/>
          <w:szCs w:val="18"/>
          <w:lang w:val="sv-SE"/>
        </w:rPr>
        <w:t>Om Efma</w:t>
      </w:r>
    </w:p>
    <w:p w14:paraId="486BD58C" w14:textId="77777777" w:rsidR="007301AF" w:rsidRPr="00D12385" w:rsidRDefault="007301AF" w:rsidP="007301AF">
      <w:pPr>
        <w:rPr>
          <w:rStyle w:val="Strong"/>
          <w:rFonts w:ascii="Verdana" w:eastAsiaTheme="minorEastAsia" w:hAnsi="Verdana" w:cs="Arial"/>
          <w:b w:val="0"/>
          <w:sz w:val="18"/>
          <w:szCs w:val="18"/>
          <w:lang w:val="sv-SE"/>
        </w:rPr>
      </w:pPr>
      <w:r w:rsidRPr="00D12385">
        <w:rPr>
          <w:rStyle w:val="Strong"/>
          <w:rFonts w:ascii="Verdana" w:eastAsiaTheme="minorEastAsia" w:hAnsi="Verdana" w:cs="Arial"/>
          <w:b w:val="0"/>
          <w:sz w:val="18"/>
          <w:szCs w:val="18"/>
          <w:lang w:val="sv-SE"/>
        </w:rPr>
        <w:t>Efma är en global ideell organisation som grundades 1971 av banker och försäkringsbolag.</w:t>
      </w:r>
    </w:p>
    <w:p w14:paraId="6BEC2F7A" w14:textId="786F37AD" w:rsidR="007301AF" w:rsidRPr="00D12385" w:rsidRDefault="007301AF" w:rsidP="007301AF">
      <w:pPr>
        <w:rPr>
          <w:rStyle w:val="Strong"/>
          <w:rFonts w:ascii="Verdana" w:eastAsiaTheme="minorEastAsia" w:hAnsi="Verdana" w:cs="Arial"/>
          <w:b w:val="0"/>
          <w:sz w:val="18"/>
          <w:szCs w:val="18"/>
          <w:lang w:val="sv-SE"/>
        </w:rPr>
      </w:pPr>
      <w:r w:rsidRPr="00D12385">
        <w:rPr>
          <w:rStyle w:val="Strong"/>
          <w:rFonts w:ascii="Verdana" w:eastAsiaTheme="minorEastAsia" w:hAnsi="Verdana" w:cs="Arial"/>
          <w:b w:val="0"/>
          <w:sz w:val="18"/>
          <w:szCs w:val="18"/>
          <w:lang w:val="sv-SE"/>
        </w:rPr>
        <w:t xml:space="preserve">Det ger goda insikter för att hjälpa banker och försäkringsbolag att fatta rätt beslut inom innovation och driva digital transformation. Mer än 3300 varumärken fördelat på 130 länder är medlemmar i Efma. Huvudkontor i Paris och övriga kontor </w:t>
      </w:r>
      <w:r w:rsidR="00B24109" w:rsidRPr="00D12385">
        <w:rPr>
          <w:rStyle w:val="Strong"/>
          <w:rFonts w:ascii="Verdana" w:eastAsiaTheme="minorEastAsia" w:hAnsi="Verdana" w:cs="Arial"/>
          <w:b w:val="0"/>
          <w:sz w:val="18"/>
          <w:szCs w:val="18"/>
          <w:lang w:val="sv-SE"/>
        </w:rPr>
        <w:t>i</w:t>
      </w:r>
      <w:r w:rsidRPr="00D12385">
        <w:rPr>
          <w:rStyle w:val="Strong"/>
          <w:rFonts w:ascii="Verdana" w:eastAsiaTheme="minorEastAsia" w:hAnsi="Verdana" w:cs="Arial"/>
          <w:b w:val="0"/>
          <w:sz w:val="18"/>
          <w:szCs w:val="18"/>
          <w:lang w:val="sv-SE"/>
        </w:rPr>
        <w:t xml:space="preserve"> London, Bryssel, Andorra, Stockholm, Bratislava, Dubai, Milano, Montreal, Istanbul, Peking och Singapore. </w:t>
      </w:r>
      <w:r w:rsidR="004A4AB1" w:rsidRPr="00D12385">
        <w:rPr>
          <w:rStyle w:val="Strong"/>
          <w:rFonts w:ascii="Verdana" w:eastAsiaTheme="minorEastAsia" w:hAnsi="Verdana" w:cs="Arial"/>
          <w:b w:val="0"/>
          <w:sz w:val="18"/>
          <w:szCs w:val="18"/>
          <w:lang w:val="sv-SE"/>
        </w:rPr>
        <w:t>För mer information</w:t>
      </w:r>
      <w:r w:rsidRPr="00D12385">
        <w:rPr>
          <w:rStyle w:val="Strong"/>
          <w:rFonts w:ascii="Verdana" w:eastAsiaTheme="minorEastAsia" w:hAnsi="Verdana" w:cs="Arial"/>
          <w:b w:val="0"/>
          <w:sz w:val="18"/>
          <w:szCs w:val="18"/>
          <w:lang w:val="sv-SE"/>
        </w:rPr>
        <w:t xml:space="preserve"> </w:t>
      </w:r>
      <w:hyperlink r:id="rId16" w:history="1">
        <w:r w:rsidRPr="00D12385">
          <w:rPr>
            <w:rStyle w:val="Hyperlink"/>
            <w:rFonts w:ascii="Verdana" w:hAnsi="Verdana"/>
            <w:iCs/>
            <w:color w:val="404040"/>
            <w:sz w:val="18"/>
            <w:szCs w:val="18"/>
            <w:lang w:val="sv-SE"/>
          </w:rPr>
          <w:t>www.efma.com</w:t>
        </w:r>
      </w:hyperlink>
    </w:p>
    <w:p w14:paraId="08899612" w14:textId="77777777" w:rsidR="000804DC" w:rsidRDefault="000804DC" w:rsidP="005C2495">
      <w:pPr>
        <w:spacing w:afterLines="20" w:after="48" w:line="276" w:lineRule="auto"/>
        <w:jc w:val="both"/>
        <w:rPr>
          <w:rFonts w:ascii="Verdana" w:hAnsi="Verdana"/>
          <w:sz w:val="18"/>
          <w:szCs w:val="18"/>
          <w:lang w:val="fr-FR"/>
        </w:rPr>
      </w:pPr>
    </w:p>
    <w:p w14:paraId="4F85DF05" w14:textId="77777777" w:rsidR="001957CF" w:rsidRPr="00711FAA" w:rsidRDefault="001957CF" w:rsidP="001957CF">
      <w:pPr>
        <w:rPr>
          <w:rFonts w:ascii="Verdana" w:hAnsi="Verdana"/>
          <w:color w:val="3E3E3E"/>
          <w:sz w:val="18"/>
          <w:szCs w:val="18"/>
          <w:lang w:val="sv-SE"/>
        </w:rPr>
      </w:pPr>
    </w:p>
    <w:p w14:paraId="4AA39D2C" w14:textId="77777777" w:rsidR="001957CF" w:rsidRPr="00711FAA" w:rsidRDefault="001957CF" w:rsidP="001957CF">
      <w:pPr>
        <w:spacing w:line="276" w:lineRule="auto"/>
        <w:rPr>
          <w:rFonts w:ascii="Verdana" w:hAnsi="Verdana"/>
          <w:sz w:val="18"/>
          <w:szCs w:val="18"/>
          <w:lang w:val="sv-SE"/>
        </w:rPr>
      </w:pPr>
    </w:p>
    <w:p w14:paraId="21D0D180" w14:textId="77777777" w:rsidR="000207BD" w:rsidRPr="00711FAA" w:rsidRDefault="000207BD">
      <w:pPr>
        <w:rPr>
          <w:rFonts w:ascii="Verdana" w:hAnsi="Verdana"/>
          <w:sz w:val="18"/>
          <w:szCs w:val="18"/>
          <w:lang w:val="sv-SE"/>
        </w:rPr>
      </w:pPr>
    </w:p>
    <w:sectPr w:rsidR="000207BD" w:rsidRPr="00711FAA">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5A80D" w14:textId="77777777" w:rsidR="00C904C8" w:rsidRDefault="00C904C8" w:rsidP="004E4104">
      <w:pPr>
        <w:spacing w:after="0" w:line="240" w:lineRule="auto"/>
      </w:pPr>
      <w:r>
        <w:separator/>
      </w:r>
    </w:p>
  </w:endnote>
  <w:endnote w:type="continuationSeparator" w:id="0">
    <w:p w14:paraId="250215F5" w14:textId="77777777" w:rsidR="00C904C8" w:rsidRDefault="00C904C8" w:rsidP="004E4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BerkeleyStd-Book">
    <w:panose1 w:val="00000000000000000000"/>
    <w:charset w:val="00"/>
    <w:family w:val="roman"/>
    <w:notTrueType/>
    <w:pitch w:val="default"/>
    <w:sig w:usb0="00000003" w:usb1="00000000" w:usb2="00000000" w:usb3="00000000" w:csb0="00000001"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A322E" w14:textId="137A40D7" w:rsidR="003B53F5" w:rsidRPr="00021C24" w:rsidRDefault="003B53F5">
    <w:pPr>
      <w:pStyle w:val="Footer"/>
      <w:rPr>
        <w:i/>
        <w:sz w:val="16"/>
        <w:szCs w:val="16"/>
      </w:rPr>
    </w:pPr>
    <w:proofErr w:type="spellStart"/>
    <w:r w:rsidRPr="00021C24">
      <w:rPr>
        <w:i/>
        <w:sz w:val="16"/>
        <w:szCs w:val="16"/>
      </w:rPr>
      <w:t>Press</w:t>
    </w:r>
    <w:r w:rsidR="004B5A98">
      <w:rPr>
        <w:i/>
        <w:sz w:val="16"/>
        <w:szCs w:val="16"/>
      </w:rPr>
      <w:t>meddelande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60FD5" w14:textId="77777777" w:rsidR="00C904C8" w:rsidRDefault="00C904C8" w:rsidP="004E4104">
      <w:pPr>
        <w:spacing w:after="0" w:line="240" w:lineRule="auto"/>
      </w:pPr>
      <w:r>
        <w:separator/>
      </w:r>
    </w:p>
  </w:footnote>
  <w:footnote w:type="continuationSeparator" w:id="0">
    <w:p w14:paraId="3BACFEE7" w14:textId="77777777" w:rsidR="00C904C8" w:rsidRDefault="00C904C8" w:rsidP="004E4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5F7F0" w14:textId="66DB3DE2" w:rsidR="005769FC" w:rsidRDefault="00246A5A" w:rsidP="00246A5A">
    <w:pPr>
      <w:pStyle w:val="Header"/>
    </w:pPr>
    <w:r>
      <w:rPr>
        <w:noProof/>
        <w:lang w:val="en-US"/>
      </w:rPr>
      <w:drawing>
        <wp:inline distT="0" distB="0" distL="0" distR="0" wp14:anchorId="15F4F841" wp14:editId="71E488C9">
          <wp:extent cx="1792605" cy="433070"/>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inline>
      </w:drawing>
    </w:r>
    <w:r>
      <w:rPr>
        <w:noProof/>
        <w:lang w:val="en-US"/>
      </w:rPr>
      <w:t xml:space="preserve">                                                                                 </w:t>
    </w:r>
    <w:r>
      <w:rPr>
        <w:noProof/>
        <w:lang w:val="en-US"/>
      </w:rPr>
      <w:drawing>
        <wp:inline distT="0" distB="0" distL="0" distR="0" wp14:anchorId="20EAFBF5" wp14:editId="1AE9BC0A">
          <wp:extent cx="1367009" cy="742874"/>
          <wp:effectExtent l="0" t="0" r="5080" b="635"/>
          <wp:docPr id="1" name="Picture 1"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ma logo.jpg"/>
                  <pic:cNvPicPr/>
                </pic:nvPicPr>
                <pic:blipFill>
                  <a:blip r:embed="rId2">
                    <a:extLst>
                      <a:ext uri="{28A0092B-C50C-407E-A947-70E740481C1C}">
                        <a14:useLocalDpi xmlns:a14="http://schemas.microsoft.com/office/drawing/2010/main" val="0"/>
                      </a:ext>
                    </a:extLst>
                  </a:blip>
                  <a:stretch>
                    <a:fillRect/>
                  </a:stretch>
                </pic:blipFill>
                <pic:spPr>
                  <a:xfrm>
                    <a:off x="0" y="0"/>
                    <a:ext cx="1420987" cy="7722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53D15"/>
    <w:multiLevelType w:val="hybridMultilevel"/>
    <w:tmpl w:val="3468E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3713F0"/>
    <w:multiLevelType w:val="hybridMultilevel"/>
    <w:tmpl w:val="E5B63B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39400B2"/>
    <w:multiLevelType w:val="hybridMultilevel"/>
    <w:tmpl w:val="B84269D2"/>
    <w:lvl w:ilvl="0" w:tplc="BCACC74E">
      <w:start w:val="3"/>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E0C068E"/>
    <w:multiLevelType w:val="hybridMultilevel"/>
    <w:tmpl w:val="CC0A2C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sv-SE" w:vendorID="64" w:dllVersion="4096" w:nlCheck="1" w:checkStyle="0"/>
  <w:activeWritingStyle w:appName="MSWord" w:lang="nb-NO" w:vendorID="64" w:dllVersion="4096" w:nlCheck="1" w:checkStyle="0"/>
  <w:activeWritingStyle w:appName="MSWord" w:lang="en-GB"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637"/>
    <w:rsid w:val="00000676"/>
    <w:rsid w:val="000046F6"/>
    <w:rsid w:val="000207BD"/>
    <w:rsid w:val="00021C24"/>
    <w:rsid w:val="00030C67"/>
    <w:rsid w:val="00033F4C"/>
    <w:rsid w:val="00034663"/>
    <w:rsid w:val="0004640F"/>
    <w:rsid w:val="00052A53"/>
    <w:rsid w:val="00056C7F"/>
    <w:rsid w:val="000676A7"/>
    <w:rsid w:val="000770C1"/>
    <w:rsid w:val="000773A9"/>
    <w:rsid w:val="000804DC"/>
    <w:rsid w:val="00087082"/>
    <w:rsid w:val="000D2FF2"/>
    <w:rsid w:val="000E6CAA"/>
    <w:rsid w:val="000E779F"/>
    <w:rsid w:val="00117A1E"/>
    <w:rsid w:val="0012370A"/>
    <w:rsid w:val="00126CF8"/>
    <w:rsid w:val="00140E07"/>
    <w:rsid w:val="00142B73"/>
    <w:rsid w:val="001436B4"/>
    <w:rsid w:val="001440A5"/>
    <w:rsid w:val="00162804"/>
    <w:rsid w:val="0016592F"/>
    <w:rsid w:val="00166114"/>
    <w:rsid w:val="001661ED"/>
    <w:rsid w:val="001664A4"/>
    <w:rsid w:val="00181B00"/>
    <w:rsid w:val="001957CF"/>
    <w:rsid w:val="001C173E"/>
    <w:rsid w:val="001D035A"/>
    <w:rsid w:val="001E1B63"/>
    <w:rsid w:val="002003DC"/>
    <w:rsid w:val="0022477A"/>
    <w:rsid w:val="00231FD4"/>
    <w:rsid w:val="00246A5A"/>
    <w:rsid w:val="002655E7"/>
    <w:rsid w:val="002772A9"/>
    <w:rsid w:val="00277828"/>
    <w:rsid w:val="00284007"/>
    <w:rsid w:val="002842FA"/>
    <w:rsid w:val="00291FEC"/>
    <w:rsid w:val="002A7A63"/>
    <w:rsid w:val="002C24D7"/>
    <w:rsid w:val="002D0796"/>
    <w:rsid w:val="002E1A31"/>
    <w:rsid w:val="002E5DD1"/>
    <w:rsid w:val="00311F9C"/>
    <w:rsid w:val="00315AF3"/>
    <w:rsid w:val="00316C32"/>
    <w:rsid w:val="00365464"/>
    <w:rsid w:val="003661AB"/>
    <w:rsid w:val="00367DFA"/>
    <w:rsid w:val="003772DC"/>
    <w:rsid w:val="00383853"/>
    <w:rsid w:val="00387633"/>
    <w:rsid w:val="003A0D0F"/>
    <w:rsid w:val="003A10DA"/>
    <w:rsid w:val="003B16B5"/>
    <w:rsid w:val="003B22EF"/>
    <w:rsid w:val="003B53F5"/>
    <w:rsid w:val="004109B8"/>
    <w:rsid w:val="00420925"/>
    <w:rsid w:val="00444284"/>
    <w:rsid w:val="004A4AB1"/>
    <w:rsid w:val="004A4F6E"/>
    <w:rsid w:val="004B5A98"/>
    <w:rsid w:val="004D03EF"/>
    <w:rsid w:val="004D1CE4"/>
    <w:rsid w:val="004E4104"/>
    <w:rsid w:val="004E7637"/>
    <w:rsid w:val="004F071F"/>
    <w:rsid w:val="00510AFF"/>
    <w:rsid w:val="00523EAF"/>
    <w:rsid w:val="0054352E"/>
    <w:rsid w:val="00550B8A"/>
    <w:rsid w:val="00556F6E"/>
    <w:rsid w:val="00562369"/>
    <w:rsid w:val="005710F6"/>
    <w:rsid w:val="005769FC"/>
    <w:rsid w:val="005815D8"/>
    <w:rsid w:val="005851E8"/>
    <w:rsid w:val="005911C5"/>
    <w:rsid w:val="00594CD4"/>
    <w:rsid w:val="005A7AF8"/>
    <w:rsid w:val="005C2495"/>
    <w:rsid w:val="005E068B"/>
    <w:rsid w:val="005F4BF1"/>
    <w:rsid w:val="005F4E17"/>
    <w:rsid w:val="005F6854"/>
    <w:rsid w:val="005F7D33"/>
    <w:rsid w:val="00605419"/>
    <w:rsid w:val="0062345A"/>
    <w:rsid w:val="0063330C"/>
    <w:rsid w:val="00635D93"/>
    <w:rsid w:val="00646F77"/>
    <w:rsid w:val="006475D8"/>
    <w:rsid w:val="00652BE1"/>
    <w:rsid w:val="006542BC"/>
    <w:rsid w:val="0065444F"/>
    <w:rsid w:val="00690054"/>
    <w:rsid w:val="0069716C"/>
    <w:rsid w:val="006A4346"/>
    <w:rsid w:val="006B1EA3"/>
    <w:rsid w:val="006E41CF"/>
    <w:rsid w:val="006F223A"/>
    <w:rsid w:val="006F462C"/>
    <w:rsid w:val="00711FAA"/>
    <w:rsid w:val="007301AF"/>
    <w:rsid w:val="00764074"/>
    <w:rsid w:val="00773CA4"/>
    <w:rsid w:val="00781750"/>
    <w:rsid w:val="00781D54"/>
    <w:rsid w:val="007A7029"/>
    <w:rsid w:val="007C2806"/>
    <w:rsid w:val="007D0D32"/>
    <w:rsid w:val="007D2C68"/>
    <w:rsid w:val="007D74AA"/>
    <w:rsid w:val="007E63CF"/>
    <w:rsid w:val="007E6733"/>
    <w:rsid w:val="00802EE9"/>
    <w:rsid w:val="0084394B"/>
    <w:rsid w:val="00863650"/>
    <w:rsid w:val="00886D60"/>
    <w:rsid w:val="00893B3B"/>
    <w:rsid w:val="00897BF4"/>
    <w:rsid w:val="008C5985"/>
    <w:rsid w:val="008D53A8"/>
    <w:rsid w:val="008E29B8"/>
    <w:rsid w:val="008E2E54"/>
    <w:rsid w:val="008E77FF"/>
    <w:rsid w:val="0090051E"/>
    <w:rsid w:val="009005DC"/>
    <w:rsid w:val="00940AA6"/>
    <w:rsid w:val="0094672D"/>
    <w:rsid w:val="00946F65"/>
    <w:rsid w:val="00947A0A"/>
    <w:rsid w:val="0095485F"/>
    <w:rsid w:val="00961BF3"/>
    <w:rsid w:val="00962F1E"/>
    <w:rsid w:val="00964DB0"/>
    <w:rsid w:val="00983589"/>
    <w:rsid w:val="00987127"/>
    <w:rsid w:val="009931B2"/>
    <w:rsid w:val="00996393"/>
    <w:rsid w:val="009D23C4"/>
    <w:rsid w:val="009F0E1D"/>
    <w:rsid w:val="00A25DDC"/>
    <w:rsid w:val="00A504B2"/>
    <w:rsid w:val="00A534E0"/>
    <w:rsid w:val="00A623A8"/>
    <w:rsid w:val="00A66611"/>
    <w:rsid w:val="00A77326"/>
    <w:rsid w:val="00A94260"/>
    <w:rsid w:val="00AA1EEE"/>
    <w:rsid w:val="00AA6AB7"/>
    <w:rsid w:val="00AC3350"/>
    <w:rsid w:val="00AC45E9"/>
    <w:rsid w:val="00AF612D"/>
    <w:rsid w:val="00B01706"/>
    <w:rsid w:val="00B064C5"/>
    <w:rsid w:val="00B13A27"/>
    <w:rsid w:val="00B159AE"/>
    <w:rsid w:val="00B23F87"/>
    <w:rsid w:val="00B24109"/>
    <w:rsid w:val="00B427D1"/>
    <w:rsid w:val="00BA4322"/>
    <w:rsid w:val="00BB0ED5"/>
    <w:rsid w:val="00BB5D7F"/>
    <w:rsid w:val="00BC22B2"/>
    <w:rsid w:val="00BC7A07"/>
    <w:rsid w:val="00BE5E6D"/>
    <w:rsid w:val="00BE60ED"/>
    <w:rsid w:val="00BF48CC"/>
    <w:rsid w:val="00BF5CE6"/>
    <w:rsid w:val="00C22C83"/>
    <w:rsid w:val="00C24A54"/>
    <w:rsid w:val="00C27A0F"/>
    <w:rsid w:val="00C304F5"/>
    <w:rsid w:val="00C53CB0"/>
    <w:rsid w:val="00C55011"/>
    <w:rsid w:val="00C55203"/>
    <w:rsid w:val="00C56562"/>
    <w:rsid w:val="00C6408B"/>
    <w:rsid w:val="00C715F7"/>
    <w:rsid w:val="00C7693D"/>
    <w:rsid w:val="00C86798"/>
    <w:rsid w:val="00C904C8"/>
    <w:rsid w:val="00CC0A72"/>
    <w:rsid w:val="00D044B3"/>
    <w:rsid w:val="00D12385"/>
    <w:rsid w:val="00D5007C"/>
    <w:rsid w:val="00D52C20"/>
    <w:rsid w:val="00D829FD"/>
    <w:rsid w:val="00DA56F9"/>
    <w:rsid w:val="00DB42DD"/>
    <w:rsid w:val="00DC02C6"/>
    <w:rsid w:val="00DC5C96"/>
    <w:rsid w:val="00DD3569"/>
    <w:rsid w:val="00DD4E62"/>
    <w:rsid w:val="00DF0C0D"/>
    <w:rsid w:val="00E05E3F"/>
    <w:rsid w:val="00E52F84"/>
    <w:rsid w:val="00EA0993"/>
    <w:rsid w:val="00EA188F"/>
    <w:rsid w:val="00EA1B64"/>
    <w:rsid w:val="00EE0153"/>
    <w:rsid w:val="00EE6B22"/>
    <w:rsid w:val="00F03944"/>
    <w:rsid w:val="00F15246"/>
    <w:rsid w:val="00F24EB5"/>
    <w:rsid w:val="00F3535C"/>
    <w:rsid w:val="00F47A10"/>
    <w:rsid w:val="00F656D1"/>
    <w:rsid w:val="00F804CE"/>
    <w:rsid w:val="00F9135C"/>
    <w:rsid w:val="00FB5800"/>
    <w:rsid w:val="00FC4D93"/>
    <w:rsid w:val="00FD1F21"/>
    <w:rsid w:val="00FD3DAE"/>
    <w:rsid w:val="00FE7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16BAD"/>
  <w15:chartTrackingRefBased/>
  <w15:docId w15:val="{FB1C12D2-FE06-4134-A201-1DBEB94E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6"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E41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4104"/>
    <w:rPr>
      <w:sz w:val="20"/>
      <w:szCs w:val="20"/>
    </w:rPr>
  </w:style>
  <w:style w:type="character" w:styleId="FootnoteReference">
    <w:name w:val="footnote reference"/>
    <w:basedOn w:val="DefaultParagraphFont"/>
    <w:uiPriority w:val="99"/>
    <w:semiHidden/>
    <w:unhideWhenUsed/>
    <w:rsid w:val="004E4104"/>
    <w:rPr>
      <w:vertAlign w:val="superscript"/>
    </w:rPr>
  </w:style>
  <w:style w:type="paragraph" w:styleId="ListParagraph">
    <w:name w:val="List Paragraph"/>
    <w:basedOn w:val="Normal"/>
    <w:uiPriority w:val="34"/>
    <w:qFormat/>
    <w:rsid w:val="004E4104"/>
    <w:pPr>
      <w:ind w:left="720"/>
      <w:contextualSpacing/>
    </w:pPr>
  </w:style>
  <w:style w:type="character" w:styleId="Hyperlink">
    <w:name w:val="Hyperlink"/>
    <w:basedOn w:val="DefaultParagraphFont"/>
    <w:uiPriority w:val="99"/>
    <w:unhideWhenUsed/>
    <w:rsid w:val="004E4104"/>
    <w:rPr>
      <w:rFonts w:ascii="Times New Roman" w:hAnsi="Times New Roman" w:cs="Times New Roman" w:hint="default"/>
      <w:color w:val="0000FF"/>
      <w:u w:val="single"/>
    </w:rPr>
  </w:style>
  <w:style w:type="paragraph" w:customStyle="1" w:styleId="Default">
    <w:name w:val="Default"/>
    <w:rsid w:val="004E4104"/>
    <w:pPr>
      <w:autoSpaceDE w:val="0"/>
      <w:autoSpaceDN w:val="0"/>
      <w:adjustRightInd w:val="0"/>
      <w:spacing w:after="0" w:line="240" w:lineRule="auto"/>
    </w:pPr>
    <w:rPr>
      <w:rFonts w:ascii="Arial" w:eastAsia="Times New Roman" w:hAnsi="Arial" w:cs="Arial"/>
      <w:color w:val="000000"/>
      <w:sz w:val="24"/>
      <w:szCs w:val="24"/>
      <w:lang w:val="en-US" w:eastAsia="en-GB"/>
    </w:rPr>
  </w:style>
  <w:style w:type="character" w:styleId="CommentReference">
    <w:name w:val="annotation reference"/>
    <w:basedOn w:val="DefaultParagraphFont"/>
    <w:uiPriority w:val="99"/>
    <w:semiHidden/>
    <w:unhideWhenUsed/>
    <w:rsid w:val="005769FC"/>
    <w:rPr>
      <w:sz w:val="16"/>
      <w:szCs w:val="16"/>
    </w:rPr>
  </w:style>
  <w:style w:type="paragraph" w:styleId="CommentText">
    <w:name w:val="annotation text"/>
    <w:basedOn w:val="Normal"/>
    <w:link w:val="CommentTextChar"/>
    <w:uiPriority w:val="99"/>
    <w:semiHidden/>
    <w:unhideWhenUsed/>
    <w:rsid w:val="005769FC"/>
    <w:pPr>
      <w:spacing w:line="240" w:lineRule="auto"/>
    </w:pPr>
    <w:rPr>
      <w:sz w:val="20"/>
      <w:szCs w:val="20"/>
    </w:rPr>
  </w:style>
  <w:style w:type="character" w:customStyle="1" w:styleId="CommentTextChar">
    <w:name w:val="Comment Text Char"/>
    <w:basedOn w:val="DefaultParagraphFont"/>
    <w:link w:val="CommentText"/>
    <w:uiPriority w:val="99"/>
    <w:semiHidden/>
    <w:rsid w:val="005769FC"/>
    <w:rPr>
      <w:sz w:val="20"/>
      <w:szCs w:val="20"/>
    </w:rPr>
  </w:style>
  <w:style w:type="paragraph" w:styleId="CommentSubject">
    <w:name w:val="annotation subject"/>
    <w:basedOn w:val="CommentText"/>
    <w:next w:val="CommentText"/>
    <w:link w:val="CommentSubjectChar"/>
    <w:uiPriority w:val="99"/>
    <w:semiHidden/>
    <w:unhideWhenUsed/>
    <w:rsid w:val="005769FC"/>
    <w:rPr>
      <w:b/>
      <w:bCs/>
    </w:rPr>
  </w:style>
  <w:style w:type="character" w:customStyle="1" w:styleId="CommentSubjectChar">
    <w:name w:val="Comment Subject Char"/>
    <w:basedOn w:val="CommentTextChar"/>
    <w:link w:val="CommentSubject"/>
    <w:uiPriority w:val="99"/>
    <w:semiHidden/>
    <w:rsid w:val="005769FC"/>
    <w:rPr>
      <w:b/>
      <w:bCs/>
      <w:sz w:val="20"/>
      <w:szCs w:val="20"/>
    </w:rPr>
  </w:style>
  <w:style w:type="paragraph" w:styleId="BalloonText">
    <w:name w:val="Balloon Text"/>
    <w:basedOn w:val="Normal"/>
    <w:link w:val="BalloonTextChar"/>
    <w:uiPriority w:val="99"/>
    <w:semiHidden/>
    <w:unhideWhenUsed/>
    <w:rsid w:val="005769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9FC"/>
    <w:rPr>
      <w:rFonts w:ascii="Segoe UI" w:hAnsi="Segoe UI" w:cs="Segoe UI"/>
      <w:sz w:val="18"/>
      <w:szCs w:val="18"/>
    </w:rPr>
  </w:style>
  <w:style w:type="paragraph" w:styleId="Header">
    <w:name w:val="header"/>
    <w:basedOn w:val="Normal"/>
    <w:link w:val="HeaderChar"/>
    <w:uiPriority w:val="99"/>
    <w:unhideWhenUsed/>
    <w:rsid w:val="005769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9FC"/>
  </w:style>
  <w:style w:type="paragraph" w:styleId="Footer">
    <w:name w:val="footer"/>
    <w:basedOn w:val="Normal"/>
    <w:link w:val="FooterChar"/>
    <w:uiPriority w:val="99"/>
    <w:unhideWhenUsed/>
    <w:rsid w:val="005769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9FC"/>
  </w:style>
  <w:style w:type="character" w:customStyle="1" w:styleId="UnresolvedMention1">
    <w:name w:val="Unresolved Mention1"/>
    <w:basedOn w:val="DefaultParagraphFont"/>
    <w:uiPriority w:val="99"/>
    <w:semiHidden/>
    <w:unhideWhenUsed/>
    <w:rsid w:val="009931B2"/>
    <w:rPr>
      <w:color w:val="605E5C"/>
      <w:shd w:val="clear" w:color="auto" w:fill="E1DFDD"/>
    </w:rPr>
  </w:style>
  <w:style w:type="character" w:styleId="Strong">
    <w:name w:val="Strong"/>
    <w:basedOn w:val="DefaultParagraphFont"/>
    <w:uiPriority w:val="22"/>
    <w:qFormat/>
    <w:rsid w:val="006F462C"/>
    <w:rPr>
      <w:b/>
      <w:bCs/>
    </w:rPr>
  </w:style>
  <w:style w:type="paragraph" w:customStyle="1" w:styleId="Paragraphestandard">
    <w:name w:val="[Paragraphe standard]"/>
    <w:basedOn w:val="Normal"/>
    <w:uiPriority w:val="99"/>
    <w:rsid w:val="006F462C"/>
    <w:pPr>
      <w:autoSpaceDE w:val="0"/>
      <w:autoSpaceDN w:val="0"/>
      <w:spacing w:after="0" w:line="288" w:lineRule="auto"/>
    </w:pPr>
    <w:rPr>
      <w:rFonts w:ascii="Minion Pro" w:hAnsi="Minion Pro" w:cs="Times New Roman"/>
      <w:color w:val="000000"/>
      <w:sz w:val="24"/>
      <w:szCs w:val="24"/>
      <w:lang w:val="en-US"/>
    </w:rPr>
  </w:style>
  <w:style w:type="character" w:customStyle="1" w:styleId="NoSpacingChar">
    <w:name w:val="No Spacing Char"/>
    <w:basedOn w:val="DefaultParagraphFont"/>
    <w:link w:val="NoSpacing"/>
    <w:locked/>
    <w:rsid w:val="000804DC"/>
    <w:rPr>
      <w:rFonts w:ascii="PMingLiU" w:eastAsia="PMingLiU" w:hAnsi="PMingLiU"/>
    </w:rPr>
  </w:style>
  <w:style w:type="paragraph" w:styleId="NoSpacing">
    <w:name w:val="No Spacing"/>
    <w:basedOn w:val="Normal"/>
    <w:link w:val="NoSpacingChar"/>
    <w:qFormat/>
    <w:rsid w:val="000804DC"/>
    <w:pPr>
      <w:spacing w:after="0" w:line="240" w:lineRule="auto"/>
    </w:pPr>
    <w:rPr>
      <w:rFonts w:ascii="PMingLiU" w:eastAsia="PMingLiU" w:hAnsi="PMingLiU"/>
    </w:rPr>
  </w:style>
  <w:style w:type="character" w:styleId="FollowedHyperlink">
    <w:name w:val="FollowedHyperlink"/>
    <w:basedOn w:val="DefaultParagraphFont"/>
    <w:uiPriority w:val="99"/>
    <w:semiHidden/>
    <w:unhideWhenUsed/>
    <w:rsid w:val="00033F4C"/>
    <w:rPr>
      <w:color w:val="954F72" w:themeColor="followedHyperlink"/>
      <w:u w:val="single"/>
    </w:rPr>
  </w:style>
  <w:style w:type="character" w:styleId="UnresolvedMention">
    <w:name w:val="Unresolved Mention"/>
    <w:basedOn w:val="DefaultParagraphFont"/>
    <w:uiPriority w:val="99"/>
    <w:semiHidden/>
    <w:unhideWhenUsed/>
    <w:rsid w:val="002655E7"/>
    <w:rPr>
      <w:color w:val="605E5C"/>
      <w:shd w:val="clear" w:color="auto" w:fill="E1DFDD"/>
    </w:rPr>
  </w:style>
  <w:style w:type="paragraph" w:styleId="HTMLPreformatted">
    <w:name w:val="HTML Preformatted"/>
    <w:basedOn w:val="Normal"/>
    <w:link w:val="HTMLPreformattedChar"/>
    <w:uiPriority w:val="99"/>
    <w:semiHidden/>
    <w:unhideWhenUsed/>
    <w:rsid w:val="00730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v-SE" w:eastAsia="sv-SE"/>
    </w:rPr>
  </w:style>
  <w:style w:type="character" w:customStyle="1" w:styleId="HTMLPreformattedChar">
    <w:name w:val="HTML Preformatted Char"/>
    <w:basedOn w:val="DefaultParagraphFont"/>
    <w:link w:val="HTMLPreformatted"/>
    <w:uiPriority w:val="99"/>
    <w:semiHidden/>
    <w:rsid w:val="007301AF"/>
    <w:rPr>
      <w:rFonts w:ascii="Courier New" w:eastAsia="Times New Roman" w:hAnsi="Courier New" w:cs="Courier New"/>
      <w:sz w:val="20"/>
      <w:szCs w:val="20"/>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322191">
      <w:bodyDiv w:val="1"/>
      <w:marLeft w:val="0"/>
      <w:marRight w:val="0"/>
      <w:marTop w:val="0"/>
      <w:marBottom w:val="0"/>
      <w:divBdr>
        <w:top w:val="none" w:sz="0" w:space="0" w:color="auto"/>
        <w:left w:val="none" w:sz="0" w:space="0" w:color="auto"/>
        <w:bottom w:val="none" w:sz="0" w:space="0" w:color="auto"/>
        <w:right w:val="none" w:sz="0" w:space="0" w:color="auto"/>
      </w:divBdr>
    </w:div>
    <w:div w:id="626009527">
      <w:bodyDiv w:val="1"/>
      <w:marLeft w:val="0"/>
      <w:marRight w:val="0"/>
      <w:marTop w:val="0"/>
      <w:marBottom w:val="0"/>
      <w:divBdr>
        <w:top w:val="none" w:sz="0" w:space="0" w:color="auto"/>
        <w:left w:val="none" w:sz="0" w:space="0" w:color="auto"/>
        <w:bottom w:val="none" w:sz="0" w:space="0" w:color="auto"/>
        <w:right w:val="none" w:sz="0" w:space="0" w:color="auto"/>
      </w:divBdr>
    </w:div>
    <w:div w:id="1069425709">
      <w:bodyDiv w:val="1"/>
      <w:marLeft w:val="0"/>
      <w:marRight w:val="0"/>
      <w:marTop w:val="0"/>
      <w:marBottom w:val="0"/>
      <w:divBdr>
        <w:top w:val="none" w:sz="0" w:space="0" w:color="auto"/>
        <w:left w:val="none" w:sz="0" w:space="0" w:color="auto"/>
        <w:bottom w:val="none" w:sz="0" w:space="0" w:color="auto"/>
        <w:right w:val="none" w:sz="0" w:space="0" w:color="auto"/>
      </w:divBdr>
    </w:div>
    <w:div w:id="1260527368">
      <w:bodyDiv w:val="1"/>
      <w:marLeft w:val="0"/>
      <w:marRight w:val="0"/>
      <w:marTop w:val="0"/>
      <w:marBottom w:val="0"/>
      <w:divBdr>
        <w:top w:val="none" w:sz="0" w:space="0" w:color="auto"/>
        <w:left w:val="none" w:sz="0" w:space="0" w:color="auto"/>
        <w:bottom w:val="none" w:sz="0" w:space="0" w:color="auto"/>
        <w:right w:val="none" w:sz="0" w:space="0" w:color="auto"/>
      </w:divBdr>
    </w:div>
    <w:div w:id="1447845986">
      <w:bodyDiv w:val="1"/>
      <w:marLeft w:val="0"/>
      <w:marRight w:val="0"/>
      <w:marTop w:val="0"/>
      <w:marBottom w:val="0"/>
      <w:divBdr>
        <w:top w:val="none" w:sz="0" w:space="0" w:color="auto"/>
        <w:left w:val="none" w:sz="0" w:space="0" w:color="auto"/>
        <w:bottom w:val="none" w:sz="0" w:space="0" w:color="auto"/>
        <w:right w:val="none" w:sz="0" w:space="0" w:color="auto"/>
      </w:divBdr>
    </w:div>
    <w:div w:id="1656303363">
      <w:bodyDiv w:val="1"/>
      <w:marLeft w:val="0"/>
      <w:marRight w:val="0"/>
      <w:marTop w:val="0"/>
      <w:marBottom w:val="0"/>
      <w:divBdr>
        <w:top w:val="none" w:sz="0" w:space="0" w:color="auto"/>
        <w:left w:val="none" w:sz="0" w:space="0" w:color="auto"/>
        <w:bottom w:val="none" w:sz="0" w:space="0" w:color="auto"/>
        <w:right w:val="none" w:sz="0" w:space="0" w:color="auto"/>
      </w:divBdr>
    </w:div>
    <w:div w:id="1862160317">
      <w:bodyDiv w:val="1"/>
      <w:marLeft w:val="0"/>
      <w:marRight w:val="0"/>
      <w:marTop w:val="0"/>
      <w:marBottom w:val="0"/>
      <w:divBdr>
        <w:top w:val="none" w:sz="0" w:space="0" w:color="auto"/>
        <w:left w:val="none" w:sz="0" w:space="0" w:color="auto"/>
        <w:bottom w:val="none" w:sz="0" w:space="0" w:color="auto"/>
        <w:right w:val="none" w:sz="0" w:space="0" w:color="auto"/>
      </w:divBdr>
    </w:div>
    <w:div w:id="195286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fma.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pgemini.com/us-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fm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unilla.resare@capgemini.com" TargetMode="External"/><Relationship Id="rId5" Type="http://schemas.openxmlformats.org/officeDocument/2006/relationships/numbering" Target="numbering.xml"/><Relationship Id="rId15" Type="http://schemas.openxmlformats.org/officeDocument/2006/relationships/hyperlink" Target="http://www.capgemini.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orldinsurancere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586167D8E44549AB868FCEB066AD2C" ma:contentTypeVersion="8" ma:contentTypeDescription="Create a new document." ma:contentTypeScope="" ma:versionID="2887a78dd2e74a834ca1538636d15f69">
  <xsd:schema xmlns:xsd="http://www.w3.org/2001/XMLSchema" xmlns:xs="http://www.w3.org/2001/XMLSchema" xmlns:p="http://schemas.microsoft.com/office/2006/metadata/properties" xmlns:ns2="952d1a1e-f7f2-4b5c-b051-84523dbc2831" xmlns:ns3="d4f43a38-1403-4d6f-9ddd-aac2d7579af2" targetNamespace="http://schemas.microsoft.com/office/2006/metadata/properties" ma:root="true" ma:fieldsID="64d28e98d4af1907ecea153b33d16832" ns2:_="" ns3:_="">
    <xsd:import namespace="952d1a1e-f7f2-4b5c-b051-84523dbc2831"/>
    <xsd:import namespace="d4f43a38-1403-4d6f-9ddd-aac2d7579a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d1a1e-f7f2-4b5c-b051-84523dbc28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f43a38-1403-4d6f-9ddd-aac2d7579af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3FDB4-F445-4EE6-BA02-705886F53E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21E169-4A8F-4B3B-A126-0F8AC341A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d1a1e-f7f2-4b5c-b051-84523dbc2831"/>
    <ds:schemaRef ds:uri="d4f43a38-1403-4d6f-9ddd-aac2d7579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BD7D3-8EAA-45DC-8CE3-3BA32E6003E5}">
  <ds:schemaRefs>
    <ds:schemaRef ds:uri="http://schemas.microsoft.com/sharepoint/v3/contenttype/forms"/>
  </ds:schemaRefs>
</ds:datastoreItem>
</file>

<file path=customXml/itemProps4.xml><?xml version="1.0" encoding="utf-8"?>
<ds:datastoreItem xmlns:ds="http://schemas.openxmlformats.org/officeDocument/2006/customXml" ds:itemID="{65F55AFD-900B-4CDC-A02B-D9479C1D9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827</Words>
  <Characters>4388</Characters>
  <Application>Microsoft Office Word</Application>
  <DocSecurity>0</DocSecurity>
  <Lines>36</Lines>
  <Paragraphs>10</Paragraphs>
  <ScaleCrop>false</ScaleCrop>
  <HeadingPairs>
    <vt:vector size="6" baseType="variant">
      <vt:variant>
        <vt:lpstr>Title</vt:lpstr>
      </vt:variant>
      <vt:variant>
        <vt:i4>1</vt:i4>
      </vt:variant>
      <vt:variant>
        <vt:lpstr>Rubrik</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Davis</dc:creator>
  <cp:keywords/>
  <dc:description/>
  <cp:lastModifiedBy>Hellstrom, Max</cp:lastModifiedBy>
  <cp:revision>2</cp:revision>
  <cp:lastPrinted>2019-05-13T14:09:00Z</cp:lastPrinted>
  <dcterms:created xsi:type="dcterms:W3CDTF">2019-05-13T14:12:00Z</dcterms:created>
  <dcterms:modified xsi:type="dcterms:W3CDTF">2019-05-13T14:12:00Z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0x01010022586167D8E44549AB868FCEB066AD2C</vt:lpwstr>
  </property>
  <property fmtid="{D5CDD505-2E9C-101B-9397-08002B2CF9AE}" pid="3" name="Order">
    <vt:r8>100</vt:r8>
  </property>
</Properties>
</file>