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50E181" w14:textId="77777777" w:rsidR="006221FE" w:rsidRDefault="006221FE"/>
    <w:p w14:paraId="5CE8057A" w14:textId="401C3171" w:rsidR="00F82663" w:rsidRPr="005717E0" w:rsidRDefault="00F82663" w:rsidP="00F82663">
      <w:pPr>
        <w:jc w:val="both"/>
        <w:rPr>
          <w:rFonts w:ascii="Arial" w:hAnsi="Arial" w:cs="Arial"/>
          <w:sz w:val="36"/>
          <w:szCs w:val="36"/>
        </w:rPr>
      </w:pPr>
      <w:r w:rsidRPr="005717E0">
        <w:rPr>
          <w:rFonts w:ascii="Arial" w:hAnsi="Arial" w:cs="Arial"/>
          <w:noProof/>
          <w:sz w:val="36"/>
          <w:szCs w:val="36"/>
          <w:lang w:eastAsia="de-DE"/>
        </w:rPr>
        <mc:AlternateContent>
          <mc:Choice Requires="wps">
            <w:drawing>
              <wp:anchor distT="0" distB="0" distL="114300" distR="114300" simplePos="0" relativeHeight="251659264" behindDoc="0" locked="0" layoutInCell="1" allowOverlap="1" wp14:anchorId="3409905D" wp14:editId="6DF4107B">
                <wp:simplePos x="0" y="0"/>
                <wp:positionH relativeFrom="column">
                  <wp:posOffset>-1270</wp:posOffset>
                </wp:positionH>
                <wp:positionV relativeFrom="paragraph">
                  <wp:posOffset>305104</wp:posOffset>
                </wp:positionV>
                <wp:extent cx="5724940" cy="0"/>
                <wp:effectExtent l="0" t="0" r="28575" b="19050"/>
                <wp:wrapNone/>
                <wp:docPr id="2" name="Gerader Verbinder 2"/>
                <wp:cNvGraphicFramePr/>
                <a:graphic xmlns:a="http://schemas.openxmlformats.org/drawingml/2006/main">
                  <a:graphicData uri="http://schemas.microsoft.com/office/word/2010/wordprocessingShape">
                    <wps:wsp>
                      <wps:cNvCnPr/>
                      <wps:spPr>
                        <a:xfrm>
                          <a:off x="0" y="0"/>
                          <a:ext cx="5724940" cy="0"/>
                        </a:xfrm>
                        <a:prstGeom prst="line">
                          <a:avLst/>
                        </a:prstGeom>
                        <a:ln>
                          <a:solidFill>
                            <a:srgbClr val="849F2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17E165" id="Gerader Verbinde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24pt" to="450.7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" strokecolor="#849f21" strokeweight=".5pt">
                <v:stroke joinstyle="miter"/>
              </v:line>
            </w:pict>
          </mc:Fallback>
        </mc:AlternateContent>
      </w:r>
      <w:r w:rsidR="00A37330">
        <w:rPr>
          <w:rFonts w:ascii="Arial" w:hAnsi="Arial" w:cs="Arial"/>
          <w:sz w:val="36"/>
          <w:szCs w:val="36"/>
        </w:rPr>
        <w:t>Campus-Fakt der Woche</w:t>
      </w:r>
    </w:p>
    <w:p w14:paraId="72E35743" w14:textId="0CE7C036" w:rsidR="00A37330" w:rsidRPr="00077DFA" w:rsidRDefault="00077DFA" w:rsidP="00A37330">
      <w:pPr>
        <w:rPr>
          <w:b/>
          <w:sz w:val="28"/>
          <w:szCs w:val="28"/>
        </w:rPr>
      </w:pPr>
      <w:r>
        <w:rPr>
          <w:b/>
          <w:sz w:val="28"/>
          <w:szCs w:val="28"/>
        </w:rPr>
        <w:br/>
      </w:r>
      <w:r w:rsidR="00CA619E">
        <w:rPr>
          <w:b/>
          <w:sz w:val="28"/>
          <w:szCs w:val="28"/>
        </w:rPr>
        <w:t>Studentinnen rechnen mit weitaus weniger Gehalt als Studenten</w:t>
      </w:r>
    </w:p>
    <w:p w14:paraId="1697AD30" w14:textId="62B91EFC" w:rsidR="00A37330" w:rsidRDefault="00A37330" w:rsidP="00A37330">
      <w:r>
        <w:rPr>
          <w:b/>
        </w:rPr>
        <w:t xml:space="preserve">Frankfurt, </w:t>
      </w:r>
      <w:r w:rsidR="00CA619E">
        <w:rPr>
          <w:b/>
        </w:rPr>
        <w:t>8. Mai 2019.</w:t>
      </w:r>
      <w:r>
        <w:rPr>
          <w:b/>
        </w:rPr>
        <w:t xml:space="preserve"> </w:t>
      </w:r>
      <w:r w:rsidR="0014752A">
        <w:t xml:space="preserve">Studentinnen rechnen immer noch mit einem deutlich geringeren Einstiegsgehalt als Studenten. „Über 5.300 Euro liegen zwischen dem erwarteten Einstiegsgehalt von Frauen und Männern. Die Differenz ist zwar kleiner geworden – 2015 waren es 6.417 Euro – bleibt aber dennoch auf einem bedenklich hohen Niveau“, sagt Anja Hofmann, Vorstandsmitglied der Deutschen Bildung, zu diesem Ergebnis der Studie </w:t>
      </w:r>
      <w:proofErr w:type="spellStart"/>
      <w:r w:rsidR="0014752A">
        <w:t>CampusBarometer</w:t>
      </w:r>
      <w:proofErr w:type="spellEnd"/>
      <w:r w:rsidR="0014752A">
        <w:t xml:space="preserve">. Auch dem Unternehmertum gegenüber sind Männer deutlich aufgeschlossener: 30 Prozent erachten eine spätere Selbstständigkeit als reizvoll, unter den weiblichen Teilnehmern sind es nur 17 Prozent. </w:t>
      </w:r>
      <w:r w:rsidR="00250E75">
        <w:t>„</w:t>
      </w:r>
      <w:r w:rsidR="0014752A">
        <w:t>Wichtig ist deshalb, Studentinnen über das Fachwissen hinaus gezielt zu fördern und ihnen dabei zu helfen, sich von den tief verankerten Rollenbildern zu befreien. Neben Soft-</w:t>
      </w:r>
      <w:proofErr w:type="spellStart"/>
      <w:r w:rsidR="0014752A">
        <w:t>Skill</w:t>
      </w:r>
      <w:proofErr w:type="spellEnd"/>
      <w:r w:rsidR="0014752A">
        <w:t>-Trainings und Coaching braucht es dazu auch Kontakt zu inspirierenden Vorreiterinnen und die passenden Netzwerke.“</w:t>
      </w:r>
    </w:p>
    <w:p w14:paraId="53DBCA0D" w14:textId="4F9F32BF" w:rsidR="00A37330" w:rsidRDefault="00CA619E" w:rsidP="00A37330">
      <w:pPr>
        <w:rPr>
          <w:b/>
        </w:rPr>
      </w:pPr>
      <w:r>
        <w:rPr>
          <w:b/>
          <w:noProof/>
          <w:lang w:eastAsia="de-DE"/>
        </w:rPr>
        <w:drawing>
          <wp:inline distT="0" distB="0" distL="0" distR="0" wp14:anchorId="296A9BA9" wp14:editId="687A1740">
            <wp:extent cx="5760720" cy="324040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Ba Grafik_Einstiegsgehalt männl. weib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p w14:paraId="31E336BB" w14:textId="78D847FD" w:rsidR="00A37330" w:rsidRDefault="00A37330" w:rsidP="00A37330">
      <w:pPr>
        <w:rPr>
          <w:b/>
        </w:rPr>
      </w:pPr>
    </w:p>
    <w:p w14:paraId="542BCAAA" w14:textId="72E68FAC" w:rsidR="00A37330" w:rsidRDefault="00A37330" w:rsidP="00A37330">
      <w:r>
        <w:rPr>
          <w:b/>
        </w:rPr>
        <w:t>Über den Studienfonds der Deutschen Bildung:</w:t>
      </w:r>
      <w:r>
        <w:t xml:space="preserve"> Mit dem Studienfonds der Deutschen Bildung werden Nachwuchsakademiker für eine erfolgreiche Zukunft finanziert, gecoacht und vernetzt. Den Mix aus flexibler Finanzierung und persönlicher Förderung bezahlen die Absolventen anteilig von ihrem späteren Einkommen. Am Studienfonds beteiligen sich Anleger, die sinnvoll in Bildung </w:t>
      </w:r>
      <w:bookmarkStart w:id="0" w:name="_GoBack"/>
      <w:bookmarkEnd w:id="0"/>
      <w:r>
        <w:t xml:space="preserve">investieren möchten. </w:t>
      </w:r>
    </w:p>
    <w:p w14:paraId="252CD75B" w14:textId="22F0CDB6" w:rsidR="00077DFA" w:rsidRPr="00AF48E0" w:rsidRDefault="00AF48E0" w:rsidP="00077DFA">
      <w:pPr>
        <w:pStyle w:val="StandardWeb"/>
        <w:rPr>
          <w:rFonts w:asciiTheme="minorHAnsi" w:hAnsiTheme="minorHAnsi" w:cs="Arial"/>
          <w:sz w:val="18"/>
          <w:szCs w:val="18"/>
        </w:rPr>
      </w:pPr>
      <w:r w:rsidRPr="00AF48E0">
        <w:rPr>
          <w:rStyle w:val="Fett"/>
          <w:rFonts w:asciiTheme="minorHAnsi" w:hAnsiTheme="minorHAnsi" w:cs="Arial"/>
          <w:sz w:val="18"/>
          <w:szCs w:val="18"/>
        </w:rPr>
        <w:t>Kontakt:</w:t>
      </w:r>
      <w:r>
        <w:rPr>
          <w:rStyle w:val="Fett"/>
          <w:rFonts w:asciiTheme="minorHAnsi" w:hAnsiTheme="minorHAnsi" w:cs="Arial"/>
          <w:b w:val="0"/>
          <w:sz w:val="18"/>
          <w:szCs w:val="18"/>
        </w:rPr>
        <w:t xml:space="preserve"> </w:t>
      </w:r>
      <w:r w:rsidR="00077DFA" w:rsidRPr="00AF48E0">
        <w:rPr>
          <w:rStyle w:val="Fett"/>
          <w:rFonts w:asciiTheme="minorHAnsi" w:hAnsiTheme="minorHAnsi" w:cs="Arial"/>
          <w:b w:val="0"/>
          <w:sz w:val="18"/>
          <w:szCs w:val="18"/>
        </w:rPr>
        <w:t>Deutsche Bildung AG</w:t>
      </w:r>
      <w:r w:rsidRPr="00AF48E0">
        <w:rPr>
          <w:rStyle w:val="Fett"/>
          <w:rFonts w:asciiTheme="minorHAnsi" w:hAnsiTheme="minorHAnsi" w:cs="Arial"/>
          <w:b w:val="0"/>
          <w:sz w:val="18"/>
          <w:szCs w:val="18"/>
        </w:rPr>
        <w:t xml:space="preserve"> | </w:t>
      </w:r>
      <w:r w:rsidR="00077DFA" w:rsidRPr="00AF48E0">
        <w:rPr>
          <w:rStyle w:val="Fett"/>
          <w:rFonts w:asciiTheme="minorHAnsi" w:hAnsiTheme="minorHAnsi" w:cs="Arial"/>
          <w:b w:val="0"/>
          <w:sz w:val="18"/>
          <w:szCs w:val="18"/>
        </w:rPr>
        <w:t>Stefanie Müller</w:t>
      </w:r>
      <w:r>
        <w:rPr>
          <w:rFonts w:asciiTheme="minorHAnsi" w:hAnsiTheme="minorHAnsi" w:cs="Arial"/>
          <w:sz w:val="18"/>
          <w:szCs w:val="18"/>
        </w:rPr>
        <w:t xml:space="preserve"> |Weißfrauenstraße 12-16 | </w:t>
      </w:r>
      <w:r w:rsidR="00077DFA" w:rsidRPr="00B117E6">
        <w:rPr>
          <w:rFonts w:asciiTheme="minorHAnsi" w:hAnsiTheme="minorHAnsi" w:cs="Arial"/>
          <w:sz w:val="18"/>
          <w:szCs w:val="18"/>
        </w:rPr>
        <w:t>60311 Fra</w:t>
      </w:r>
      <w:r w:rsidR="00077DFA">
        <w:rPr>
          <w:rFonts w:asciiTheme="minorHAnsi" w:hAnsiTheme="minorHAnsi" w:cs="Arial"/>
          <w:sz w:val="18"/>
          <w:szCs w:val="18"/>
        </w:rPr>
        <w:t>nkfurt</w:t>
      </w:r>
      <w:r w:rsidR="00077DFA">
        <w:rPr>
          <w:rFonts w:asciiTheme="minorHAnsi" w:hAnsiTheme="minorHAnsi" w:cs="Arial"/>
          <w:sz w:val="18"/>
          <w:szCs w:val="18"/>
        </w:rPr>
        <w:br/>
        <w:t>Telefon 069 / 920 39 45 18</w:t>
      </w:r>
      <w:r>
        <w:rPr>
          <w:rFonts w:asciiTheme="minorHAnsi" w:hAnsiTheme="minorHAnsi" w:cs="Arial"/>
          <w:sz w:val="18"/>
          <w:szCs w:val="18"/>
        </w:rPr>
        <w:t xml:space="preserve"> | </w:t>
      </w:r>
      <w:hyperlink r:id="rId8" w:history="1">
        <w:r w:rsidRPr="00581FA5">
          <w:rPr>
            <w:rStyle w:val="Hyperlink"/>
            <w:rFonts w:asciiTheme="minorHAnsi" w:hAnsiTheme="minorHAnsi" w:cs="Arial"/>
            <w:sz w:val="18"/>
            <w:szCs w:val="18"/>
          </w:rPr>
          <w:t>stefanie.mueller@deutsche-bildung.de</w:t>
        </w:r>
      </w:hyperlink>
      <w:r>
        <w:rPr>
          <w:rFonts w:asciiTheme="minorHAnsi" w:hAnsiTheme="minorHAnsi" w:cs="Arial"/>
          <w:sz w:val="18"/>
          <w:szCs w:val="18"/>
        </w:rPr>
        <w:t xml:space="preserve"> | </w:t>
      </w:r>
      <w:hyperlink r:id="rId9" w:history="1">
        <w:r w:rsidRPr="00581FA5">
          <w:rPr>
            <w:rStyle w:val="Hyperlink"/>
            <w:rFonts w:asciiTheme="minorHAnsi" w:hAnsiTheme="minorHAnsi" w:cs="Arial"/>
            <w:sz w:val="18"/>
            <w:szCs w:val="18"/>
          </w:rPr>
          <w:t>www.deutsche-bildung.de/presse</w:t>
        </w:r>
      </w:hyperlink>
      <w:r>
        <w:rPr>
          <w:rFonts w:asciiTheme="minorHAnsi" w:hAnsiTheme="minorHAnsi" w:cs="Arial"/>
          <w:sz w:val="18"/>
          <w:szCs w:val="18"/>
        </w:rPr>
        <w:t xml:space="preserve"> </w:t>
      </w:r>
    </w:p>
    <w:p w14:paraId="2811201C" w14:textId="518609A5" w:rsidR="00F82663" w:rsidRPr="00F82663" w:rsidRDefault="00F82663" w:rsidP="00F82663">
      <w:pPr>
        <w:rPr>
          <w:sz w:val="36"/>
          <w:szCs w:val="36"/>
        </w:rPr>
      </w:pPr>
    </w:p>
    <w:sectPr w:rsidR="00F82663" w:rsidRPr="00F82663">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7A9B20" w14:textId="77777777" w:rsidR="003D2D91" w:rsidRDefault="003D2D91" w:rsidP="00F82663">
      <w:pPr>
        <w:spacing w:after="0" w:line="240" w:lineRule="auto"/>
      </w:pPr>
      <w:r>
        <w:separator/>
      </w:r>
    </w:p>
  </w:endnote>
  <w:endnote w:type="continuationSeparator" w:id="0">
    <w:p w14:paraId="335CFD15" w14:textId="77777777" w:rsidR="003D2D91" w:rsidRDefault="003D2D91" w:rsidP="00F82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34D2C" w14:textId="77777777" w:rsidR="003D2D91" w:rsidRDefault="003D2D91" w:rsidP="00F82663">
      <w:pPr>
        <w:spacing w:after="0" w:line="240" w:lineRule="auto"/>
      </w:pPr>
      <w:r>
        <w:separator/>
      </w:r>
    </w:p>
  </w:footnote>
  <w:footnote w:type="continuationSeparator" w:id="0">
    <w:p w14:paraId="2C83FBA3" w14:textId="77777777" w:rsidR="003D2D91" w:rsidRDefault="003D2D91" w:rsidP="00F826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AB61E" w14:textId="77777777" w:rsidR="00F82663" w:rsidRDefault="00F82663" w:rsidP="00F82663">
    <w:pPr>
      <w:pStyle w:val="Kopfzeile"/>
      <w:jc w:val="right"/>
    </w:pPr>
    <w:r>
      <w:rPr>
        <w:noProof/>
        <w:lang w:eastAsia="de-DE"/>
      </w:rPr>
      <w:drawing>
        <wp:inline distT="0" distB="0" distL="0" distR="0" wp14:anchorId="3749BFE8" wp14:editId="2353F150">
          <wp:extent cx="1220138" cy="786257"/>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gru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7178" cy="79079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663"/>
    <w:rsid w:val="000067C8"/>
    <w:rsid w:val="000205BB"/>
    <w:rsid w:val="00035E83"/>
    <w:rsid w:val="000568E9"/>
    <w:rsid w:val="00077DFA"/>
    <w:rsid w:val="000A22DB"/>
    <w:rsid w:val="000A380F"/>
    <w:rsid w:val="000B2D5B"/>
    <w:rsid w:val="000D0335"/>
    <w:rsid w:val="00122E4F"/>
    <w:rsid w:val="00132516"/>
    <w:rsid w:val="00135249"/>
    <w:rsid w:val="0014752A"/>
    <w:rsid w:val="00157915"/>
    <w:rsid w:val="00161A95"/>
    <w:rsid w:val="00173D04"/>
    <w:rsid w:val="00177AD9"/>
    <w:rsid w:val="00183317"/>
    <w:rsid w:val="001838BA"/>
    <w:rsid w:val="00213A98"/>
    <w:rsid w:val="002210DD"/>
    <w:rsid w:val="00250E75"/>
    <w:rsid w:val="00270EAD"/>
    <w:rsid w:val="00295B5D"/>
    <w:rsid w:val="002E0B7A"/>
    <w:rsid w:val="00303780"/>
    <w:rsid w:val="003576E4"/>
    <w:rsid w:val="003668B8"/>
    <w:rsid w:val="003876C3"/>
    <w:rsid w:val="003C073A"/>
    <w:rsid w:val="003C34DE"/>
    <w:rsid w:val="003D2D91"/>
    <w:rsid w:val="003E5DB1"/>
    <w:rsid w:val="003F292D"/>
    <w:rsid w:val="00415031"/>
    <w:rsid w:val="00420F4A"/>
    <w:rsid w:val="00421652"/>
    <w:rsid w:val="00453DA1"/>
    <w:rsid w:val="004665EC"/>
    <w:rsid w:val="00467A1E"/>
    <w:rsid w:val="004C2C9E"/>
    <w:rsid w:val="004C5570"/>
    <w:rsid w:val="004D621A"/>
    <w:rsid w:val="00525368"/>
    <w:rsid w:val="00531988"/>
    <w:rsid w:val="00566FD9"/>
    <w:rsid w:val="00570987"/>
    <w:rsid w:val="005717E0"/>
    <w:rsid w:val="005C6E8A"/>
    <w:rsid w:val="006221FE"/>
    <w:rsid w:val="006239D1"/>
    <w:rsid w:val="006315B6"/>
    <w:rsid w:val="006346A9"/>
    <w:rsid w:val="006E4EFA"/>
    <w:rsid w:val="00722C62"/>
    <w:rsid w:val="00725262"/>
    <w:rsid w:val="00726F93"/>
    <w:rsid w:val="007316F3"/>
    <w:rsid w:val="00745EA7"/>
    <w:rsid w:val="00750566"/>
    <w:rsid w:val="00765D3C"/>
    <w:rsid w:val="00797F29"/>
    <w:rsid w:val="007D3817"/>
    <w:rsid w:val="007E21E6"/>
    <w:rsid w:val="007F3AEB"/>
    <w:rsid w:val="007F508F"/>
    <w:rsid w:val="0080110B"/>
    <w:rsid w:val="00801769"/>
    <w:rsid w:val="00822C6B"/>
    <w:rsid w:val="00826E79"/>
    <w:rsid w:val="008544AD"/>
    <w:rsid w:val="00865B43"/>
    <w:rsid w:val="00870C18"/>
    <w:rsid w:val="0087627D"/>
    <w:rsid w:val="00894ED7"/>
    <w:rsid w:val="00907A06"/>
    <w:rsid w:val="009142FA"/>
    <w:rsid w:val="009328A9"/>
    <w:rsid w:val="0093551F"/>
    <w:rsid w:val="00970E09"/>
    <w:rsid w:val="009C612A"/>
    <w:rsid w:val="009D5AAE"/>
    <w:rsid w:val="009D75C2"/>
    <w:rsid w:val="009E7F5F"/>
    <w:rsid w:val="00A02AAE"/>
    <w:rsid w:val="00A119B1"/>
    <w:rsid w:val="00A2757D"/>
    <w:rsid w:val="00A37330"/>
    <w:rsid w:val="00A86D86"/>
    <w:rsid w:val="00A95154"/>
    <w:rsid w:val="00AA2953"/>
    <w:rsid w:val="00AB1D50"/>
    <w:rsid w:val="00AB3488"/>
    <w:rsid w:val="00AC198E"/>
    <w:rsid w:val="00AC2C7F"/>
    <w:rsid w:val="00AE357D"/>
    <w:rsid w:val="00AF48E0"/>
    <w:rsid w:val="00AF4CB9"/>
    <w:rsid w:val="00AF6789"/>
    <w:rsid w:val="00B02B57"/>
    <w:rsid w:val="00B117E6"/>
    <w:rsid w:val="00B22710"/>
    <w:rsid w:val="00BA328E"/>
    <w:rsid w:val="00BC5C68"/>
    <w:rsid w:val="00C1287E"/>
    <w:rsid w:val="00C26C4D"/>
    <w:rsid w:val="00C41B27"/>
    <w:rsid w:val="00C85D3F"/>
    <w:rsid w:val="00CA619E"/>
    <w:rsid w:val="00CF4F48"/>
    <w:rsid w:val="00D00CA6"/>
    <w:rsid w:val="00D36A52"/>
    <w:rsid w:val="00D62F4D"/>
    <w:rsid w:val="00D971C0"/>
    <w:rsid w:val="00DE499C"/>
    <w:rsid w:val="00DF6238"/>
    <w:rsid w:val="00E41269"/>
    <w:rsid w:val="00E43A06"/>
    <w:rsid w:val="00E47262"/>
    <w:rsid w:val="00EE2AAA"/>
    <w:rsid w:val="00F04928"/>
    <w:rsid w:val="00F2714D"/>
    <w:rsid w:val="00F27AFF"/>
    <w:rsid w:val="00F36431"/>
    <w:rsid w:val="00F60509"/>
    <w:rsid w:val="00F8073F"/>
    <w:rsid w:val="00F82663"/>
    <w:rsid w:val="00FB5E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92B2F25"/>
  <w15:docId w15:val="{CE5E5AEC-04AF-49AA-BE10-0C027A819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8266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82663"/>
  </w:style>
  <w:style w:type="paragraph" w:styleId="Fuzeile">
    <w:name w:val="footer"/>
    <w:basedOn w:val="Standard"/>
    <w:link w:val="FuzeileZchn"/>
    <w:uiPriority w:val="99"/>
    <w:unhideWhenUsed/>
    <w:rsid w:val="00F8266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82663"/>
  </w:style>
  <w:style w:type="character" w:styleId="Hyperlink">
    <w:name w:val="Hyperlink"/>
    <w:basedOn w:val="Absatz-Standardschriftart"/>
    <w:uiPriority w:val="99"/>
    <w:unhideWhenUsed/>
    <w:rsid w:val="00F82663"/>
    <w:rPr>
      <w:color w:val="0563C1" w:themeColor="hyperlink"/>
      <w:u w:val="single"/>
    </w:rPr>
  </w:style>
  <w:style w:type="paragraph" w:styleId="Sprechblasentext">
    <w:name w:val="Balloon Text"/>
    <w:basedOn w:val="Standard"/>
    <w:link w:val="SprechblasentextZchn"/>
    <w:uiPriority w:val="99"/>
    <w:semiHidden/>
    <w:unhideWhenUsed/>
    <w:rsid w:val="00C1287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1287E"/>
    <w:rPr>
      <w:rFonts w:ascii="Tahoma" w:hAnsi="Tahoma" w:cs="Tahoma"/>
      <w:sz w:val="16"/>
      <w:szCs w:val="16"/>
    </w:rPr>
  </w:style>
  <w:style w:type="character" w:styleId="Fett">
    <w:name w:val="Strong"/>
    <w:basedOn w:val="Absatz-Standardschriftart"/>
    <w:uiPriority w:val="22"/>
    <w:qFormat/>
    <w:rsid w:val="00F8073F"/>
    <w:rPr>
      <w:b/>
      <w:bCs/>
    </w:rPr>
  </w:style>
  <w:style w:type="character" w:styleId="Kommentarzeichen">
    <w:name w:val="annotation reference"/>
    <w:basedOn w:val="Absatz-Standardschriftart"/>
    <w:uiPriority w:val="99"/>
    <w:semiHidden/>
    <w:unhideWhenUsed/>
    <w:rsid w:val="00B02B57"/>
    <w:rPr>
      <w:sz w:val="16"/>
      <w:szCs w:val="16"/>
    </w:rPr>
  </w:style>
  <w:style w:type="paragraph" w:styleId="Kommentartext">
    <w:name w:val="annotation text"/>
    <w:basedOn w:val="Standard"/>
    <w:link w:val="KommentartextZchn"/>
    <w:uiPriority w:val="99"/>
    <w:semiHidden/>
    <w:unhideWhenUsed/>
    <w:rsid w:val="00B02B5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02B57"/>
    <w:rPr>
      <w:sz w:val="20"/>
      <w:szCs w:val="20"/>
    </w:rPr>
  </w:style>
  <w:style w:type="paragraph" w:styleId="Kommentarthema">
    <w:name w:val="annotation subject"/>
    <w:basedOn w:val="Kommentartext"/>
    <w:next w:val="Kommentartext"/>
    <w:link w:val="KommentarthemaZchn"/>
    <w:uiPriority w:val="99"/>
    <w:semiHidden/>
    <w:unhideWhenUsed/>
    <w:rsid w:val="00B02B57"/>
    <w:rPr>
      <w:b/>
      <w:bCs/>
    </w:rPr>
  </w:style>
  <w:style w:type="character" w:customStyle="1" w:styleId="KommentarthemaZchn">
    <w:name w:val="Kommentarthema Zchn"/>
    <w:basedOn w:val="KommentartextZchn"/>
    <w:link w:val="Kommentarthema"/>
    <w:uiPriority w:val="99"/>
    <w:semiHidden/>
    <w:rsid w:val="00B02B57"/>
    <w:rPr>
      <w:b/>
      <w:bCs/>
      <w:sz w:val="20"/>
      <w:szCs w:val="20"/>
    </w:rPr>
  </w:style>
  <w:style w:type="paragraph" w:customStyle="1" w:styleId="Default">
    <w:name w:val="Default"/>
    <w:rsid w:val="00213A98"/>
    <w:pPr>
      <w:autoSpaceDE w:val="0"/>
      <w:autoSpaceDN w:val="0"/>
      <w:adjustRightInd w:val="0"/>
      <w:spacing w:after="0" w:line="240" w:lineRule="auto"/>
    </w:pPr>
    <w:rPr>
      <w:rFonts w:ascii="Arial" w:hAnsi="Arial" w:cs="Arial"/>
      <w:color w:val="000000"/>
      <w:sz w:val="24"/>
      <w:szCs w:val="24"/>
    </w:rPr>
  </w:style>
  <w:style w:type="paragraph" w:styleId="StandardWeb">
    <w:name w:val="Normal (Web)"/>
    <w:basedOn w:val="Standard"/>
    <w:uiPriority w:val="99"/>
    <w:unhideWhenUsed/>
    <w:rsid w:val="00822C6B"/>
    <w:pPr>
      <w:spacing w:before="100" w:beforeAutospacing="1" w:after="100" w:afterAutospacing="1" w:line="240" w:lineRule="auto"/>
    </w:pPr>
    <w:rPr>
      <w:rFonts w:ascii="Times New Roman" w:hAnsi="Times New Roman" w:cs="Times New Roman"/>
      <w:sz w:val="24"/>
      <w:szCs w:val="24"/>
      <w:lang w:eastAsia="de-DE"/>
    </w:rPr>
  </w:style>
  <w:style w:type="paragraph" w:styleId="Funotentext">
    <w:name w:val="footnote text"/>
    <w:basedOn w:val="Standard"/>
    <w:link w:val="FunotentextZchn"/>
    <w:uiPriority w:val="99"/>
    <w:semiHidden/>
    <w:unhideWhenUsed/>
    <w:rsid w:val="00F6050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60509"/>
    <w:rPr>
      <w:sz w:val="20"/>
      <w:szCs w:val="20"/>
    </w:rPr>
  </w:style>
  <w:style w:type="character" w:styleId="Funotenzeichen">
    <w:name w:val="footnote reference"/>
    <w:basedOn w:val="Absatz-Standardschriftart"/>
    <w:uiPriority w:val="99"/>
    <w:semiHidden/>
    <w:unhideWhenUsed/>
    <w:rsid w:val="00F605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104139">
      <w:bodyDiv w:val="1"/>
      <w:marLeft w:val="0"/>
      <w:marRight w:val="0"/>
      <w:marTop w:val="0"/>
      <w:marBottom w:val="0"/>
      <w:divBdr>
        <w:top w:val="none" w:sz="0" w:space="0" w:color="auto"/>
        <w:left w:val="none" w:sz="0" w:space="0" w:color="auto"/>
        <w:bottom w:val="none" w:sz="0" w:space="0" w:color="auto"/>
        <w:right w:val="none" w:sz="0" w:space="0" w:color="auto"/>
      </w:divBdr>
    </w:div>
    <w:div w:id="701511750">
      <w:bodyDiv w:val="1"/>
      <w:marLeft w:val="0"/>
      <w:marRight w:val="0"/>
      <w:marTop w:val="0"/>
      <w:marBottom w:val="0"/>
      <w:divBdr>
        <w:top w:val="none" w:sz="0" w:space="0" w:color="auto"/>
        <w:left w:val="none" w:sz="0" w:space="0" w:color="auto"/>
        <w:bottom w:val="none" w:sz="0" w:space="0" w:color="auto"/>
        <w:right w:val="none" w:sz="0" w:space="0" w:color="auto"/>
      </w:divBdr>
    </w:div>
    <w:div w:id="120352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fanie.mueller@deutsche-bildung.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eutsche-bildung.de/pres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4140F-9C9C-4087-BABE-85DFC5EFF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1481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GFD</Company>
  <LinksUpToDate>false</LinksUpToDate>
  <CharactersWithSpaces>1713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 Heckmann</dc:creator>
  <cp:lastModifiedBy>Stefanie Müller | Deutsche Bildung</cp:lastModifiedBy>
  <cp:revision>5</cp:revision>
  <cp:lastPrinted>2016-07-20T12:18:00Z</cp:lastPrinted>
  <dcterms:created xsi:type="dcterms:W3CDTF">2019-05-08T09:07:00Z</dcterms:created>
  <dcterms:modified xsi:type="dcterms:W3CDTF">2019-05-08T09:27:00Z</dcterms:modified>
</cp:coreProperties>
</file>