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946E6" w14:textId="34911573" w:rsidR="001D0F65" w:rsidRDefault="001D0F65" w:rsidP="00810DA4">
      <w:pPr>
        <w:pStyle w:val="Rubrik1"/>
        <w:rPr>
          <w:rStyle w:val="Rubrik2Char"/>
          <w:b/>
          <w:bCs/>
          <w:sz w:val="36"/>
          <w:szCs w:val="36"/>
        </w:rPr>
      </w:pPr>
      <w:r>
        <w:rPr>
          <w:noProof/>
        </w:rPr>
        <mc:AlternateContent>
          <mc:Choice Requires="wps">
            <w:drawing>
              <wp:anchor distT="0" distB="0" distL="114300" distR="114300" simplePos="0" relativeHeight="251659264" behindDoc="0" locked="0" layoutInCell="1" allowOverlap="1" wp14:anchorId="2D9831F6" wp14:editId="4F78A3AC">
                <wp:simplePos x="0" y="0"/>
                <wp:positionH relativeFrom="column">
                  <wp:posOffset>3150870</wp:posOffset>
                </wp:positionH>
                <wp:positionV relativeFrom="paragraph">
                  <wp:posOffset>-1099820</wp:posOffset>
                </wp:positionV>
                <wp:extent cx="2400300" cy="695325"/>
                <wp:effectExtent l="0" t="0" r="19050" b="28575"/>
                <wp:wrapNone/>
                <wp:docPr id="2" name="Textruta 2"/>
                <wp:cNvGraphicFramePr/>
                <a:graphic xmlns:a="http://schemas.openxmlformats.org/drawingml/2006/main">
                  <a:graphicData uri="http://schemas.microsoft.com/office/word/2010/wordprocessingShape">
                    <wps:wsp>
                      <wps:cNvSpPr txBox="1"/>
                      <wps:spPr bwMode="auto">
                        <a:xfrm>
                          <a:off x="0" y="0"/>
                          <a:ext cx="2400300" cy="695325"/>
                        </a:xfrm>
                        <a:prstGeom prst="rect">
                          <a:avLst/>
                        </a:prstGeom>
                        <a:noFill/>
                        <a:ln w="6350">
                          <a:solidFill>
                            <a:schemeClr val="bg1"/>
                          </a:solid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type="none" w="med" len="med"/>
                              <a:tailEnd type="none" w="med" len="med"/>
                            </a14:hiddenLine>
                          </a:ext>
                        </a:extLst>
                      </wps:spPr>
                      <wps:txbx>
                        <w:txbxContent>
                          <w:p w14:paraId="54162C03" w14:textId="77777777" w:rsidR="001D0F65" w:rsidRPr="00472A34" w:rsidRDefault="001D0F65" w:rsidP="001D0F65">
                            <w:pPr>
                              <w:jc w:val="right"/>
                              <w:rPr>
                                <w:sz w:val="28"/>
                                <w:szCs w:val="28"/>
                              </w:rPr>
                            </w:pPr>
                            <w:r w:rsidRPr="00472A34">
                              <w:rPr>
                                <w:sz w:val="28"/>
                                <w:szCs w:val="28"/>
                              </w:rPr>
                              <w:t>PRESSMEDDELANDE</w:t>
                            </w:r>
                          </w:p>
                          <w:p w14:paraId="71A34AE0" w14:textId="73483A6E" w:rsidR="001D0F65" w:rsidRPr="00472A34" w:rsidRDefault="001D0F65" w:rsidP="001D0F65">
                            <w:pPr>
                              <w:jc w:val="right"/>
                              <w:rPr>
                                <w:sz w:val="18"/>
                                <w:szCs w:val="18"/>
                              </w:rPr>
                            </w:pPr>
                            <w:r>
                              <w:rPr>
                                <w:sz w:val="18"/>
                                <w:szCs w:val="18"/>
                              </w:rPr>
                              <w:t>2020-12-</w:t>
                            </w:r>
                            <w:r w:rsidR="00D7360C">
                              <w:rPr>
                                <w:sz w:val="18"/>
                                <w:szCs w:val="18"/>
                              </w:rPr>
                              <w:t>0</w:t>
                            </w:r>
                            <w:r w:rsidR="00D21254">
                              <w:rPr>
                                <w:sz w:val="18"/>
                                <w:szCs w:val="18"/>
                              </w:rPr>
                              <w:t>8</w:t>
                            </w:r>
                          </w:p>
                        </w:txbxContent>
                      </wps:txbx>
                      <wps:bodyPr rot="0" spcFirstLastPara="0" vertOverflow="overflow" horzOverflow="overflow" vert="horz" wrap="square" lIns="91440" tIns="91440" rIns="91440" bIns="9144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831F6" id="_x0000_t202" coordsize="21600,21600" o:spt="202" path="m,l,21600r21600,l21600,xe">
                <v:stroke joinstyle="miter"/>
                <v:path gradientshapeok="t" o:connecttype="rect"/>
              </v:shapetype>
              <v:shape id="Textruta 2" o:spid="_x0000_s1026" type="#_x0000_t202" style="position:absolute;margin-left:248.1pt;margin-top:-86.6pt;width:189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" filled="f" strokecolor="white [3212]" strokeweight=".5pt">
                <v:textbox inset=",7.2pt,,7.2pt">
                  <w:txbxContent>
                    <w:p w14:paraId="54162C03" w14:textId="77777777" w:rsidR="001D0F65" w:rsidRPr="00472A34" w:rsidRDefault="001D0F65" w:rsidP="001D0F65">
                      <w:pPr>
                        <w:jc w:val="right"/>
                        <w:rPr>
                          <w:sz w:val="28"/>
                          <w:szCs w:val="28"/>
                        </w:rPr>
                      </w:pPr>
                      <w:r w:rsidRPr="00472A34">
                        <w:rPr>
                          <w:sz w:val="28"/>
                          <w:szCs w:val="28"/>
                        </w:rPr>
                        <w:t>PRESSMEDDELANDE</w:t>
                      </w:r>
                    </w:p>
                    <w:p w14:paraId="71A34AE0" w14:textId="73483A6E" w:rsidR="001D0F65" w:rsidRPr="00472A34" w:rsidRDefault="001D0F65" w:rsidP="001D0F65">
                      <w:pPr>
                        <w:jc w:val="right"/>
                        <w:rPr>
                          <w:sz w:val="18"/>
                          <w:szCs w:val="18"/>
                        </w:rPr>
                      </w:pPr>
                      <w:r>
                        <w:rPr>
                          <w:sz w:val="18"/>
                          <w:szCs w:val="18"/>
                        </w:rPr>
                        <w:t>2020-12-</w:t>
                      </w:r>
                      <w:r w:rsidR="00D7360C">
                        <w:rPr>
                          <w:sz w:val="18"/>
                          <w:szCs w:val="18"/>
                        </w:rPr>
                        <w:t>0</w:t>
                      </w:r>
                      <w:r w:rsidR="00D21254">
                        <w:rPr>
                          <w:sz w:val="18"/>
                          <w:szCs w:val="18"/>
                        </w:rPr>
                        <w:t>8</w:t>
                      </w:r>
                    </w:p>
                  </w:txbxContent>
                </v:textbox>
              </v:shape>
            </w:pict>
          </mc:Fallback>
        </mc:AlternateContent>
      </w:r>
    </w:p>
    <w:p w14:paraId="3941BD85" w14:textId="3345D4C8" w:rsidR="001D0F65" w:rsidRDefault="001D0F65" w:rsidP="00810DA4">
      <w:pPr>
        <w:pStyle w:val="Rubrik1"/>
        <w:rPr>
          <w:rStyle w:val="Rubrik2Char"/>
          <w:b/>
          <w:bCs/>
          <w:sz w:val="36"/>
          <w:szCs w:val="36"/>
        </w:rPr>
      </w:pPr>
      <w:r>
        <w:rPr>
          <w:noProof/>
        </w:rPr>
        <w:drawing>
          <wp:anchor distT="0" distB="0" distL="114300" distR="114300" simplePos="0" relativeHeight="251661312" behindDoc="0" locked="0" layoutInCell="1" allowOverlap="1" wp14:anchorId="10EEE57C" wp14:editId="5056F620">
            <wp:simplePos x="0" y="0"/>
            <wp:positionH relativeFrom="page">
              <wp:posOffset>4143375</wp:posOffset>
            </wp:positionH>
            <wp:positionV relativeFrom="paragraph">
              <wp:posOffset>181060</wp:posOffset>
            </wp:positionV>
            <wp:extent cx="3773291" cy="2657475"/>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t1.png"/>
                    <pic:cNvPicPr/>
                  </pic:nvPicPr>
                  <pic:blipFill>
                    <a:blip r:embed="rId8"/>
                    <a:stretch>
                      <a:fillRect/>
                    </a:stretch>
                  </pic:blipFill>
                  <pic:spPr>
                    <a:xfrm>
                      <a:off x="0" y="0"/>
                      <a:ext cx="3773291" cy="2657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39C6FA4" wp14:editId="4373B421">
            <wp:simplePos x="0" y="0"/>
            <wp:positionH relativeFrom="page">
              <wp:align>left</wp:align>
            </wp:positionH>
            <wp:positionV relativeFrom="paragraph">
              <wp:posOffset>185420</wp:posOffset>
            </wp:positionV>
            <wp:extent cx="3987636" cy="2657475"/>
            <wp:effectExtent l="0" t="0" r="0" b="0"/>
            <wp:wrapNone/>
            <wp:docPr id="4" name="Bildobjekt 4" descr="En bild som visar text, mobiltelefon, telefon, stran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1425315283416-2acc50323ee6.jpg"/>
                    <pic:cNvPicPr/>
                  </pic:nvPicPr>
                  <pic:blipFill>
                    <a:blip r:embed="rId9"/>
                    <a:stretch>
                      <a:fillRect/>
                    </a:stretch>
                  </pic:blipFill>
                  <pic:spPr>
                    <a:xfrm>
                      <a:off x="0" y="0"/>
                      <a:ext cx="3987636" cy="2657475"/>
                    </a:xfrm>
                    <a:prstGeom prst="rect">
                      <a:avLst/>
                    </a:prstGeom>
                  </pic:spPr>
                </pic:pic>
              </a:graphicData>
            </a:graphic>
            <wp14:sizeRelH relativeFrom="margin">
              <wp14:pctWidth>0</wp14:pctWidth>
            </wp14:sizeRelH>
            <wp14:sizeRelV relativeFrom="margin">
              <wp14:pctHeight>0</wp14:pctHeight>
            </wp14:sizeRelV>
          </wp:anchor>
        </w:drawing>
      </w:r>
    </w:p>
    <w:p w14:paraId="2A107A99" w14:textId="12C0DADF" w:rsidR="001D0F65" w:rsidRDefault="001D0F65" w:rsidP="00810DA4">
      <w:pPr>
        <w:pStyle w:val="Rubrik1"/>
        <w:rPr>
          <w:rStyle w:val="Rubrik2Char"/>
          <w:b/>
          <w:bCs/>
          <w:sz w:val="36"/>
          <w:szCs w:val="36"/>
        </w:rPr>
      </w:pPr>
    </w:p>
    <w:p w14:paraId="553C0CE8" w14:textId="0BBF8AAE" w:rsidR="001D0F65" w:rsidRPr="00810DA4" w:rsidRDefault="001D0F65" w:rsidP="00810DA4">
      <w:pPr>
        <w:pStyle w:val="Rubrik1"/>
        <w:rPr>
          <w:rStyle w:val="Rubrik2Char"/>
          <w:b/>
          <w:sz w:val="32"/>
        </w:rPr>
      </w:pPr>
      <w:r w:rsidRPr="00810DA4">
        <w:rPr>
          <w:rStyle w:val="Rubrik2Char"/>
          <w:sz w:val="36"/>
        </w:rPr>
        <w:br/>
      </w:r>
      <w:r>
        <w:rPr>
          <w:rStyle w:val="Rubrik2Char"/>
          <w:i/>
          <w:iCs/>
          <w:sz w:val="28"/>
          <w:szCs w:val="28"/>
        </w:rPr>
        <w:br/>
      </w:r>
      <w:r w:rsidRPr="00810DA4">
        <w:rPr>
          <w:rStyle w:val="Rubrik2Char"/>
          <w:sz w:val="36"/>
        </w:rPr>
        <w:br/>
      </w:r>
      <w:r w:rsidRPr="00810DA4">
        <w:rPr>
          <w:rStyle w:val="Rubrik2Char"/>
          <w:b/>
          <w:sz w:val="32"/>
        </w:rPr>
        <w:t>Kontek passerar miljongräns för digitala lönespecifikationer via Kivra.</w:t>
      </w:r>
    </w:p>
    <w:p w14:paraId="7BC80B80" w14:textId="588845FC" w:rsidR="001D0F65" w:rsidRDefault="001D0F65" w:rsidP="001D0F65"/>
    <w:p w14:paraId="446E2AEE" w14:textId="06647E4A" w:rsidR="001D0F65" w:rsidRPr="00810DA4" w:rsidRDefault="001D0F65" w:rsidP="001D0F65">
      <w:pPr>
        <w:rPr>
          <w:b/>
          <w:strike/>
        </w:rPr>
      </w:pPr>
      <w:r w:rsidRPr="00197B44">
        <w:rPr>
          <w:rFonts w:cs="Calibri"/>
          <w:b/>
          <w:bCs/>
          <w:szCs w:val="22"/>
        </w:rPr>
        <w:t>Under oktober passerade Kontek den smått magiska gränsen på utskick av digitala lönespecifikationer</w:t>
      </w:r>
      <w:r>
        <w:rPr>
          <w:rFonts w:cs="Calibri"/>
          <w:b/>
          <w:bCs/>
          <w:szCs w:val="22"/>
        </w:rPr>
        <w:t xml:space="preserve"> –</w:t>
      </w:r>
      <w:r w:rsidR="00D7360C">
        <w:rPr>
          <w:rFonts w:cs="Calibri"/>
          <w:b/>
          <w:bCs/>
          <w:szCs w:val="22"/>
        </w:rPr>
        <w:t xml:space="preserve"> </w:t>
      </w:r>
      <w:r w:rsidRPr="00197B44">
        <w:rPr>
          <w:rFonts w:cs="Calibri"/>
          <w:b/>
          <w:bCs/>
          <w:szCs w:val="22"/>
        </w:rPr>
        <w:t>mer än en miljon</w:t>
      </w:r>
      <w:r>
        <w:rPr>
          <w:rFonts w:cs="Calibri"/>
          <w:b/>
          <w:bCs/>
          <w:szCs w:val="22"/>
        </w:rPr>
        <w:t xml:space="preserve"> lönebesked har nu distribuerats digitalt</w:t>
      </w:r>
      <w:r w:rsidR="00D21254">
        <w:rPr>
          <w:rFonts w:cs="Calibri"/>
          <w:b/>
          <w:bCs/>
          <w:szCs w:val="22"/>
        </w:rPr>
        <w:t xml:space="preserve"> under 2020</w:t>
      </w:r>
      <w:bookmarkStart w:id="0" w:name="_GoBack"/>
      <w:bookmarkEnd w:id="0"/>
      <w:r>
        <w:rPr>
          <w:rFonts w:cs="Calibri"/>
          <w:b/>
          <w:bCs/>
          <w:szCs w:val="22"/>
        </w:rPr>
        <w:t>.</w:t>
      </w:r>
      <w:r w:rsidRPr="00197B44">
        <w:rPr>
          <w:rFonts w:cs="Calibri"/>
          <w:b/>
          <w:bCs/>
          <w:szCs w:val="22"/>
        </w:rPr>
        <w:t xml:space="preserve"> </w:t>
      </w:r>
    </w:p>
    <w:p w14:paraId="5171C8FF" w14:textId="7C5CF946" w:rsidR="001D0F65" w:rsidRDefault="001D0F65" w:rsidP="001D0F65">
      <w:pPr>
        <w:rPr>
          <w:rFonts w:cs="Calibri"/>
          <w:szCs w:val="22"/>
        </w:rPr>
      </w:pPr>
    </w:p>
    <w:p w14:paraId="3DE9FC65" w14:textId="526FA4A9" w:rsidR="001D0F65" w:rsidRPr="00D7360C" w:rsidRDefault="001D0F65" w:rsidP="001D0F65">
      <w:pPr>
        <w:rPr>
          <w:strike/>
        </w:rPr>
      </w:pPr>
      <w:r>
        <w:rPr>
          <w:rFonts w:cs="Calibri"/>
          <w:szCs w:val="22"/>
        </w:rPr>
        <w:t xml:space="preserve">Löneföretaget Kontek erbjuder sina kunder möjlighet att skicka ut digitala lönespecifikationer via Kivra. Via lönesystemet kan kunderna </w:t>
      </w:r>
      <w:r w:rsidRPr="001D0F65">
        <w:rPr>
          <w:rFonts w:cs="Calibri"/>
          <w:szCs w:val="22"/>
        </w:rPr>
        <w:t>enke</w:t>
      </w:r>
      <w:r w:rsidR="00D7360C">
        <w:rPr>
          <w:rFonts w:cs="Calibri"/>
          <w:szCs w:val="22"/>
        </w:rPr>
        <w:t>l</w:t>
      </w:r>
      <w:r>
        <w:rPr>
          <w:rFonts w:cs="Calibri"/>
          <w:szCs w:val="22"/>
        </w:rPr>
        <w:t>t</w:t>
      </w:r>
      <w:r w:rsidRPr="001D0F65">
        <w:rPr>
          <w:rFonts w:cs="Calibri"/>
          <w:szCs w:val="22"/>
        </w:rPr>
        <w:t xml:space="preserve"> och</w:t>
      </w:r>
      <w:r>
        <w:rPr>
          <w:rFonts w:cs="Calibri"/>
          <w:szCs w:val="22"/>
        </w:rPr>
        <w:t xml:space="preserve"> säkert koppla på Kivras tjänst som blivit en etablerad digital lösning som dessutom är både miljömässigt och ekonomiskt hållbar.</w:t>
      </w:r>
    </w:p>
    <w:p w14:paraId="54848A67" w14:textId="66A4F5C6" w:rsidR="001D0F65" w:rsidRDefault="001D0F65" w:rsidP="001D0F65">
      <w:pPr>
        <w:rPr>
          <w:rFonts w:cs="Calibri"/>
          <w:szCs w:val="22"/>
        </w:rPr>
      </w:pPr>
    </w:p>
    <w:p w14:paraId="7BBE77D7" w14:textId="5392B69A" w:rsidR="001D0F65" w:rsidRDefault="001D0F65" w:rsidP="001D0F65">
      <w:pPr>
        <w:rPr>
          <w:rFonts w:cs="Calibri"/>
          <w:szCs w:val="22"/>
        </w:rPr>
      </w:pPr>
      <w:r>
        <w:rPr>
          <w:rFonts w:cs="Calibri"/>
          <w:szCs w:val="22"/>
        </w:rPr>
        <w:t>Med Kivra får man</w:t>
      </w:r>
      <w:r w:rsidRPr="00810DA4">
        <w:rPr>
          <w:color w:val="FF0000"/>
        </w:rPr>
        <w:t xml:space="preserve"> </w:t>
      </w:r>
      <w:r>
        <w:rPr>
          <w:rFonts w:cs="Calibri"/>
          <w:szCs w:val="22"/>
        </w:rPr>
        <w:t xml:space="preserve">post och kvitton digitalt från anslutna företag och myndigheter. Idag använder nästan fyra miljoner svenskar Kivra och 915 000 av dessa får sitt lönebesked via tjänsten. Den stora fördelen </w:t>
      </w:r>
      <w:r>
        <w:rPr>
          <w:rFonts w:cs="Calibri"/>
          <w:szCs w:val="22"/>
        </w:rPr>
        <w:lastRenderedPageBreak/>
        <w:t>med att ta emot l</w:t>
      </w:r>
      <w:r w:rsidRPr="00740D7C">
        <w:rPr>
          <w:rFonts w:cs="Calibri"/>
          <w:szCs w:val="22"/>
        </w:rPr>
        <w:t>önebesked</w:t>
      </w:r>
      <w:r>
        <w:rPr>
          <w:rFonts w:cs="Calibri"/>
          <w:szCs w:val="22"/>
        </w:rPr>
        <w:t xml:space="preserve"> i Kivra är att den</w:t>
      </w:r>
      <w:r w:rsidRPr="00740D7C">
        <w:rPr>
          <w:rFonts w:cs="Calibri"/>
          <w:szCs w:val="22"/>
        </w:rPr>
        <w:t xml:space="preserve"> sparas hos den anställde</w:t>
      </w:r>
      <w:r>
        <w:rPr>
          <w:rFonts w:cs="Calibri"/>
          <w:szCs w:val="22"/>
        </w:rPr>
        <w:t>, ä</w:t>
      </w:r>
      <w:r w:rsidRPr="00740D7C">
        <w:rPr>
          <w:rFonts w:cs="Calibri"/>
          <w:szCs w:val="22"/>
        </w:rPr>
        <w:t>ven vid byte av arbetsgivare</w:t>
      </w:r>
      <w:r>
        <w:rPr>
          <w:rFonts w:cs="Calibri"/>
          <w:szCs w:val="22"/>
        </w:rPr>
        <w:t xml:space="preserve">. </w:t>
      </w:r>
    </w:p>
    <w:p w14:paraId="55087EEC" w14:textId="00E50C2B" w:rsidR="001D0F65" w:rsidRDefault="001D0F65" w:rsidP="001D0F65">
      <w:pPr>
        <w:rPr>
          <w:rFonts w:cs="Calibri"/>
          <w:szCs w:val="22"/>
        </w:rPr>
      </w:pPr>
    </w:p>
    <w:p w14:paraId="41F9FB7A" w14:textId="51140F23" w:rsidR="001D0F65" w:rsidRPr="00117C38" w:rsidRDefault="001D0F65" w:rsidP="001D0F65">
      <w:pPr>
        <w:rPr>
          <w:bCs/>
        </w:rPr>
      </w:pPr>
      <w:r>
        <w:rPr>
          <w:rFonts w:cs="Calibri"/>
          <w:szCs w:val="22"/>
        </w:rPr>
        <w:t>Genom Kivras digitala brevlåda krypteras posten som skickas, vilket gör den säkrare än tradi</w:t>
      </w:r>
      <w:r w:rsidR="00D339D8">
        <w:rPr>
          <w:rFonts w:cs="Calibri"/>
          <w:szCs w:val="22"/>
        </w:rPr>
        <w:t>ti</w:t>
      </w:r>
      <w:r>
        <w:rPr>
          <w:rFonts w:cs="Calibri"/>
          <w:szCs w:val="22"/>
        </w:rPr>
        <w:t xml:space="preserve">onell post. Hela processen från personuppgiftshantering till identifieringen av mottagaren av informationen är helt säkerställd. </w:t>
      </w:r>
      <w:r>
        <w:t>Med Kivra kan alla företag bli mer pappersfria och spara både kostnader och värna om miljön</w:t>
      </w:r>
      <w:r>
        <w:rPr>
          <w:bCs/>
        </w:rPr>
        <w:t>.</w:t>
      </w:r>
    </w:p>
    <w:p w14:paraId="2E3145B2" w14:textId="7C1D3A8A" w:rsidR="001D0F65" w:rsidRDefault="001D0F65" w:rsidP="001D0F65">
      <w:pPr>
        <w:rPr>
          <w:rFonts w:cs="Calibri"/>
          <w:szCs w:val="22"/>
        </w:rPr>
      </w:pPr>
    </w:p>
    <w:p w14:paraId="334B975B" w14:textId="51D76B37" w:rsidR="001D0F65" w:rsidRDefault="001D0F65" w:rsidP="001D0F65">
      <w:pPr>
        <w:rPr>
          <w:rFonts w:cs="Calibri"/>
          <w:szCs w:val="22"/>
        </w:rPr>
      </w:pPr>
      <w:r>
        <w:rPr>
          <w:rFonts w:cs="Calibri"/>
          <w:szCs w:val="22"/>
        </w:rPr>
        <w:t>─ Vårt mål är att skapa smidiga och hållbara lösningar som alla tjänar på. Att Kontek har lyckats passera miljongränsen för utskick av digitala lönespecifikationer är en fantastisk siffra på alla sätt, säger Anna Bäck, vd på Kivra.</w:t>
      </w:r>
    </w:p>
    <w:p w14:paraId="75FA41CA" w14:textId="415064D1" w:rsidR="001D0F65" w:rsidRDefault="001D0F65" w:rsidP="001D0F65">
      <w:pPr>
        <w:rPr>
          <w:rFonts w:cs="Calibri"/>
          <w:szCs w:val="22"/>
        </w:rPr>
      </w:pPr>
    </w:p>
    <w:p w14:paraId="1CBAEA61" w14:textId="7FF147C9" w:rsidR="001D0F65" w:rsidRDefault="001D0F65" w:rsidP="001D0F65">
      <w:pPr>
        <w:rPr>
          <w:b/>
        </w:rPr>
      </w:pPr>
      <w:r>
        <w:rPr>
          <w:b/>
          <w:noProof/>
        </w:rPr>
        <w:drawing>
          <wp:anchor distT="0" distB="0" distL="114300" distR="114300" simplePos="0" relativeHeight="251662336" behindDoc="0" locked="0" layoutInCell="1" allowOverlap="1" wp14:anchorId="48D22FC1" wp14:editId="7182A3DD">
            <wp:simplePos x="0" y="0"/>
            <wp:positionH relativeFrom="margin">
              <wp:align>left</wp:align>
            </wp:positionH>
            <wp:positionV relativeFrom="paragraph">
              <wp:posOffset>59690</wp:posOffset>
            </wp:positionV>
            <wp:extent cx="5039360" cy="2691765"/>
            <wp:effectExtent l="0" t="0" r="8890" b="0"/>
            <wp:wrapNone/>
            <wp:docPr id="8" name="Bildobjekt 8" descr="En bild som visar text, inomhus, person,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inomhus, person, vägg&#10;&#10;Automatiskt genererad beskrivning"/>
                    <pic:cNvPicPr/>
                  </pic:nvPicPr>
                  <pic:blipFill rotWithShape="1">
                    <a:blip r:embed="rId10"/>
                    <a:srcRect t="19853"/>
                    <a:stretch/>
                  </pic:blipFill>
                  <pic:spPr bwMode="auto">
                    <a:xfrm>
                      <a:off x="0" y="0"/>
                      <a:ext cx="5039360" cy="2691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BE58CA" w14:textId="0AEECEE3" w:rsidR="001D0F65" w:rsidRDefault="001D0F65" w:rsidP="001D0F65">
      <w:pPr>
        <w:rPr>
          <w:b/>
        </w:rPr>
      </w:pPr>
    </w:p>
    <w:p w14:paraId="26611726" w14:textId="4F2499AB" w:rsidR="001D0F65" w:rsidRDefault="001D0F65" w:rsidP="001D0F65">
      <w:pPr>
        <w:rPr>
          <w:b/>
        </w:rPr>
      </w:pPr>
    </w:p>
    <w:p w14:paraId="75C1D781" w14:textId="13B98F43" w:rsidR="001D0F65" w:rsidRDefault="001D0F65" w:rsidP="001D0F65">
      <w:pPr>
        <w:rPr>
          <w:b/>
          <w:noProof/>
        </w:rPr>
      </w:pPr>
    </w:p>
    <w:p w14:paraId="287573BD" w14:textId="414B8C9E" w:rsidR="001D0F65" w:rsidRDefault="001D0F65" w:rsidP="001D0F65">
      <w:pPr>
        <w:rPr>
          <w:b/>
        </w:rPr>
      </w:pPr>
    </w:p>
    <w:p w14:paraId="3CE5E783" w14:textId="3AE8C670" w:rsidR="001D0F65" w:rsidRDefault="001D0F65" w:rsidP="001D0F65">
      <w:pPr>
        <w:rPr>
          <w:b/>
        </w:rPr>
      </w:pPr>
    </w:p>
    <w:p w14:paraId="5AEF5BDD" w14:textId="773A0F41" w:rsidR="001D0F65" w:rsidRDefault="001D0F65" w:rsidP="001D0F65">
      <w:pPr>
        <w:rPr>
          <w:b/>
        </w:rPr>
      </w:pPr>
    </w:p>
    <w:p w14:paraId="2BA40DDF" w14:textId="7EA85CD4" w:rsidR="001D0F65" w:rsidRDefault="001D0F65" w:rsidP="001D0F65">
      <w:pPr>
        <w:rPr>
          <w:b/>
        </w:rPr>
      </w:pPr>
    </w:p>
    <w:p w14:paraId="4FB4DCA8" w14:textId="305C2405" w:rsidR="001D0F65" w:rsidRDefault="001D0F65" w:rsidP="001D0F65">
      <w:pPr>
        <w:rPr>
          <w:b/>
        </w:rPr>
      </w:pPr>
    </w:p>
    <w:p w14:paraId="6881FF28" w14:textId="39FAE84C" w:rsidR="001D0F65" w:rsidRDefault="001D0F65" w:rsidP="001D0F65">
      <w:pPr>
        <w:rPr>
          <w:b/>
        </w:rPr>
      </w:pPr>
    </w:p>
    <w:p w14:paraId="5E269179" w14:textId="5BDD82E7" w:rsidR="001D0F65" w:rsidRDefault="001D0F65" w:rsidP="001D0F65">
      <w:pPr>
        <w:rPr>
          <w:b/>
        </w:rPr>
      </w:pPr>
    </w:p>
    <w:p w14:paraId="08A7B709" w14:textId="3E9B59FD" w:rsidR="001D0F65" w:rsidRDefault="001D0F65" w:rsidP="001D0F65">
      <w:pPr>
        <w:rPr>
          <w:b/>
        </w:rPr>
      </w:pPr>
    </w:p>
    <w:p w14:paraId="25259336" w14:textId="33D4D9FA" w:rsidR="001D0F65" w:rsidRDefault="001D0F65" w:rsidP="001D0F65">
      <w:pPr>
        <w:rPr>
          <w:b/>
        </w:rPr>
      </w:pPr>
    </w:p>
    <w:p w14:paraId="2D8D4846" w14:textId="6DDA6062" w:rsidR="001D0F65" w:rsidRDefault="001D0F65" w:rsidP="001D0F65">
      <w:pPr>
        <w:rPr>
          <w:b/>
        </w:rPr>
      </w:pPr>
    </w:p>
    <w:p w14:paraId="201A6E1D" w14:textId="1B952F2B" w:rsidR="001D0F65" w:rsidRDefault="001D0F65" w:rsidP="001D0F65">
      <w:pPr>
        <w:rPr>
          <w:b/>
        </w:rPr>
      </w:pPr>
    </w:p>
    <w:p w14:paraId="30FF095B" w14:textId="5D12BC40" w:rsidR="001D0F65" w:rsidRDefault="001D0F65" w:rsidP="001D0F65">
      <w:pPr>
        <w:rPr>
          <w:b/>
        </w:rPr>
      </w:pPr>
      <w:r>
        <w:rPr>
          <w:b/>
        </w:rPr>
        <w:t>Många fördelar med digitalisering</w:t>
      </w:r>
    </w:p>
    <w:p w14:paraId="4316B216" w14:textId="423B6B09" w:rsidR="001D0F65" w:rsidRDefault="001D0F65" w:rsidP="001D0F65">
      <w:pPr>
        <w:rPr>
          <w:bCs/>
        </w:rPr>
      </w:pPr>
      <w:r w:rsidRPr="00117C38">
        <w:rPr>
          <w:bCs/>
        </w:rPr>
        <w:t>Kontek är ett specialistbola</w:t>
      </w:r>
      <w:r>
        <w:rPr>
          <w:bCs/>
        </w:rPr>
        <w:t>g med produkter och tjänster för hela löneprocessen. Att inkludera smart teknik i lönearbetet ser företaget som en självklarhet vilket har visat sig vara framgångsrik</w:t>
      </w:r>
      <w:r w:rsidR="00D7360C">
        <w:rPr>
          <w:bCs/>
        </w:rPr>
        <w:t>t</w:t>
      </w:r>
      <w:r>
        <w:rPr>
          <w:bCs/>
        </w:rPr>
        <w:t>, inte minst för företagets kunder som – pandemin till trots –</w:t>
      </w:r>
      <w:r w:rsidR="00D7360C">
        <w:rPr>
          <w:bCs/>
        </w:rPr>
        <w:t xml:space="preserve"> </w:t>
      </w:r>
      <w:r>
        <w:rPr>
          <w:bCs/>
        </w:rPr>
        <w:t xml:space="preserve">lyckats hantera löneprocessen på ett effektivt och säkert sätt. Eftersom Konteks lösningar är helt webb- och molnbaserade ger det kunderna möjlighet </w:t>
      </w:r>
      <w:r>
        <w:rPr>
          <w:bCs/>
        </w:rPr>
        <w:lastRenderedPageBreak/>
        <w:t>att sköta lönehanteringen varhelst de önskar så länge de har tillgång till en vanlig internetuppkoppling.</w:t>
      </w:r>
    </w:p>
    <w:p w14:paraId="58BAE183" w14:textId="7D4543FE" w:rsidR="001D0F65" w:rsidRDefault="001D0F65" w:rsidP="001D0F65">
      <w:pPr>
        <w:rPr>
          <w:bCs/>
        </w:rPr>
      </w:pPr>
    </w:p>
    <w:p w14:paraId="146A5188" w14:textId="79B368FD" w:rsidR="001D0F65" w:rsidRDefault="001D0F65" w:rsidP="001D0F65">
      <w:pPr>
        <w:rPr>
          <w:bCs/>
        </w:rPr>
      </w:pPr>
      <w:r w:rsidRPr="00117C38">
        <w:rPr>
          <w:bCs/>
        </w:rPr>
        <w:t xml:space="preserve">Att hela tiden jobba i framtidssäkrad teknik är </w:t>
      </w:r>
      <w:r>
        <w:rPr>
          <w:bCs/>
        </w:rPr>
        <w:t>en</w:t>
      </w:r>
      <w:r w:rsidRPr="001D0F65">
        <w:rPr>
          <w:bCs/>
        </w:rPr>
        <w:t xml:space="preserve"> </w:t>
      </w:r>
      <w:r>
        <w:rPr>
          <w:bCs/>
        </w:rPr>
        <w:t>förutsättning för ett löne</w:t>
      </w:r>
      <w:r w:rsidRPr="00117C38">
        <w:rPr>
          <w:bCs/>
        </w:rPr>
        <w:t>företag som hanterar stora mängder sekretessbelagd information</w:t>
      </w:r>
      <w:r>
        <w:rPr>
          <w:bCs/>
        </w:rPr>
        <w:t>.</w:t>
      </w:r>
      <w:r>
        <w:rPr>
          <w:bCs/>
          <w:noProof/>
        </w:rPr>
        <w:t xml:space="preserve"> </w:t>
      </w:r>
    </w:p>
    <w:p w14:paraId="4DC69A4F" w14:textId="1ADB7078" w:rsidR="001D0F65" w:rsidRDefault="001D0F65" w:rsidP="001D0F65">
      <w:pPr>
        <w:rPr>
          <w:bCs/>
        </w:rPr>
      </w:pPr>
      <w:r>
        <w:rPr>
          <w:bCs/>
          <w:noProof/>
        </w:rPr>
        <w:drawing>
          <wp:anchor distT="0" distB="0" distL="114300" distR="114300" simplePos="0" relativeHeight="251663360" behindDoc="0" locked="0" layoutInCell="1" allowOverlap="1" wp14:anchorId="15113470" wp14:editId="3123E4A5">
            <wp:simplePos x="0" y="0"/>
            <wp:positionH relativeFrom="column">
              <wp:posOffset>2567941</wp:posOffset>
            </wp:positionH>
            <wp:positionV relativeFrom="paragraph">
              <wp:posOffset>201295</wp:posOffset>
            </wp:positionV>
            <wp:extent cx="2552700" cy="2541270"/>
            <wp:effectExtent l="0" t="0" r="0" b="0"/>
            <wp:wrapNone/>
            <wp:docPr id="3" name="Bildobjekt 3" descr="En bild som visar person,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_Mia E_300x200.jpg"/>
                    <pic:cNvPicPr/>
                  </pic:nvPicPr>
                  <pic:blipFill rotWithShape="1">
                    <a:blip r:embed="rId11"/>
                    <a:srcRect l="101051" t="1199" r="-68086" b="-1199"/>
                    <a:stretch/>
                  </pic:blipFill>
                  <pic:spPr bwMode="auto">
                    <a:xfrm>
                      <a:off x="0" y="0"/>
                      <a:ext cx="2552700" cy="2541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1AA29D" w14:textId="6F7664B0" w:rsidR="001D0F65" w:rsidRDefault="00D800FA" w:rsidP="001D0F65">
      <w:pPr>
        <w:ind w:left="2977"/>
        <w:rPr>
          <w:bCs/>
        </w:rPr>
      </w:pPr>
      <w:r>
        <w:rPr>
          <w:noProof/>
        </w:rPr>
        <w:drawing>
          <wp:anchor distT="0" distB="0" distL="114300" distR="114300" simplePos="0" relativeHeight="251665408" behindDoc="0" locked="0" layoutInCell="1" allowOverlap="1" wp14:anchorId="410008D2" wp14:editId="238FC330">
            <wp:simplePos x="0" y="0"/>
            <wp:positionH relativeFrom="margin">
              <wp:posOffset>74295</wp:posOffset>
            </wp:positionH>
            <wp:positionV relativeFrom="paragraph">
              <wp:posOffset>6350</wp:posOffset>
            </wp:positionV>
            <wp:extent cx="1590675" cy="2122804"/>
            <wp:effectExtent l="0" t="0" r="0" b="0"/>
            <wp:wrapNone/>
            <wp:docPr id="7" name="Bildobjekt 7" descr="En bild som visar person, inomhus,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ia Ericsson_beskruen nov 2020 januari 2017 (2) - Kopia.jpg"/>
                    <pic:cNvPicPr/>
                  </pic:nvPicPr>
                  <pic:blipFill rotWithShape="1">
                    <a:blip r:embed="rId12" cstate="print">
                      <a:extLst>
                        <a:ext uri="{28A0092B-C50C-407E-A947-70E740481C1C}">
                          <a14:useLocalDpi xmlns:a14="http://schemas.microsoft.com/office/drawing/2010/main" val="0"/>
                        </a:ext>
                      </a:extLst>
                    </a:blip>
                    <a:srcRect l="4325" r="5394"/>
                    <a:stretch/>
                  </pic:blipFill>
                  <pic:spPr bwMode="auto">
                    <a:xfrm>
                      <a:off x="0" y="0"/>
                      <a:ext cx="1590675" cy="21228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F65">
        <w:rPr>
          <w:bCs/>
        </w:rPr>
        <w:t xml:space="preserve">  ─ För oss på Kontek är det oerhört viktigt att hela löneprocessen hos våra kunder är hållbar över tiden och där spelar digitalisering en stor och viktig roll. Att kunna erbjuda våra kunder och deras medarbetare ett säkert och hållbart alternativ för åtkomst till viktig post såsom lönespecifikationer ligger helt i linje med vår framtida strategi och fortsatta utveckling, säger Maria Ericsson, vd på Kontek.</w:t>
      </w:r>
    </w:p>
    <w:p w14:paraId="33DD39AD" w14:textId="77777777" w:rsidR="001D0F65" w:rsidRDefault="001D0F65" w:rsidP="001D0F65">
      <w:pPr>
        <w:ind w:left="3402"/>
        <w:rPr>
          <w:bCs/>
        </w:rPr>
      </w:pPr>
    </w:p>
    <w:p w14:paraId="48FA771E" w14:textId="77777777" w:rsidR="001D0F65" w:rsidRDefault="001D0F65" w:rsidP="001D0F65">
      <w:pPr>
        <w:rPr>
          <w:rFonts w:eastAsia="Times New Roman"/>
          <w:b/>
          <w:color w:val="auto"/>
          <w:szCs w:val="22"/>
          <w:lang w:eastAsia="ja-JP"/>
        </w:rPr>
      </w:pPr>
    </w:p>
    <w:p w14:paraId="4BB8887F" w14:textId="77777777" w:rsidR="001D0F65" w:rsidRDefault="001D0F65" w:rsidP="001D0F65">
      <w:pPr>
        <w:rPr>
          <w:rFonts w:eastAsia="Times New Roman"/>
          <w:b/>
          <w:color w:val="auto"/>
          <w:szCs w:val="22"/>
          <w:lang w:eastAsia="ja-JP"/>
        </w:rPr>
      </w:pPr>
    </w:p>
    <w:p w14:paraId="33B02070" w14:textId="77777777" w:rsidR="00D7360C" w:rsidRDefault="00D7360C" w:rsidP="001D0F65">
      <w:pPr>
        <w:rPr>
          <w:rFonts w:eastAsia="Times New Roman"/>
          <w:b/>
          <w:color w:val="auto"/>
          <w:szCs w:val="22"/>
          <w:lang w:eastAsia="ja-JP"/>
        </w:rPr>
      </w:pPr>
    </w:p>
    <w:p w14:paraId="57390DF5" w14:textId="77777777" w:rsidR="00D7360C" w:rsidRDefault="00D7360C" w:rsidP="001D0F65">
      <w:pPr>
        <w:rPr>
          <w:rFonts w:eastAsia="Times New Roman"/>
          <w:b/>
          <w:color w:val="auto"/>
          <w:szCs w:val="22"/>
          <w:lang w:eastAsia="ja-JP"/>
        </w:rPr>
      </w:pPr>
    </w:p>
    <w:p w14:paraId="24F874E2" w14:textId="77777777" w:rsidR="00D7360C" w:rsidRDefault="00D7360C" w:rsidP="001D0F65">
      <w:pPr>
        <w:rPr>
          <w:rFonts w:eastAsia="Times New Roman"/>
          <w:b/>
          <w:color w:val="auto"/>
          <w:szCs w:val="22"/>
          <w:lang w:eastAsia="ja-JP"/>
        </w:rPr>
      </w:pPr>
    </w:p>
    <w:p w14:paraId="01595EBC" w14:textId="42D949FE" w:rsidR="001D0F65" w:rsidRPr="007662D0" w:rsidRDefault="001D0F65" w:rsidP="001D0F65">
      <w:r w:rsidRPr="00A528CC">
        <w:rPr>
          <w:rFonts w:eastAsia="Times New Roman"/>
          <w:b/>
          <w:color w:val="auto"/>
          <w:szCs w:val="22"/>
          <w:lang w:eastAsia="ja-JP"/>
        </w:rPr>
        <w:t>För mer information, vänligen kontakta:</w:t>
      </w:r>
    </w:p>
    <w:p w14:paraId="5C9409AB" w14:textId="77777777" w:rsidR="001D0F65" w:rsidRDefault="001D0F65" w:rsidP="001D0F65">
      <w:pPr>
        <w:spacing w:line="276" w:lineRule="auto"/>
        <w:ind w:right="567"/>
        <w:rPr>
          <w:rFonts w:eastAsia="Times New Roman" w:cs="Cambria"/>
          <w:i/>
          <w:color w:val="auto"/>
          <w:sz w:val="20"/>
          <w:szCs w:val="20"/>
          <w:lang w:eastAsia="ja-JP"/>
        </w:rPr>
      </w:pPr>
    </w:p>
    <w:p w14:paraId="3643C7E1" w14:textId="77777777" w:rsidR="001D0F65" w:rsidRPr="001A5B25" w:rsidRDefault="001D0F65" w:rsidP="001D0F65">
      <w:pPr>
        <w:spacing w:line="276" w:lineRule="auto"/>
        <w:ind w:right="567"/>
        <w:rPr>
          <w:rFonts w:eastAsia="Times New Roman" w:cs="Cambria"/>
          <w:i/>
          <w:color w:val="auto"/>
          <w:sz w:val="20"/>
          <w:szCs w:val="20"/>
          <w:lang w:eastAsia="ja-JP"/>
        </w:rPr>
      </w:pPr>
      <w:r w:rsidRPr="001A5B25">
        <w:rPr>
          <w:rFonts w:eastAsia="Times New Roman" w:cs="Cambria"/>
          <w:i/>
          <w:color w:val="auto"/>
          <w:sz w:val="20"/>
          <w:szCs w:val="20"/>
          <w:lang w:eastAsia="ja-JP"/>
        </w:rPr>
        <w:t xml:space="preserve">Maria Ericsson, vd på Kontek </w:t>
      </w:r>
    </w:p>
    <w:p w14:paraId="6157D11D" w14:textId="77777777" w:rsidR="001D0F65" w:rsidRPr="001A5B25" w:rsidRDefault="001D0F65" w:rsidP="001D0F65">
      <w:pPr>
        <w:spacing w:line="276" w:lineRule="auto"/>
        <w:ind w:right="567"/>
        <w:rPr>
          <w:rFonts w:eastAsia="Times New Roman" w:cs="Cambria"/>
          <w:i/>
          <w:color w:val="0000FF"/>
          <w:sz w:val="20"/>
          <w:szCs w:val="20"/>
          <w:u w:val="single"/>
          <w:lang w:eastAsia="ja-JP"/>
        </w:rPr>
      </w:pPr>
      <w:r w:rsidRPr="001A5B25">
        <w:rPr>
          <w:rFonts w:eastAsia="Times New Roman" w:cs="Cambria"/>
          <w:i/>
          <w:sz w:val="20"/>
          <w:szCs w:val="20"/>
          <w:shd w:val="clear" w:color="auto" w:fill="FFFFFF"/>
          <w:lang w:eastAsia="ja-JP"/>
        </w:rPr>
        <w:t xml:space="preserve">070-269 77 41, </w:t>
      </w:r>
      <w:hyperlink r:id="rId13" w:history="1">
        <w:r w:rsidRPr="00D21254">
          <w:rPr>
            <w:rFonts w:eastAsia="Times New Roman" w:cs="Cambria"/>
            <w:i/>
            <w:color w:val="2E74B5" w:themeColor="accent5" w:themeShade="BF"/>
            <w:sz w:val="20"/>
            <w:szCs w:val="20"/>
            <w:u w:val="single"/>
            <w:lang w:eastAsia="ja-JP"/>
          </w:rPr>
          <w:t>maria.ericsson@kontek.se</w:t>
        </w:r>
      </w:hyperlink>
    </w:p>
    <w:p w14:paraId="00FE1F3A" w14:textId="34F68D91" w:rsidR="001D0F65" w:rsidRDefault="001D0F65" w:rsidP="001D0F65">
      <w:pPr>
        <w:spacing w:line="276" w:lineRule="auto"/>
        <w:ind w:right="567"/>
        <w:rPr>
          <w:rFonts w:eastAsia="Times New Roman" w:cs="Cambria"/>
          <w:i/>
          <w:color w:val="0000FF"/>
          <w:sz w:val="20"/>
          <w:szCs w:val="20"/>
          <w:u w:val="single"/>
          <w:lang w:eastAsia="ja-JP"/>
        </w:rPr>
      </w:pPr>
    </w:p>
    <w:p w14:paraId="3000B7CF" w14:textId="6FACD9E0" w:rsidR="001D0F65" w:rsidRDefault="00D21254" w:rsidP="001D0F65">
      <w:pPr>
        <w:spacing w:line="276" w:lineRule="auto"/>
        <w:ind w:right="567"/>
        <w:rPr>
          <w:rFonts w:eastAsia="Times New Roman" w:cs="Cambria"/>
          <w:i/>
          <w:color w:val="auto"/>
          <w:sz w:val="20"/>
          <w:szCs w:val="20"/>
          <w:lang w:eastAsia="ja-JP"/>
        </w:rPr>
      </w:pPr>
      <w:r w:rsidRPr="00D21254">
        <w:rPr>
          <w:i/>
          <w:iCs/>
          <w:sz w:val="20"/>
          <w:szCs w:val="20"/>
        </w:rPr>
        <w:t>Henrik Höglin</w:t>
      </w:r>
      <w:r>
        <w:rPr>
          <w:i/>
          <w:iCs/>
          <w:sz w:val="20"/>
          <w:szCs w:val="20"/>
        </w:rPr>
        <w:t xml:space="preserve">, </w:t>
      </w:r>
      <w:r w:rsidRPr="00D21254">
        <w:rPr>
          <w:i/>
          <w:iCs/>
          <w:sz w:val="20"/>
          <w:szCs w:val="20"/>
        </w:rPr>
        <w:t>Kommunikationschef</w:t>
      </w:r>
      <w:r>
        <w:rPr>
          <w:i/>
          <w:iCs/>
          <w:sz w:val="20"/>
          <w:szCs w:val="20"/>
        </w:rPr>
        <w:t xml:space="preserve"> Kivra</w:t>
      </w:r>
      <w:r w:rsidRPr="00D21254">
        <w:rPr>
          <w:i/>
          <w:iCs/>
          <w:sz w:val="20"/>
          <w:szCs w:val="20"/>
        </w:rPr>
        <w:br/>
        <w:t>073</w:t>
      </w:r>
      <w:r>
        <w:rPr>
          <w:i/>
          <w:iCs/>
          <w:sz w:val="20"/>
          <w:szCs w:val="20"/>
        </w:rPr>
        <w:t>-</w:t>
      </w:r>
      <w:r w:rsidRPr="00D21254">
        <w:rPr>
          <w:i/>
          <w:iCs/>
          <w:sz w:val="20"/>
          <w:szCs w:val="20"/>
        </w:rPr>
        <w:t>518 18 93</w:t>
      </w:r>
      <w:r>
        <w:rPr>
          <w:i/>
          <w:iCs/>
          <w:sz w:val="20"/>
          <w:szCs w:val="20"/>
        </w:rPr>
        <w:t>,</w:t>
      </w:r>
      <w:r w:rsidRPr="00D21254">
        <w:rPr>
          <w:i/>
          <w:iCs/>
          <w:color w:val="auto"/>
          <w:sz w:val="20"/>
          <w:szCs w:val="20"/>
        </w:rPr>
        <w:t xml:space="preserve"> </w:t>
      </w:r>
      <w:hyperlink r:id="rId14" w:history="1">
        <w:r w:rsidRPr="00D21254">
          <w:rPr>
            <w:rStyle w:val="Hyperlnk"/>
            <w:i/>
            <w:iCs/>
            <w:color w:val="2E74B5" w:themeColor="accent5" w:themeShade="BF"/>
            <w:sz w:val="20"/>
            <w:szCs w:val="20"/>
          </w:rPr>
          <w:t>henrik.hoglin@kivra.com</w:t>
        </w:r>
      </w:hyperlink>
      <w:r w:rsidRPr="00D21254">
        <w:rPr>
          <w:i/>
          <w:iCs/>
          <w:color w:val="2E74B5" w:themeColor="accent5" w:themeShade="BF"/>
          <w:sz w:val="20"/>
          <w:szCs w:val="20"/>
        </w:rPr>
        <w:t xml:space="preserve"> </w:t>
      </w:r>
      <w:r w:rsidRPr="00D21254">
        <w:rPr>
          <w:i/>
          <w:iCs/>
          <w:sz w:val="20"/>
          <w:szCs w:val="20"/>
        </w:rPr>
        <w:br/>
      </w:r>
      <w:r w:rsidRPr="00D21254">
        <w:rPr>
          <w:i/>
          <w:iCs/>
          <w:sz w:val="20"/>
          <w:szCs w:val="20"/>
        </w:rPr>
        <w:br/>
      </w:r>
    </w:p>
    <w:p w14:paraId="26983B78" w14:textId="77777777" w:rsidR="001D0F65" w:rsidRDefault="001D0F65" w:rsidP="001D0F65">
      <w:pPr>
        <w:spacing w:line="276" w:lineRule="auto"/>
        <w:ind w:right="567"/>
        <w:rPr>
          <w:rFonts w:eastAsia="Times New Roman" w:cs="Cambria"/>
          <w:i/>
          <w:color w:val="auto"/>
          <w:sz w:val="20"/>
          <w:szCs w:val="20"/>
          <w:lang w:eastAsia="ja-JP"/>
        </w:rPr>
      </w:pPr>
    </w:p>
    <w:p w14:paraId="29557953" w14:textId="77777777" w:rsidR="001D0F65" w:rsidRPr="00A528CC" w:rsidRDefault="001D0F65" w:rsidP="001D0F65">
      <w:pPr>
        <w:spacing w:line="276" w:lineRule="auto"/>
        <w:ind w:right="567"/>
        <w:rPr>
          <w:rFonts w:eastAsia="Times New Roman"/>
          <w:b/>
          <w:bCs/>
          <w:color w:val="auto"/>
          <w:szCs w:val="22"/>
          <w:lang w:eastAsia="ja-JP"/>
        </w:rPr>
      </w:pPr>
      <w:r w:rsidRPr="00A528CC">
        <w:rPr>
          <w:rFonts w:eastAsia="Times New Roman"/>
          <w:b/>
          <w:bCs/>
          <w:color w:val="auto"/>
          <w:szCs w:val="22"/>
          <w:lang w:eastAsia="ja-JP"/>
        </w:rPr>
        <w:t>Kort om Kontek</w:t>
      </w:r>
    </w:p>
    <w:p w14:paraId="04EC5E86" w14:textId="69BD0D39" w:rsidR="00EC4BE7" w:rsidRPr="00D7360C" w:rsidRDefault="001D0F65" w:rsidP="00D7360C">
      <w:pPr>
        <w:spacing w:line="240" w:lineRule="auto"/>
        <w:ind w:right="282"/>
      </w:pPr>
      <w:r>
        <w:rPr>
          <w:rFonts w:eastAsia="Times New Roman"/>
          <w:i/>
          <w:color w:val="auto"/>
          <w:sz w:val="20"/>
          <w:szCs w:val="20"/>
          <w:lang w:eastAsia="ja-JP"/>
        </w:rPr>
        <w:t>Kontek är ett</w:t>
      </w:r>
      <w:r w:rsidRPr="00A528CC">
        <w:rPr>
          <w:rFonts w:eastAsia="Times New Roman"/>
          <w:i/>
          <w:color w:val="auto"/>
          <w:sz w:val="20"/>
          <w:szCs w:val="20"/>
          <w:lang w:eastAsia="ja-JP"/>
        </w:rPr>
        <w:t xml:space="preserve"> av Sveriges ledande specialistbolag inom löneadministration. Företaget erbjuder både outsourcing och</w:t>
      </w:r>
      <w:r>
        <w:rPr>
          <w:rFonts w:eastAsia="Times New Roman"/>
          <w:i/>
          <w:color w:val="auto"/>
          <w:sz w:val="20"/>
          <w:szCs w:val="20"/>
          <w:lang w:eastAsia="ja-JP"/>
        </w:rPr>
        <w:t xml:space="preserve"> webbaserade system </w:t>
      </w:r>
      <w:r w:rsidRPr="00A528CC">
        <w:rPr>
          <w:rFonts w:eastAsia="Times New Roman"/>
          <w:i/>
          <w:color w:val="auto"/>
          <w:sz w:val="20"/>
          <w:szCs w:val="20"/>
          <w:lang w:eastAsia="ja-JP"/>
        </w:rPr>
        <w:t xml:space="preserve">för lönehantering till små och medelstora företag samt utbildningar, konsultation och andra löneadministrativa tjänster. </w:t>
      </w:r>
      <w:r>
        <w:rPr>
          <w:rFonts w:eastAsia="Times New Roman"/>
          <w:i/>
          <w:color w:val="auto"/>
          <w:sz w:val="20"/>
          <w:szCs w:val="20"/>
          <w:lang w:eastAsia="ja-JP"/>
        </w:rPr>
        <w:t>Kontek är privatägt, har cirka 150</w:t>
      </w:r>
      <w:r w:rsidRPr="00A528CC">
        <w:rPr>
          <w:rFonts w:eastAsia="Times New Roman"/>
          <w:i/>
          <w:color w:val="auto"/>
          <w:sz w:val="20"/>
          <w:szCs w:val="20"/>
          <w:lang w:eastAsia="ja-JP"/>
        </w:rPr>
        <w:t xml:space="preserve"> alerta och kunniga medarbetare med kontor i Stockholm, Göteborg,</w:t>
      </w:r>
      <w:r>
        <w:rPr>
          <w:rFonts w:eastAsia="Times New Roman"/>
          <w:i/>
          <w:color w:val="auto"/>
          <w:sz w:val="20"/>
          <w:szCs w:val="20"/>
          <w:lang w:eastAsia="ja-JP"/>
        </w:rPr>
        <w:t xml:space="preserve"> Värnamo</w:t>
      </w:r>
      <w:r w:rsidRPr="00A528CC">
        <w:rPr>
          <w:rFonts w:eastAsia="Times New Roman"/>
          <w:i/>
          <w:color w:val="auto"/>
          <w:sz w:val="20"/>
          <w:szCs w:val="20"/>
          <w:lang w:eastAsia="ja-JP"/>
        </w:rPr>
        <w:t xml:space="preserve"> och huvudkontor i Ljungby.</w:t>
      </w:r>
      <w:r>
        <w:rPr>
          <w:rFonts w:eastAsia="Times New Roman"/>
          <w:i/>
          <w:color w:val="auto"/>
          <w:sz w:val="20"/>
          <w:szCs w:val="20"/>
          <w:lang w:eastAsia="ja-JP"/>
        </w:rPr>
        <w:t xml:space="preserve"> Läs mer på </w:t>
      </w:r>
      <w:hyperlink r:id="rId15" w:history="1">
        <w:r w:rsidRPr="00F0360A">
          <w:rPr>
            <w:rStyle w:val="Hyperlnk"/>
            <w:rFonts w:eastAsia="Times New Roman"/>
            <w:i/>
            <w:sz w:val="20"/>
            <w:szCs w:val="20"/>
            <w:lang w:eastAsia="ja-JP"/>
          </w:rPr>
          <w:t>www.kontek.se</w:t>
        </w:r>
      </w:hyperlink>
      <w:r>
        <w:rPr>
          <w:rFonts w:eastAsia="Times New Roman"/>
          <w:i/>
          <w:color w:val="auto"/>
          <w:sz w:val="20"/>
          <w:szCs w:val="20"/>
          <w:lang w:eastAsia="ja-JP"/>
        </w:rPr>
        <w:t>.</w:t>
      </w:r>
    </w:p>
    <w:sectPr w:rsidR="00EC4BE7" w:rsidRPr="00D7360C" w:rsidSect="00810DA4">
      <w:headerReference w:type="even" r:id="rId16"/>
      <w:headerReference w:type="default" r:id="rId17"/>
      <w:footerReference w:type="even" r:id="rId18"/>
      <w:footerReference w:type="default" r:id="rId19"/>
      <w:headerReference w:type="first" r:id="rId20"/>
      <w:footerReference w:type="first" r:id="rId21"/>
      <w:pgSz w:w="11900" w:h="16840"/>
      <w:pgMar w:top="2835" w:right="1695" w:bottom="198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56F59" w14:textId="77777777" w:rsidR="00810DA4" w:rsidRDefault="00810DA4" w:rsidP="00810DA4">
      <w:pPr>
        <w:spacing w:line="240" w:lineRule="auto"/>
      </w:pPr>
      <w:r>
        <w:separator/>
      </w:r>
    </w:p>
  </w:endnote>
  <w:endnote w:type="continuationSeparator" w:id="0">
    <w:p w14:paraId="48A98024" w14:textId="77777777" w:rsidR="00810DA4" w:rsidRDefault="00810DA4" w:rsidP="00810DA4">
      <w:pPr>
        <w:spacing w:line="240" w:lineRule="auto"/>
      </w:pPr>
      <w:r>
        <w:continuationSeparator/>
      </w:r>
    </w:p>
  </w:endnote>
  <w:endnote w:type="continuationNotice" w:id="1">
    <w:p w14:paraId="3636EAD5" w14:textId="77777777" w:rsidR="00810DA4" w:rsidRDefault="00810D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Medium">
    <w:charset w:val="00"/>
    <w:family w:val="auto"/>
    <w:pitch w:val="variable"/>
    <w:sig w:usb0="800000AF" w:usb1="5000204A" w:usb2="00000000" w:usb3="00000000" w:csb0="0000009B" w:csb1="00000000"/>
  </w:font>
  <w:font w:name="Avenir Black">
    <w:altName w:val="Andale Mono"/>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dobe Garamond Pro">
    <w:altName w:val="Times New Roman"/>
    <w:charset w:val="00"/>
    <w:family w:val="auto"/>
    <w:pitch w:val="variable"/>
    <w:sig w:usb0="00000007" w:usb1="00000001" w:usb2="00000000" w:usb3="00000000" w:csb0="00000093"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3334"/>
      <w:gridCol w:w="1269"/>
      <w:gridCol w:w="3334"/>
    </w:tblGrid>
    <w:tr w:rsidR="00B303E1" w14:paraId="5C4050B3" w14:textId="77777777" w:rsidTr="00A528CC">
      <w:trPr>
        <w:trHeight w:val="151"/>
      </w:trPr>
      <w:tc>
        <w:tcPr>
          <w:tcW w:w="2250" w:type="pct"/>
          <w:tcBorders>
            <w:top w:val="nil"/>
            <w:left w:val="nil"/>
            <w:bottom w:val="single" w:sz="4" w:space="0" w:color="4F81BD"/>
            <w:right w:val="nil"/>
          </w:tcBorders>
        </w:tcPr>
        <w:p w14:paraId="57D908E9" w14:textId="77777777" w:rsidR="00B303E1" w:rsidRPr="00A528CC" w:rsidRDefault="00B303E1">
          <w:pPr>
            <w:pStyle w:val="Sidhuvud"/>
            <w:spacing w:line="276" w:lineRule="auto"/>
            <w:rPr>
              <w:rFonts w:ascii="Calibri" w:eastAsia="Times New Roman" w:hAnsi="Calibri"/>
              <w:b/>
              <w:bCs/>
              <w:color w:val="4F81BD"/>
            </w:rPr>
          </w:pPr>
        </w:p>
      </w:tc>
      <w:tc>
        <w:tcPr>
          <w:tcW w:w="500" w:type="pct"/>
          <w:vMerge w:val="restart"/>
          <w:noWrap/>
          <w:vAlign w:val="center"/>
          <w:hideMark/>
        </w:tcPr>
        <w:p w14:paraId="3C37AD88" w14:textId="77777777" w:rsidR="00B303E1" w:rsidRPr="00A528CC" w:rsidRDefault="00D21254">
          <w:pPr>
            <w:pStyle w:val="Ingetavstnd"/>
            <w:spacing w:line="276" w:lineRule="auto"/>
            <w:rPr>
              <w:rFonts w:ascii="Calibri" w:hAnsi="Calibri"/>
              <w:color w:val="365F91"/>
            </w:rPr>
          </w:pPr>
          <w:sdt>
            <w:sdtPr>
              <w:rPr>
                <w:rFonts w:ascii="Cambria" w:hAnsi="Cambria"/>
                <w:color w:val="365F91"/>
              </w:rPr>
              <w:id w:val="169763426"/>
              <w:temporary/>
              <w:showingPlcHdr/>
            </w:sdtPr>
            <w:sdtEndPr/>
            <w:sdtContent>
              <w:r w:rsidR="001D0F65" w:rsidRPr="00A528CC">
                <w:rPr>
                  <w:rFonts w:ascii="Cambria" w:hAnsi="Cambria"/>
                  <w:color w:val="365F91"/>
                </w:rPr>
                <w:t>[Skriv text]</w:t>
              </w:r>
            </w:sdtContent>
          </w:sdt>
        </w:p>
      </w:tc>
      <w:tc>
        <w:tcPr>
          <w:tcW w:w="2250" w:type="pct"/>
          <w:tcBorders>
            <w:top w:val="nil"/>
            <w:left w:val="nil"/>
            <w:bottom w:val="single" w:sz="4" w:space="0" w:color="4F81BD"/>
            <w:right w:val="nil"/>
          </w:tcBorders>
        </w:tcPr>
        <w:p w14:paraId="3F0920E9" w14:textId="77777777" w:rsidR="00B303E1" w:rsidRPr="00A528CC" w:rsidRDefault="00B303E1">
          <w:pPr>
            <w:pStyle w:val="Sidhuvud"/>
            <w:spacing w:line="276" w:lineRule="auto"/>
            <w:rPr>
              <w:rFonts w:ascii="Calibri" w:eastAsia="Times New Roman" w:hAnsi="Calibri"/>
              <w:b/>
              <w:bCs/>
              <w:color w:val="4F81BD"/>
            </w:rPr>
          </w:pPr>
        </w:p>
      </w:tc>
    </w:tr>
    <w:tr w:rsidR="00B303E1" w14:paraId="70F62284" w14:textId="77777777" w:rsidTr="00A528CC">
      <w:trPr>
        <w:trHeight w:val="150"/>
      </w:trPr>
      <w:tc>
        <w:tcPr>
          <w:tcW w:w="2250" w:type="pct"/>
          <w:tcBorders>
            <w:top w:val="single" w:sz="4" w:space="0" w:color="4F81BD"/>
            <w:left w:val="nil"/>
            <w:bottom w:val="nil"/>
            <w:right w:val="nil"/>
          </w:tcBorders>
        </w:tcPr>
        <w:p w14:paraId="2A64DCDD" w14:textId="77777777" w:rsidR="00B303E1" w:rsidRPr="00A528CC" w:rsidRDefault="00B303E1">
          <w:pPr>
            <w:pStyle w:val="Sidhuvud"/>
            <w:spacing w:line="276" w:lineRule="auto"/>
            <w:rPr>
              <w:rFonts w:ascii="Calibri" w:eastAsia="Times New Roman" w:hAnsi="Calibri"/>
              <w:b/>
              <w:bCs/>
              <w:color w:val="4F81BD"/>
            </w:rPr>
          </w:pPr>
        </w:p>
      </w:tc>
      <w:tc>
        <w:tcPr>
          <w:tcW w:w="0" w:type="auto"/>
          <w:vMerge/>
          <w:vAlign w:val="center"/>
          <w:hideMark/>
        </w:tcPr>
        <w:p w14:paraId="7A79CB18" w14:textId="77777777" w:rsidR="00B303E1" w:rsidRPr="00A528CC" w:rsidRDefault="00B303E1">
          <w:pPr>
            <w:rPr>
              <w:rFonts w:ascii="Calibri" w:hAnsi="Calibri"/>
              <w:color w:val="365F91"/>
              <w:szCs w:val="22"/>
            </w:rPr>
          </w:pPr>
        </w:p>
      </w:tc>
      <w:tc>
        <w:tcPr>
          <w:tcW w:w="2250" w:type="pct"/>
          <w:tcBorders>
            <w:top w:val="single" w:sz="4" w:space="0" w:color="4F81BD"/>
            <w:left w:val="nil"/>
            <w:bottom w:val="nil"/>
            <w:right w:val="nil"/>
          </w:tcBorders>
        </w:tcPr>
        <w:p w14:paraId="2D715C7E" w14:textId="77777777" w:rsidR="00B303E1" w:rsidRPr="00A528CC" w:rsidRDefault="00B303E1">
          <w:pPr>
            <w:pStyle w:val="Sidhuvud"/>
            <w:spacing w:line="276" w:lineRule="auto"/>
            <w:rPr>
              <w:rFonts w:ascii="Calibri" w:eastAsia="Times New Roman" w:hAnsi="Calibri"/>
              <w:b/>
              <w:bCs/>
              <w:color w:val="4F81BD"/>
            </w:rPr>
          </w:pPr>
        </w:p>
      </w:tc>
    </w:tr>
  </w:tbl>
  <w:p w14:paraId="2D970C81" w14:textId="77777777" w:rsidR="00B303E1" w:rsidRDefault="00B303E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61B9E" w14:textId="77777777" w:rsidR="00B303E1" w:rsidRDefault="001D0F65">
    <w:pPr>
      <w:pStyle w:val="Sidfot"/>
    </w:pPr>
    <w:r>
      <w:rPr>
        <w:noProof/>
      </w:rPr>
      <w:drawing>
        <wp:anchor distT="0" distB="0" distL="114300" distR="114300" simplePos="0" relativeHeight="251660288" behindDoc="1" locked="0" layoutInCell="1" allowOverlap="1" wp14:anchorId="0D8E00C6" wp14:editId="1BC06720">
          <wp:simplePos x="0" y="0"/>
          <wp:positionH relativeFrom="column">
            <wp:posOffset>-1453515</wp:posOffset>
          </wp:positionH>
          <wp:positionV relativeFrom="paragraph">
            <wp:posOffset>-170815</wp:posOffset>
          </wp:positionV>
          <wp:extent cx="7560000" cy="388591"/>
          <wp:effectExtent l="0" t="0" r="0" b="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den fo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8859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F8611" w14:textId="77777777" w:rsidR="00810DA4" w:rsidRDefault="00810DA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0BBD0" w14:textId="77777777" w:rsidR="00810DA4" w:rsidRDefault="00810DA4" w:rsidP="00810DA4">
      <w:pPr>
        <w:spacing w:line="240" w:lineRule="auto"/>
      </w:pPr>
      <w:r>
        <w:separator/>
      </w:r>
    </w:p>
  </w:footnote>
  <w:footnote w:type="continuationSeparator" w:id="0">
    <w:p w14:paraId="72FA044B" w14:textId="77777777" w:rsidR="00810DA4" w:rsidRDefault="00810DA4" w:rsidP="00810DA4">
      <w:pPr>
        <w:spacing w:line="240" w:lineRule="auto"/>
      </w:pPr>
      <w:r>
        <w:continuationSeparator/>
      </w:r>
    </w:p>
  </w:footnote>
  <w:footnote w:type="continuationNotice" w:id="1">
    <w:p w14:paraId="62759357" w14:textId="77777777" w:rsidR="00810DA4" w:rsidRDefault="00810D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4937" w:type="pct"/>
      <w:tblLook w:val="04A0" w:firstRow="1" w:lastRow="0" w:firstColumn="1" w:lastColumn="0" w:noHBand="0" w:noVBand="1"/>
    </w:tblPr>
    <w:tblGrid>
      <w:gridCol w:w="3371"/>
      <w:gridCol w:w="1269"/>
      <w:gridCol w:w="3197"/>
    </w:tblGrid>
    <w:tr w:rsidR="00B303E1" w:rsidRPr="008E0D90" w14:paraId="4EDC4360" w14:textId="77777777" w:rsidTr="00A528CC">
      <w:trPr>
        <w:trHeight w:val="151"/>
      </w:trPr>
      <w:tc>
        <w:tcPr>
          <w:tcW w:w="2389" w:type="pct"/>
          <w:tcBorders>
            <w:top w:val="nil"/>
            <w:left w:val="nil"/>
            <w:bottom w:val="single" w:sz="4" w:space="0" w:color="4F81BD"/>
            <w:right w:val="nil"/>
          </w:tcBorders>
        </w:tcPr>
        <w:p w14:paraId="7AF2FA71" w14:textId="77777777" w:rsidR="00B303E1" w:rsidRPr="00A528CC" w:rsidRDefault="00B303E1">
          <w:pPr>
            <w:pStyle w:val="Sidhuvud"/>
            <w:spacing w:line="276" w:lineRule="auto"/>
            <w:rPr>
              <w:rFonts w:ascii="Cambria" w:eastAsia="Times New Roman" w:hAnsi="Cambria"/>
              <w:b/>
              <w:bCs/>
              <w:color w:val="4F81BD"/>
            </w:rPr>
          </w:pPr>
        </w:p>
      </w:tc>
      <w:tc>
        <w:tcPr>
          <w:tcW w:w="333" w:type="pct"/>
          <w:vMerge w:val="restart"/>
          <w:noWrap/>
          <w:vAlign w:val="center"/>
          <w:hideMark/>
        </w:tcPr>
        <w:p w14:paraId="567EB0FE" w14:textId="77777777" w:rsidR="00B303E1" w:rsidRPr="00A528CC" w:rsidRDefault="00D21254">
          <w:pPr>
            <w:pStyle w:val="Ingetavstnd"/>
            <w:rPr>
              <w:rFonts w:ascii="Cambria" w:hAnsi="Cambria"/>
              <w:color w:val="4F81BD"/>
              <w:szCs w:val="20"/>
            </w:rPr>
          </w:pPr>
          <w:sdt>
            <w:sdtPr>
              <w:rPr>
                <w:rFonts w:ascii="Cambria" w:hAnsi="Cambria"/>
                <w:color w:val="4F81BD"/>
              </w:rPr>
              <w:id w:val="-512309188"/>
              <w:temporary/>
              <w:showingPlcHdr/>
            </w:sdtPr>
            <w:sdtEndPr/>
            <w:sdtContent>
              <w:r w:rsidR="001D0F65" w:rsidRPr="00A528CC">
                <w:rPr>
                  <w:rFonts w:ascii="Cambria" w:hAnsi="Cambria"/>
                  <w:color w:val="4F81BD"/>
                </w:rPr>
                <w:t>[Skriv text]</w:t>
              </w:r>
            </w:sdtContent>
          </w:sdt>
        </w:p>
      </w:tc>
      <w:tc>
        <w:tcPr>
          <w:tcW w:w="2278" w:type="pct"/>
          <w:tcBorders>
            <w:top w:val="nil"/>
            <w:left w:val="nil"/>
            <w:bottom w:val="single" w:sz="4" w:space="0" w:color="4F81BD"/>
            <w:right w:val="nil"/>
          </w:tcBorders>
        </w:tcPr>
        <w:p w14:paraId="5558E87F" w14:textId="77777777" w:rsidR="00B303E1" w:rsidRPr="00A528CC" w:rsidRDefault="00B303E1">
          <w:pPr>
            <w:pStyle w:val="Sidhuvud"/>
            <w:spacing w:line="276" w:lineRule="auto"/>
            <w:rPr>
              <w:rFonts w:ascii="Cambria" w:eastAsia="Times New Roman" w:hAnsi="Cambria"/>
              <w:b/>
              <w:bCs/>
              <w:color w:val="4F81BD"/>
            </w:rPr>
          </w:pPr>
        </w:p>
      </w:tc>
    </w:tr>
    <w:tr w:rsidR="00B303E1" w:rsidRPr="008E0D90" w14:paraId="0A335BE4" w14:textId="77777777" w:rsidTr="00A528CC">
      <w:trPr>
        <w:trHeight w:val="150"/>
      </w:trPr>
      <w:tc>
        <w:tcPr>
          <w:tcW w:w="2389" w:type="pct"/>
          <w:tcBorders>
            <w:top w:val="single" w:sz="4" w:space="0" w:color="4F81BD"/>
            <w:left w:val="nil"/>
            <w:bottom w:val="nil"/>
            <w:right w:val="nil"/>
          </w:tcBorders>
        </w:tcPr>
        <w:p w14:paraId="7311A1A6" w14:textId="77777777" w:rsidR="00B303E1" w:rsidRPr="00A528CC" w:rsidRDefault="00B303E1">
          <w:pPr>
            <w:pStyle w:val="Sidhuvud"/>
            <w:spacing w:line="276" w:lineRule="auto"/>
            <w:rPr>
              <w:rFonts w:ascii="Cambria" w:eastAsia="Times New Roman" w:hAnsi="Cambria"/>
              <w:b/>
              <w:bCs/>
              <w:color w:val="4F81BD"/>
            </w:rPr>
          </w:pPr>
        </w:p>
      </w:tc>
      <w:tc>
        <w:tcPr>
          <w:tcW w:w="0" w:type="auto"/>
          <w:vMerge/>
          <w:vAlign w:val="center"/>
          <w:hideMark/>
        </w:tcPr>
        <w:p w14:paraId="06734D1A" w14:textId="77777777" w:rsidR="00B303E1" w:rsidRPr="00A528CC" w:rsidRDefault="00B303E1">
          <w:pPr>
            <w:rPr>
              <w:rFonts w:ascii="Cambria" w:hAnsi="Cambria"/>
              <w:color w:val="4F81BD"/>
              <w:szCs w:val="22"/>
            </w:rPr>
          </w:pPr>
        </w:p>
      </w:tc>
      <w:tc>
        <w:tcPr>
          <w:tcW w:w="2278" w:type="pct"/>
          <w:tcBorders>
            <w:top w:val="single" w:sz="4" w:space="0" w:color="4F81BD"/>
            <w:left w:val="nil"/>
            <w:bottom w:val="nil"/>
            <w:right w:val="nil"/>
          </w:tcBorders>
        </w:tcPr>
        <w:p w14:paraId="10619239" w14:textId="77777777" w:rsidR="00B303E1" w:rsidRPr="00A528CC" w:rsidRDefault="00B303E1">
          <w:pPr>
            <w:pStyle w:val="Sidhuvud"/>
            <w:spacing w:line="276" w:lineRule="auto"/>
            <w:rPr>
              <w:rFonts w:ascii="Cambria" w:eastAsia="Times New Roman" w:hAnsi="Cambria"/>
              <w:b/>
              <w:bCs/>
              <w:color w:val="4F81BD"/>
            </w:rPr>
          </w:pPr>
        </w:p>
      </w:tc>
    </w:tr>
  </w:tbl>
  <w:p w14:paraId="6F5902BB" w14:textId="77777777" w:rsidR="00B303E1" w:rsidRDefault="00B303E1" w:rsidP="005C34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5C1D9" w14:textId="00380081" w:rsidR="00B303E1" w:rsidRDefault="001D0F65">
    <w:pPr>
      <w:pStyle w:val="Sidhuvud"/>
    </w:pPr>
    <w:r>
      <w:rPr>
        <w:noProof/>
      </w:rPr>
      <w:drawing>
        <wp:anchor distT="0" distB="0" distL="114300" distR="114300" simplePos="0" relativeHeight="251659264" behindDoc="1" locked="0" layoutInCell="1" allowOverlap="1" wp14:anchorId="2A157466" wp14:editId="141F3DAE">
          <wp:simplePos x="0" y="0"/>
          <wp:positionH relativeFrom="column">
            <wp:posOffset>-556895</wp:posOffset>
          </wp:positionH>
          <wp:positionV relativeFrom="paragraph">
            <wp:posOffset>71120</wp:posOffset>
          </wp:positionV>
          <wp:extent cx="1422400" cy="406400"/>
          <wp:effectExtent l="0" t="0" r="0" b="0"/>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ek logo.png"/>
                  <pic:cNvPicPr/>
                </pic:nvPicPr>
                <pic:blipFill>
                  <a:blip r:embed="rId1">
                    <a:extLst>
                      <a:ext uri="{28A0092B-C50C-407E-A947-70E740481C1C}">
                        <a14:useLocalDpi xmlns:a14="http://schemas.microsoft.com/office/drawing/2010/main" val="0"/>
                      </a:ext>
                    </a:extLst>
                  </a:blip>
                  <a:stretch>
                    <a:fillRect/>
                  </a:stretch>
                </pic:blipFill>
                <pic:spPr>
                  <a:xfrm>
                    <a:off x="0" y="0"/>
                    <a:ext cx="1422400" cy="406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AC832" w14:textId="0785FE1C" w:rsidR="00B303E1" w:rsidRDefault="001D0F65">
    <w:pPr>
      <w:pStyle w:val="Sidhuvud"/>
    </w:pPr>
    <w:r>
      <w:rPr>
        <w:noProof/>
      </w:rPr>
      <w:drawing>
        <wp:anchor distT="0" distB="0" distL="114300" distR="114300" simplePos="0" relativeHeight="251661312" behindDoc="1" locked="0" layoutInCell="1" allowOverlap="1" wp14:anchorId="3F40FD22" wp14:editId="3B3BD845">
          <wp:simplePos x="0" y="0"/>
          <wp:positionH relativeFrom="column">
            <wp:posOffset>-692785</wp:posOffset>
          </wp:positionH>
          <wp:positionV relativeFrom="paragraph">
            <wp:posOffset>163195</wp:posOffset>
          </wp:positionV>
          <wp:extent cx="1621536" cy="463296"/>
          <wp:effectExtent l="0" t="0" r="4445"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ek logo.png"/>
                  <pic:cNvPicPr/>
                </pic:nvPicPr>
                <pic:blipFill>
                  <a:blip r:embed="rId1">
                    <a:extLst>
                      <a:ext uri="{28A0092B-C50C-407E-A947-70E740481C1C}">
                        <a14:useLocalDpi xmlns:a14="http://schemas.microsoft.com/office/drawing/2010/main" val="0"/>
                      </a:ext>
                    </a:extLst>
                  </a:blip>
                  <a:stretch>
                    <a:fillRect/>
                  </a:stretch>
                </pic:blipFill>
                <pic:spPr>
                  <a:xfrm>
                    <a:off x="0" y="0"/>
                    <a:ext cx="1621536" cy="463296"/>
                  </a:xfrm>
                  <a:prstGeom prst="rect">
                    <a:avLst/>
                  </a:prstGeom>
                </pic:spPr>
              </pic:pic>
            </a:graphicData>
          </a:graphic>
        </wp:anchor>
      </w:drawing>
    </w:r>
    <w:r>
      <w:rPr>
        <w:noProof/>
      </w:rPr>
      <w:drawing>
        <wp:anchor distT="0" distB="0" distL="114300" distR="114300" simplePos="0" relativeHeight="251662336" behindDoc="1" locked="0" layoutInCell="1" allowOverlap="1" wp14:anchorId="01E49D85" wp14:editId="3A7BB19C">
          <wp:simplePos x="0" y="0"/>
          <wp:positionH relativeFrom="column">
            <wp:posOffset>-1464310</wp:posOffset>
          </wp:positionH>
          <wp:positionV relativeFrom="paragraph">
            <wp:posOffset>9053830</wp:posOffset>
          </wp:positionV>
          <wp:extent cx="7558842" cy="1189973"/>
          <wp:effectExtent l="0" t="0" r="0" b="4445"/>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ppr fot.jpg"/>
                  <pic:cNvPicPr/>
                </pic:nvPicPr>
                <pic:blipFill>
                  <a:blip r:embed="rId2">
                    <a:extLst>
                      <a:ext uri="{28A0092B-C50C-407E-A947-70E740481C1C}">
                        <a14:useLocalDpi xmlns:a14="http://schemas.microsoft.com/office/drawing/2010/main" val="0"/>
                      </a:ext>
                    </a:extLst>
                  </a:blip>
                  <a:stretch>
                    <a:fillRect/>
                  </a:stretch>
                </pic:blipFill>
                <pic:spPr>
                  <a:xfrm>
                    <a:off x="0" y="0"/>
                    <a:ext cx="7558842" cy="118997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pt;height:14.25pt" o:bullet="t">
        <v:imagedata r:id="rId1" o:title="liststreck"/>
      </v:shape>
    </w:pict>
  </w:numPicBullet>
  <w:numPicBullet w:numPicBulletId="1">
    <w:pict>
      <v:shape w14:anchorId="10EEE57C" id="_x0000_i1027" type="#_x0000_t75" style="width:28.5pt;height:28.5pt" o:bullet="t">
        <v:imagedata r:id="rId2" o:title="liststreck"/>
      </v:shape>
    </w:pict>
  </w:numPicBullet>
  <w:numPicBullet w:numPicBulletId="2">
    <w:pict>
      <v:shape w14:anchorId="239C6FA4" id="_x0000_i1028" type="#_x0000_t75" style="width:28.5pt;height:14.25pt" o:bullet="t">
        <v:imagedata r:id="rId3" o:title="liststreck"/>
      </v:shape>
    </w:pict>
  </w:numPicBullet>
  <w:numPicBullet w:numPicBulletId="3">
    <w:pict>
      <v:shape id="_x0000_i1029" type="#_x0000_t75" style="width:19.5pt;height:9.75pt" o:bullet="t">
        <v:imagedata r:id="rId4" o:title="liststreckNY"/>
      </v:shape>
    </w:pict>
  </w:numPicBullet>
  <w:abstractNum w:abstractNumId="0" w15:restartNumberingAfterBreak="0">
    <w:nsid w:val="FFFFFF1D"/>
    <w:multiLevelType w:val="multilevel"/>
    <w:tmpl w:val="53BA56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71C40"/>
    <w:multiLevelType w:val="hybridMultilevel"/>
    <w:tmpl w:val="E63C08B0"/>
    <w:lvl w:ilvl="0" w:tplc="9468F3B0">
      <w:start w:val="1"/>
      <w:numFmt w:val="bullet"/>
      <w:lvlText w:val=""/>
      <w:lvlJc w:val="left"/>
      <w:pPr>
        <w:ind w:left="0" w:firstLine="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B57468"/>
    <w:multiLevelType w:val="multilevel"/>
    <w:tmpl w:val="4F3E5D00"/>
    <w:lvl w:ilvl="0">
      <w:start w:val="1"/>
      <w:numFmt w:val="bullet"/>
      <w:lvlText w:val=""/>
      <w:lvlPicBulletId w:val="1"/>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6D710F"/>
    <w:multiLevelType w:val="multilevel"/>
    <w:tmpl w:val="EE8ADD4E"/>
    <w:lvl w:ilvl="0">
      <w:start w:val="1"/>
      <w:numFmt w:val="bullet"/>
      <w:lvlText w:val=""/>
      <w:lvlPicBulletId w:val="2"/>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02140D"/>
    <w:multiLevelType w:val="hybridMultilevel"/>
    <w:tmpl w:val="E5F0B4B6"/>
    <w:lvl w:ilvl="0" w:tplc="FDDA5664">
      <w:start w:val="1"/>
      <w:numFmt w:val="bullet"/>
      <w:lvlText w:val=""/>
      <w:lvlPicBulletId w:val="3"/>
      <w:lvlJc w:val="left"/>
      <w:pPr>
        <w:ind w:left="454" w:hanging="454"/>
      </w:pPr>
      <w:rPr>
        <w:rFonts w:ascii="Symbol" w:hAnsi="Symbol" w:hint="default"/>
        <w:color w:val="auto"/>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CB37093"/>
    <w:multiLevelType w:val="hybridMultilevel"/>
    <w:tmpl w:val="041AC25E"/>
    <w:lvl w:ilvl="0" w:tplc="239C6D78">
      <w:start w:val="1"/>
      <w:numFmt w:val="bullet"/>
      <w:lvlText w:val="―"/>
      <w:lvlJc w:val="left"/>
      <w:pPr>
        <w:tabs>
          <w:tab w:val="num" w:pos="720"/>
        </w:tabs>
        <w:ind w:left="720" w:hanging="360"/>
      </w:pPr>
      <w:rPr>
        <w:rFonts w:ascii="Arial" w:hAnsi="Arial" w:hint="default"/>
      </w:rPr>
    </w:lvl>
    <w:lvl w:ilvl="1" w:tplc="EECCA2E8" w:tentative="1">
      <w:start w:val="1"/>
      <w:numFmt w:val="bullet"/>
      <w:lvlText w:val="―"/>
      <w:lvlJc w:val="left"/>
      <w:pPr>
        <w:tabs>
          <w:tab w:val="num" w:pos="1440"/>
        </w:tabs>
        <w:ind w:left="1440" w:hanging="360"/>
      </w:pPr>
      <w:rPr>
        <w:rFonts w:ascii="Arial" w:hAnsi="Arial" w:hint="default"/>
      </w:rPr>
    </w:lvl>
    <w:lvl w:ilvl="2" w:tplc="493C1944" w:tentative="1">
      <w:start w:val="1"/>
      <w:numFmt w:val="bullet"/>
      <w:lvlText w:val="―"/>
      <w:lvlJc w:val="left"/>
      <w:pPr>
        <w:tabs>
          <w:tab w:val="num" w:pos="2160"/>
        </w:tabs>
        <w:ind w:left="2160" w:hanging="360"/>
      </w:pPr>
      <w:rPr>
        <w:rFonts w:ascii="Arial" w:hAnsi="Arial" w:hint="default"/>
      </w:rPr>
    </w:lvl>
    <w:lvl w:ilvl="3" w:tplc="8DAEDD18" w:tentative="1">
      <w:start w:val="1"/>
      <w:numFmt w:val="bullet"/>
      <w:lvlText w:val="―"/>
      <w:lvlJc w:val="left"/>
      <w:pPr>
        <w:tabs>
          <w:tab w:val="num" w:pos="2880"/>
        </w:tabs>
        <w:ind w:left="2880" w:hanging="360"/>
      </w:pPr>
      <w:rPr>
        <w:rFonts w:ascii="Arial" w:hAnsi="Arial" w:hint="default"/>
      </w:rPr>
    </w:lvl>
    <w:lvl w:ilvl="4" w:tplc="9D8EF324" w:tentative="1">
      <w:start w:val="1"/>
      <w:numFmt w:val="bullet"/>
      <w:lvlText w:val="―"/>
      <w:lvlJc w:val="left"/>
      <w:pPr>
        <w:tabs>
          <w:tab w:val="num" w:pos="3600"/>
        </w:tabs>
        <w:ind w:left="3600" w:hanging="360"/>
      </w:pPr>
      <w:rPr>
        <w:rFonts w:ascii="Arial" w:hAnsi="Arial" w:hint="default"/>
      </w:rPr>
    </w:lvl>
    <w:lvl w:ilvl="5" w:tplc="5BD0C5CA" w:tentative="1">
      <w:start w:val="1"/>
      <w:numFmt w:val="bullet"/>
      <w:lvlText w:val="―"/>
      <w:lvlJc w:val="left"/>
      <w:pPr>
        <w:tabs>
          <w:tab w:val="num" w:pos="4320"/>
        </w:tabs>
        <w:ind w:left="4320" w:hanging="360"/>
      </w:pPr>
      <w:rPr>
        <w:rFonts w:ascii="Arial" w:hAnsi="Arial" w:hint="default"/>
      </w:rPr>
    </w:lvl>
    <w:lvl w:ilvl="6" w:tplc="4A0AD3CE" w:tentative="1">
      <w:start w:val="1"/>
      <w:numFmt w:val="bullet"/>
      <w:lvlText w:val="―"/>
      <w:lvlJc w:val="left"/>
      <w:pPr>
        <w:tabs>
          <w:tab w:val="num" w:pos="5040"/>
        </w:tabs>
        <w:ind w:left="5040" w:hanging="360"/>
      </w:pPr>
      <w:rPr>
        <w:rFonts w:ascii="Arial" w:hAnsi="Arial" w:hint="default"/>
      </w:rPr>
    </w:lvl>
    <w:lvl w:ilvl="7" w:tplc="43ACAA60" w:tentative="1">
      <w:start w:val="1"/>
      <w:numFmt w:val="bullet"/>
      <w:lvlText w:val="―"/>
      <w:lvlJc w:val="left"/>
      <w:pPr>
        <w:tabs>
          <w:tab w:val="num" w:pos="5760"/>
        </w:tabs>
        <w:ind w:left="5760" w:hanging="360"/>
      </w:pPr>
      <w:rPr>
        <w:rFonts w:ascii="Arial" w:hAnsi="Arial" w:hint="default"/>
      </w:rPr>
    </w:lvl>
    <w:lvl w:ilvl="8" w:tplc="D52A44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D211E8"/>
    <w:multiLevelType w:val="hybridMultilevel"/>
    <w:tmpl w:val="AA7A9A54"/>
    <w:lvl w:ilvl="0" w:tplc="944EDC5E">
      <w:start w:val="70"/>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DB57845"/>
    <w:multiLevelType w:val="hybridMultilevel"/>
    <w:tmpl w:val="8E501A04"/>
    <w:lvl w:ilvl="0" w:tplc="8F8EBFE6">
      <w:start w:val="1"/>
      <w:numFmt w:val="bullet"/>
      <w:lvlText w:val="―"/>
      <w:lvlJc w:val="left"/>
      <w:pPr>
        <w:tabs>
          <w:tab w:val="num" w:pos="720"/>
        </w:tabs>
        <w:ind w:left="720" w:hanging="360"/>
      </w:pPr>
      <w:rPr>
        <w:rFonts w:ascii="Arial" w:hAnsi="Arial" w:hint="default"/>
      </w:rPr>
    </w:lvl>
    <w:lvl w:ilvl="1" w:tplc="8CD43368" w:tentative="1">
      <w:start w:val="1"/>
      <w:numFmt w:val="bullet"/>
      <w:lvlText w:val="―"/>
      <w:lvlJc w:val="left"/>
      <w:pPr>
        <w:tabs>
          <w:tab w:val="num" w:pos="1440"/>
        </w:tabs>
        <w:ind w:left="1440" w:hanging="360"/>
      </w:pPr>
      <w:rPr>
        <w:rFonts w:ascii="Arial" w:hAnsi="Arial" w:hint="default"/>
      </w:rPr>
    </w:lvl>
    <w:lvl w:ilvl="2" w:tplc="74CE6C1C" w:tentative="1">
      <w:start w:val="1"/>
      <w:numFmt w:val="bullet"/>
      <w:lvlText w:val="―"/>
      <w:lvlJc w:val="left"/>
      <w:pPr>
        <w:tabs>
          <w:tab w:val="num" w:pos="2160"/>
        </w:tabs>
        <w:ind w:left="2160" w:hanging="360"/>
      </w:pPr>
      <w:rPr>
        <w:rFonts w:ascii="Arial" w:hAnsi="Arial" w:hint="default"/>
      </w:rPr>
    </w:lvl>
    <w:lvl w:ilvl="3" w:tplc="E2CA16EA" w:tentative="1">
      <w:start w:val="1"/>
      <w:numFmt w:val="bullet"/>
      <w:lvlText w:val="―"/>
      <w:lvlJc w:val="left"/>
      <w:pPr>
        <w:tabs>
          <w:tab w:val="num" w:pos="2880"/>
        </w:tabs>
        <w:ind w:left="2880" w:hanging="360"/>
      </w:pPr>
      <w:rPr>
        <w:rFonts w:ascii="Arial" w:hAnsi="Arial" w:hint="default"/>
      </w:rPr>
    </w:lvl>
    <w:lvl w:ilvl="4" w:tplc="77DE21AE" w:tentative="1">
      <w:start w:val="1"/>
      <w:numFmt w:val="bullet"/>
      <w:lvlText w:val="―"/>
      <w:lvlJc w:val="left"/>
      <w:pPr>
        <w:tabs>
          <w:tab w:val="num" w:pos="3600"/>
        </w:tabs>
        <w:ind w:left="3600" w:hanging="360"/>
      </w:pPr>
      <w:rPr>
        <w:rFonts w:ascii="Arial" w:hAnsi="Arial" w:hint="default"/>
      </w:rPr>
    </w:lvl>
    <w:lvl w:ilvl="5" w:tplc="647C66C8" w:tentative="1">
      <w:start w:val="1"/>
      <w:numFmt w:val="bullet"/>
      <w:lvlText w:val="―"/>
      <w:lvlJc w:val="left"/>
      <w:pPr>
        <w:tabs>
          <w:tab w:val="num" w:pos="4320"/>
        </w:tabs>
        <w:ind w:left="4320" w:hanging="360"/>
      </w:pPr>
      <w:rPr>
        <w:rFonts w:ascii="Arial" w:hAnsi="Arial" w:hint="default"/>
      </w:rPr>
    </w:lvl>
    <w:lvl w:ilvl="6" w:tplc="86363038" w:tentative="1">
      <w:start w:val="1"/>
      <w:numFmt w:val="bullet"/>
      <w:lvlText w:val="―"/>
      <w:lvlJc w:val="left"/>
      <w:pPr>
        <w:tabs>
          <w:tab w:val="num" w:pos="5040"/>
        </w:tabs>
        <w:ind w:left="5040" w:hanging="360"/>
      </w:pPr>
      <w:rPr>
        <w:rFonts w:ascii="Arial" w:hAnsi="Arial" w:hint="default"/>
      </w:rPr>
    </w:lvl>
    <w:lvl w:ilvl="7" w:tplc="60A89846" w:tentative="1">
      <w:start w:val="1"/>
      <w:numFmt w:val="bullet"/>
      <w:lvlText w:val="―"/>
      <w:lvlJc w:val="left"/>
      <w:pPr>
        <w:tabs>
          <w:tab w:val="num" w:pos="5760"/>
        </w:tabs>
        <w:ind w:left="5760" w:hanging="360"/>
      </w:pPr>
      <w:rPr>
        <w:rFonts w:ascii="Arial" w:hAnsi="Arial" w:hint="default"/>
      </w:rPr>
    </w:lvl>
    <w:lvl w:ilvl="8" w:tplc="65723D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A30D0B"/>
    <w:multiLevelType w:val="multilevel"/>
    <w:tmpl w:val="84BA4D4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5FB7823"/>
    <w:multiLevelType w:val="hybridMultilevel"/>
    <w:tmpl w:val="655CD69A"/>
    <w:lvl w:ilvl="0" w:tplc="C56EAF02">
      <w:start w:val="70"/>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8953CE7"/>
    <w:multiLevelType w:val="hybridMultilevel"/>
    <w:tmpl w:val="A2F86EC4"/>
    <w:lvl w:ilvl="0" w:tplc="EB2EC448">
      <w:start w:val="70"/>
      <w:numFmt w:val="bullet"/>
      <w:lvlText w:val="-"/>
      <w:lvlJc w:val="left"/>
      <w:pPr>
        <w:ind w:left="435" w:hanging="360"/>
      </w:pPr>
      <w:rPr>
        <w:rFonts w:ascii="Verdana" w:eastAsia="MS Mincho" w:hAnsi="Verdana" w:cs="Times New Roman" w:hint="default"/>
      </w:rPr>
    </w:lvl>
    <w:lvl w:ilvl="1" w:tplc="041D0003" w:tentative="1">
      <w:start w:val="1"/>
      <w:numFmt w:val="bullet"/>
      <w:lvlText w:val="o"/>
      <w:lvlJc w:val="left"/>
      <w:pPr>
        <w:ind w:left="1155" w:hanging="360"/>
      </w:pPr>
      <w:rPr>
        <w:rFonts w:ascii="Courier New" w:hAnsi="Courier New" w:cs="Courier New" w:hint="default"/>
      </w:rPr>
    </w:lvl>
    <w:lvl w:ilvl="2" w:tplc="041D0005" w:tentative="1">
      <w:start w:val="1"/>
      <w:numFmt w:val="bullet"/>
      <w:lvlText w:val=""/>
      <w:lvlJc w:val="left"/>
      <w:pPr>
        <w:ind w:left="1875" w:hanging="360"/>
      </w:pPr>
      <w:rPr>
        <w:rFonts w:ascii="Wingdings" w:hAnsi="Wingdings" w:hint="default"/>
      </w:rPr>
    </w:lvl>
    <w:lvl w:ilvl="3" w:tplc="041D0001" w:tentative="1">
      <w:start w:val="1"/>
      <w:numFmt w:val="bullet"/>
      <w:lvlText w:val=""/>
      <w:lvlJc w:val="left"/>
      <w:pPr>
        <w:ind w:left="2595" w:hanging="360"/>
      </w:pPr>
      <w:rPr>
        <w:rFonts w:ascii="Symbol" w:hAnsi="Symbol" w:hint="default"/>
      </w:rPr>
    </w:lvl>
    <w:lvl w:ilvl="4" w:tplc="041D0003" w:tentative="1">
      <w:start w:val="1"/>
      <w:numFmt w:val="bullet"/>
      <w:lvlText w:val="o"/>
      <w:lvlJc w:val="left"/>
      <w:pPr>
        <w:ind w:left="3315" w:hanging="360"/>
      </w:pPr>
      <w:rPr>
        <w:rFonts w:ascii="Courier New" w:hAnsi="Courier New" w:cs="Courier New" w:hint="default"/>
      </w:rPr>
    </w:lvl>
    <w:lvl w:ilvl="5" w:tplc="041D0005" w:tentative="1">
      <w:start w:val="1"/>
      <w:numFmt w:val="bullet"/>
      <w:lvlText w:val=""/>
      <w:lvlJc w:val="left"/>
      <w:pPr>
        <w:ind w:left="4035" w:hanging="360"/>
      </w:pPr>
      <w:rPr>
        <w:rFonts w:ascii="Wingdings" w:hAnsi="Wingdings" w:hint="default"/>
      </w:rPr>
    </w:lvl>
    <w:lvl w:ilvl="6" w:tplc="041D0001" w:tentative="1">
      <w:start w:val="1"/>
      <w:numFmt w:val="bullet"/>
      <w:lvlText w:val=""/>
      <w:lvlJc w:val="left"/>
      <w:pPr>
        <w:ind w:left="4755" w:hanging="360"/>
      </w:pPr>
      <w:rPr>
        <w:rFonts w:ascii="Symbol" w:hAnsi="Symbol" w:hint="default"/>
      </w:rPr>
    </w:lvl>
    <w:lvl w:ilvl="7" w:tplc="041D0003" w:tentative="1">
      <w:start w:val="1"/>
      <w:numFmt w:val="bullet"/>
      <w:lvlText w:val="o"/>
      <w:lvlJc w:val="left"/>
      <w:pPr>
        <w:ind w:left="5475" w:hanging="360"/>
      </w:pPr>
      <w:rPr>
        <w:rFonts w:ascii="Courier New" w:hAnsi="Courier New" w:cs="Courier New" w:hint="default"/>
      </w:rPr>
    </w:lvl>
    <w:lvl w:ilvl="8" w:tplc="041D0005" w:tentative="1">
      <w:start w:val="1"/>
      <w:numFmt w:val="bullet"/>
      <w:lvlText w:val=""/>
      <w:lvlJc w:val="left"/>
      <w:pPr>
        <w:ind w:left="6195" w:hanging="360"/>
      </w:pPr>
      <w:rPr>
        <w:rFonts w:ascii="Wingdings" w:hAnsi="Wingdings" w:hint="default"/>
      </w:rPr>
    </w:lvl>
  </w:abstractNum>
  <w:abstractNum w:abstractNumId="11" w15:restartNumberingAfterBreak="0">
    <w:nsid w:val="18D305F1"/>
    <w:multiLevelType w:val="multilevel"/>
    <w:tmpl w:val="E63C08B0"/>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7D173D"/>
    <w:multiLevelType w:val="hybridMultilevel"/>
    <w:tmpl w:val="6F8271F6"/>
    <w:lvl w:ilvl="0" w:tplc="427E468E">
      <w:start w:val="1"/>
      <w:numFmt w:val="bullet"/>
      <w:lvlText w:val=""/>
      <w:lvlJc w:val="left"/>
      <w:pPr>
        <w:tabs>
          <w:tab w:val="num" w:pos="170"/>
        </w:tabs>
        <w:ind w:left="0" w:firstLine="17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ABC5D8F"/>
    <w:multiLevelType w:val="multilevel"/>
    <w:tmpl w:val="CF06D5AE"/>
    <w:lvl w:ilvl="0">
      <w:start w:val="1"/>
      <w:numFmt w:val="bullet"/>
      <w:lvlText w:val=""/>
      <w:lvlPicBulletId w:val="2"/>
      <w:lvlJc w:val="left"/>
      <w:pPr>
        <w:ind w:left="454" w:hanging="45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01B5C6C"/>
    <w:multiLevelType w:val="multilevel"/>
    <w:tmpl w:val="CFE412BA"/>
    <w:lvl w:ilvl="0">
      <w:start w:val="1"/>
      <w:numFmt w:val="bullet"/>
      <w:lvlText w:val=""/>
      <w:lvlPicBulletId w:val="0"/>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0D2FA9"/>
    <w:multiLevelType w:val="hybridMultilevel"/>
    <w:tmpl w:val="5276FB9C"/>
    <w:lvl w:ilvl="0" w:tplc="28A839FC">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13C2EE9"/>
    <w:multiLevelType w:val="multilevel"/>
    <w:tmpl w:val="1B6EC052"/>
    <w:lvl w:ilvl="0">
      <w:start w:val="1"/>
      <w:numFmt w:val="bullet"/>
      <w:lvlText w:val=""/>
      <w:lvlPicBulletId w:val="2"/>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4371799"/>
    <w:multiLevelType w:val="hybridMultilevel"/>
    <w:tmpl w:val="E57C6916"/>
    <w:lvl w:ilvl="0" w:tplc="83827B5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A442DC4"/>
    <w:multiLevelType w:val="multilevel"/>
    <w:tmpl w:val="5276FB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1C6B46"/>
    <w:multiLevelType w:val="hybridMultilevel"/>
    <w:tmpl w:val="EA0C4B1E"/>
    <w:lvl w:ilvl="0" w:tplc="D5D01468">
      <w:start w:val="1"/>
      <w:numFmt w:val="bullet"/>
      <w:lvlText w:val=""/>
      <w:lvlPicBulletId w:val="0"/>
      <w:lvlJc w:val="left"/>
      <w:pPr>
        <w:ind w:left="454" w:hanging="45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2FB103F"/>
    <w:multiLevelType w:val="hybridMultilevel"/>
    <w:tmpl w:val="FEA211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4711CC4"/>
    <w:multiLevelType w:val="hybridMultilevel"/>
    <w:tmpl w:val="73D89DC4"/>
    <w:lvl w:ilvl="0" w:tplc="28A839FC">
      <w:start w:val="1"/>
      <w:numFmt w:val="bullet"/>
      <w:lvlText w:val=""/>
      <w:lvlJc w:val="left"/>
      <w:pPr>
        <w:ind w:left="53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D3D1330"/>
    <w:multiLevelType w:val="hybridMultilevel"/>
    <w:tmpl w:val="87FEB8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C2A2D95"/>
    <w:multiLevelType w:val="multilevel"/>
    <w:tmpl w:val="3F7CDB3A"/>
    <w:lvl w:ilvl="0">
      <w:start w:val="1"/>
      <w:numFmt w:val="bullet"/>
      <w:lvlText w:val=""/>
      <w:lvlPicBulletId w:val="2"/>
      <w:lvlJc w:val="left"/>
      <w:pPr>
        <w:ind w:left="680" w:hanging="68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0E408F4"/>
    <w:multiLevelType w:val="hybridMultilevel"/>
    <w:tmpl w:val="996068DA"/>
    <w:lvl w:ilvl="0" w:tplc="EFC88004">
      <w:start w:val="70"/>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139445C"/>
    <w:multiLevelType w:val="hybridMultilevel"/>
    <w:tmpl w:val="A684CA0A"/>
    <w:lvl w:ilvl="0" w:tplc="8EDAAD30">
      <w:start w:val="1"/>
      <w:numFmt w:val="bullet"/>
      <w:pStyle w:val="Liststycke"/>
      <w:lvlText w:val=""/>
      <w:lvlPicBulletId w:val="3"/>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44A5D06"/>
    <w:multiLevelType w:val="hybridMultilevel"/>
    <w:tmpl w:val="A3EE615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55E32167"/>
    <w:multiLevelType w:val="hybridMultilevel"/>
    <w:tmpl w:val="BB74DA3C"/>
    <w:lvl w:ilvl="0" w:tplc="9C3A054E">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A6D4314"/>
    <w:multiLevelType w:val="hybridMultilevel"/>
    <w:tmpl w:val="12EC5348"/>
    <w:lvl w:ilvl="0" w:tplc="7D467B70">
      <w:start w:val="70"/>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AB5176D"/>
    <w:multiLevelType w:val="hybridMultilevel"/>
    <w:tmpl w:val="D0944C1C"/>
    <w:lvl w:ilvl="0" w:tplc="4B3E187C">
      <w:start w:val="1"/>
      <w:numFmt w:val="decimal"/>
      <w:lvlText w:val="%1."/>
      <w:lvlJc w:val="left"/>
      <w:pPr>
        <w:ind w:left="1668" w:hanging="1308"/>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60A2673B"/>
    <w:multiLevelType w:val="multilevel"/>
    <w:tmpl w:val="FEA211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E40A73"/>
    <w:multiLevelType w:val="hybridMultilevel"/>
    <w:tmpl w:val="F8FA4462"/>
    <w:lvl w:ilvl="0" w:tplc="C29C73B8">
      <w:start w:val="1"/>
      <w:numFmt w:val="bullet"/>
      <w:lvlText w:val=""/>
      <w:lvlJc w:val="left"/>
      <w:pPr>
        <w:ind w:left="720" w:hanging="7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C206138"/>
    <w:multiLevelType w:val="multilevel"/>
    <w:tmpl w:val="1A7EB0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F4A31C1"/>
    <w:multiLevelType w:val="multilevel"/>
    <w:tmpl w:val="BCC2D396"/>
    <w:lvl w:ilvl="0">
      <w:start w:val="1"/>
      <w:numFmt w:val="bullet"/>
      <w:lvlText w:val=""/>
      <w:lvlPicBulletId w:val="0"/>
      <w:lvlJc w:val="left"/>
      <w:pPr>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3ED203D"/>
    <w:multiLevelType w:val="hybridMultilevel"/>
    <w:tmpl w:val="DEA60EFA"/>
    <w:lvl w:ilvl="0" w:tplc="0504A650">
      <w:start w:val="2015"/>
      <w:numFmt w:val="bullet"/>
      <w:lvlText w:val="-"/>
      <w:lvlJc w:val="left"/>
      <w:pPr>
        <w:ind w:left="720" w:hanging="360"/>
      </w:pPr>
      <w:rPr>
        <w:rFonts w:ascii="Verdana" w:eastAsia="MS Mincho" w:hAnsi="Verdana"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76E0032"/>
    <w:multiLevelType w:val="hybridMultilevel"/>
    <w:tmpl w:val="526675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0"/>
  </w:num>
  <w:num w:numId="2">
    <w:abstractNumId w:val="30"/>
  </w:num>
  <w:num w:numId="3">
    <w:abstractNumId w:val="15"/>
  </w:num>
  <w:num w:numId="4">
    <w:abstractNumId w:val="18"/>
  </w:num>
  <w:num w:numId="5">
    <w:abstractNumId w:val="1"/>
  </w:num>
  <w:num w:numId="6">
    <w:abstractNumId w:val="11"/>
  </w:num>
  <w:num w:numId="7">
    <w:abstractNumId w:val="12"/>
  </w:num>
  <w:num w:numId="8">
    <w:abstractNumId w:val="21"/>
  </w:num>
  <w:num w:numId="9">
    <w:abstractNumId w:val="17"/>
  </w:num>
  <w:num w:numId="10">
    <w:abstractNumId w:val="32"/>
  </w:num>
  <w:num w:numId="11">
    <w:abstractNumId w:val="31"/>
  </w:num>
  <w:num w:numId="12">
    <w:abstractNumId w:val="19"/>
  </w:num>
  <w:num w:numId="13">
    <w:abstractNumId w:val="8"/>
  </w:num>
  <w:num w:numId="14">
    <w:abstractNumId w:val="19"/>
    <w:lvlOverride w:ilvl="0">
      <w:startOverride w:val="1"/>
    </w:lvlOverride>
  </w:num>
  <w:num w:numId="15">
    <w:abstractNumId w:val="2"/>
  </w:num>
  <w:num w:numId="16">
    <w:abstractNumId w:val="19"/>
    <w:lvlOverride w:ilvl="0">
      <w:startOverride w:val="1"/>
    </w:lvlOverride>
  </w:num>
  <w:num w:numId="17">
    <w:abstractNumId w:val="3"/>
  </w:num>
  <w:num w:numId="18">
    <w:abstractNumId w:val="23"/>
  </w:num>
  <w:num w:numId="19">
    <w:abstractNumId w:val="13"/>
  </w:num>
  <w:num w:numId="20">
    <w:abstractNumId w:val="19"/>
    <w:lvlOverride w:ilvl="0">
      <w:startOverride w:val="1"/>
    </w:lvlOverride>
  </w:num>
  <w:num w:numId="21">
    <w:abstractNumId w:val="16"/>
  </w:num>
  <w:num w:numId="22">
    <w:abstractNumId w:val="19"/>
    <w:lvlOverride w:ilvl="0">
      <w:startOverride w:val="1"/>
    </w:lvlOverride>
  </w:num>
  <w:num w:numId="23">
    <w:abstractNumId w:val="33"/>
  </w:num>
  <w:num w:numId="24">
    <w:abstractNumId w:val="19"/>
    <w:lvlOverride w:ilvl="0">
      <w:startOverride w:val="1"/>
    </w:lvlOverride>
  </w:num>
  <w:num w:numId="25">
    <w:abstractNumId w:val="14"/>
  </w:num>
  <w:num w:numId="26">
    <w:abstractNumId w:val="19"/>
    <w:lvlOverride w:ilvl="0">
      <w:startOverride w:val="1"/>
    </w:lvlOverride>
  </w:num>
  <w:num w:numId="27">
    <w:abstractNumId w:val="0"/>
  </w:num>
  <w:num w:numId="28">
    <w:abstractNumId w:val="4"/>
  </w:num>
  <w:num w:numId="29">
    <w:abstractNumId w:val="25"/>
  </w:num>
  <w:num w:numId="30">
    <w:abstractNumId w:val="22"/>
  </w:num>
  <w:num w:numId="31">
    <w:abstractNumId w:val="29"/>
  </w:num>
  <w:num w:numId="32">
    <w:abstractNumId w:val="35"/>
  </w:num>
  <w:num w:numId="33">
    <w:abstractNumId w:val="5"/>
  </w:num>
  <w:num w:numId="34">
    <w:abstractNumId w:val="7"/>
  </w:num>
  <w:num w:numId="35">
    <w:abstractNumId w:val="26"/>
  </w:num>
  <w:num w:numId="36">
    <w:abstractNumId w:val="34"/>
  </w:num>
  <w:num w:numId="37">
    <w:abstractNumId w:val="27"/>
  </w:num>
  <w:num w:numId="38">
    <w:abstractNumId w:val="10"/>
  </w:num>
  <w:num w:numId="39">
    <w:abstractNumId w:val="6"/>
  </w:num>
  <w:num w:numId="40">
    <w:abstractNumId w:val="28"/>
  </w:num>
  <w:num w:numId="41">
    <w:abstractNumId w:val="9"/>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F65"/>
    <w:rsid w:val="00031300"/>
    <w:rsid w:val="000360AE"/>
    <w:rsid w:val="000505B7"/>
    <w:rsid w:val="00064189"/>
    <w:rsid w:val="00066EFF"/>
    <w:rsid w:val="00067EC3"/>
    <w:rsid w:val="00075951"/>
    <w:rsid w:val="000976D2"/>
    <w:rsid w:val="000A068A"/>
    <w:rsid w:val="000A3CA3"/>
    <w:rsid w:val="000B2AF4"/>
    <w:rsid w:val="000E2708"/>
    <w:rsid w:val="000F4CC4"/>
    <w:rsid w:val="001009D3"/>
    <w:rsid w:val="00107C51"/>
    <w:rsid w:val="00117C38"/>
    <w:rsid w:val="00133314"/>
    <w:rsid w:val="00135115"/>
    <w:rsid w:val="00142A79"/>
    <w:rsid w:val="00197B44"/>
    <w:rsid w:val="001A0FD5"/>
    <w:rsid w:val="001A5B25"/>
    <w:rsid w:val="001B45B4"/>
    <w:rsid w:val="001B7EFA"/>
    <w:rsid w:val="001D0F65"/>
    <w:rsid w:val="001F1AD3"/>
    <w:rsid w:val="00201B4E"/>
    <w:rsid w:val="0021325E"/>
    <w:rsid w:val="00223079"/>
    <w:rsid w:val="0022627E"/>
    <w:rsid w:val="0031542E"/>
    <w:rsid w:val="00334CA0"/>
    <w:rsid w:val="00336F6D"/>
    <w:rsid w:val="003569FC"/>
    <w:rsid w:val="00372589"/>
    <w:rsid w:val="00376C15"/>
    <w:rsid w:val="003A403F"/>
    <w:rsid w:val="003B7F49"/>
    <w:rsid w:val="003C4D8B"/>
    <w:rsid w:val="003F0CF3"/>
    <w:rsid w:val="00400046"/>
    <w:rsid w:val="00402484"/>
    <w:rsid w:val="0040304F"/>
    <w:rsid w:val="004152E3"/>
    <w:rsid w:val="00430B61"/>
    <w:rsid w:val="004365B0"/>
    <w:rsid w:val="00442DE0"/>
    <w:rsid w:val="00444361"/>
    <w:rsid w:val="00461C57"/>
    <w:rsid w:val="00465BA7"/>
    <w:rsid w:val="00472A34"/>
    <w:rsid w:val="004731BE"/>
    <w:rsid w:val="00474466"/>
    <w:rsid w:val="004854A5"/>
    <w:rsid w:val="004A2586"/>
    <w:rsid w:val="004A32C6"/>
    <w:rsid w:val="004A4908"/>
    <w:rsid w:val="004A6171"/>
    <w:rsid w:val="004B3A35"/>
    <w:rsid w:val="004C13CB"/>
    <w:rsid w:val="005176F1"/>
    <w:rsid w:val="0051794C"/>
    <w:rsid w:val="00520A67"/>
    <w:rsid w:val="005222BD"/>
    <w:rsid w:val="0053570A"/>
    <w:rsid w:val="00595CDA"/>
    <w:rsid w:val="005A61AF"/>
    <w:rsid w:val="005B4DB5"/>
    <w:rsid w:val="005C344A"/>
    <w:rsid w:val="005C5639"/>
    <w:rsid w:val="005C6C43"/>
    <w:rsid w:val="005C7609"/>
    <w:rsid w:val="006059D9"/>
    <w:rsid w:val="0061085B"/>
    <w:rsid w:val="0061323C"/>
    <w:rsid w:val="00637334"/>
    <w:rsid w:val="00637958"/>
    <w:rsid w:val="006415E1"/>
    <w:rsid w:val="00645CA7"/>
    <w:rsid w:val="0067247A"/>
    <w:rsid w:val="0069149A"/>
    <w:rsid w:val="006A4260"/>
    <w:rsid w:val="006B785A"/>
    <w:rsid w:val="006D5FE9"/>
    <w:rsid w:val="006E21EF"/>
    <w:rsid w:val="006E4C44"/>
    <w:rsid w:val="006E73FD"/>
    <w:rsid w:val="006F15F2"/>
    <w:rsid w:val="006F78E9"/>
    <w:rsid w:val="007023E9"/>
    <w:rsid w:val="00703344"/>
    <w:rsid w:val="00711C74"/>
    <w:rsid w:val="0072167B"/>
    <w:rsid w:val="0072172E"/>
    <w:rsid w:val="007550DB"/>
    <w:rsid w:val="00756075"/>
    <w:rsid w:val="007662D0"/>
    <w:rsid w:val="00772E5E"/>
    <w:rsid w:val="007A5867"/>
    <w:rsid w:val="007D0738"/>
    <w:rsid w:val="007D67A1"/>
    <w:rsid w:val="007D6FFF"/>
    <w:rsid w:val="007F4125"/>
    <w:rsid w:val="00810DA4"/>
    <w:rsid w:val="00817D2E"/>
    <w:rsid w:val="008268CC"/>
    <w:rsid w:val="008405C3"/>
    <w:rsid w:val="008430A4"/>
    <w:rsid w:val="00847F2F"/>
    <w:rsid w:val="00853537"/>
    <w:rsid w:val="008647CA"/>
    <w:rsid w:val="0088446F"/>
    <w:rsid w:val="008865B3"/>
    <w:rsid w:val="00897B13"/>
    <w:rsid w:val="008A37D9"/>
    <w:rsid w:val="008B04F0"/>
    <w:rsid w:val="008C585B"/>
    <w:rsid w:val="008D3BB3"/>
    <w:rsid w:val="008E799A"/>
    <w:rsid w:val="009002C6"/>
    <w:rsid w:val="0090060C"/>
    <w:rsid w:val="009210AF"/>
    <w:rsid w:val="009343CC"/>
    <w:rsid w:val="00947EF1"/>
    <w:rsid w:val="0095187E"/>
    <w:rsid w:val="009611DC"/>
    <w:rsid w:val="009615AB"/>
    <w:rsid w:val="0096524A"/>
    <w:rsid w:val="00966F8D"/>
    <w:rsid w:val="00992025"/>
    <w:rsid w:val="009933D0"/>
    <w:rsid w:val="00995648"/>
    <w:rsid w:val="009A2E2C"/>
    <w:rsid w:val="009A6D6C"/>
    <w:rsid w:val="009B423E"/>
    <w:rsid w:val="009D337D"/>
    <w:rsid w:val="009D5582"/>
    <w:rsid w:val="009D79B6"/>
    <w:rsid w:val="009D7CCA"/>
    <w:rsid w:val="009F06E2"/>
    <w:rsid w:val="009F1AAC"/>
    <w:rsid w:val="00A05446"/>
    <w:rsid w:val="00A21B88"/>
    <w:rsid w:val="00A23310"/>
    <w:rsid w:val="00A34217"/>
    <w:rsid w:val="00A47883"/>
    <w:rsid w:val="00A528CC"/>
    <w:rsid w:val="00A52E4A"/>
    <w:rsid w:val="00A55CB4"/>
    <w:rsid w:val="00A56B0C"/>
    <w:rsid w:val="00A62695"/>
    <w:rsid w:val="00A715F5"/>
    <w:rsid w:val="00A71FF3"/>
    <w:rsid w:val="00A7533F"/>
    <w:rsid w:val="00A77C77"/>
    <w:rsid w:val="00A84D1D"/>
    <w:rsid w:val="00B07678"/>
    <w:rsid w:val="00B24DE1"/>
    <w:rsid w:val="00B303E1"/>
    <w:rsid w:val="00B407B5"/>
    <w:rsid w:val="00B52BE6"/>
    <w:rsid w:val="00B53A3C"/>
    <w:rsid w:val="00B5665E"/>
    <w:rsid w:val="00B76233"/>
    <w:rsid w:val="00B826BB"/>
    <w:rsid w:val="00B8500B"/>
    <w:rsid w:val="00B91A98"/>
    <w:rsid w:val="00BA1D2E"/>
    <w:rsid w:val="00BB55F4"/>
    <w:rsid w:val="00BE087E"/>
    <w:rsid w:val="00BE5BB9"/>
    <w:rsid w:val="00BE6A98"/>
    <w:rsid w:val="00BF19E7"/>
    <w:rsid w:val="00BF53C4"/>
    <w:rsid w:val="00C07A5C"/>
    <w:rsid w:val="00C1738B"/>
    <w:rsid w:val="00C225D3"/>
    <w:rsid w:val="00C460B8"/>
    <w:rsid w:val="00C469CE"/>
    <w:rsid w:val="00C507E0"/>
    <w:rsid w:val="00C53372"/>
    <w:rsid w:val="00C801EB"/>
    <w:rsid w:val="00C92CD6"/>
    <w:rsid w:val="00CA1E5E"/>
    <w:rsid w:val="00CB2AC0"/>
    <w:rsid w:val="00CB5362"/>
    <w:rsid w:val="00CC16D2"/>
    <w:rsid w:val="00CD5778"/>
    <w:rsid w:val="00CE5ACF"/>
    <w:rsid w:val="00CF2B41"/>
    <w:rsid w:val="00CF6690"/>
    <w:rsid w:val="00D17FCB"/>
    <w:rsid w:val="00D21254"/>
    <w:rsid w:val="00D339D8"/>
    <w:rsid w:val="00D55B5D"/>
    <w:rsid w:val="00D7360C"/>
    <w:rsid w:val="00D75FED"/>
    <w:rsid w:val="00D800FA"/>
    <w:rsid w:val="00DA1D99"/>
    <w:rsid w:val="00DA22D8"/>
    <w:rsid w:val="00DC1151"/>
    <w:rsid w:val="00DC3328"/>
    <w:rsid w:val="00DC44D4"/>
    <w:rsid w:val="00DC4E47"/>
    <w:rsid w:val="00DE0FC8"/>
    <w:rsid w:val="00DE3886"/>
    <w:rsid w:val="00DE4483"/>
    <w:rsid w:val="00DE47B8"/>
    <w:rsid w:val="00E01757"/>
    <w:rsid w:val="00E16C9C"/>
    <w:rsid w:val="00E25419"/>
    <w:rsid w:val="00E27D4D"/>
    <w:rsid w:val="00E41728"/>
    <w:rsid w:val="00E42902"/>
    <w:rsid w:val="00E56302"/>
    <w:rsid w:val="00E6001B"/>
    <w:rsid w:val="00E6163C"/>
    <w:rsid w:val="00E61A21"/>
    <w:rsid w:val="00E63D6A"/>
    <w:rsid w:val="00E743C2"/>
    <w:rsid w:val="00E872E4"/>
    <w:rsid w:val="00EA2061"/>
    <w:rsid w:val="00EA51C2"/>
    <w:rsid w:val="00EC4602"/>
    <w:rsid w:val="00ED3FDD"/>
    <w:rsid w:val="00EE0452"/>
    <w:rsid w:val="00EE25B7"/>
    <w:rsid w:val="00EE39BC"/>
    <w:rsid w:val="00EF7E63"/>
    <w:rsid w:val="00F03179"/>
    <w:rsid w:val="00F26AFB"/>
    <w:rsid w:val="00F30A94"/>
    <w:rsid w:val="00F35F8B"/>
    <w:rsid w:val="00F55E18"/>
    <w:rsid w:val="00F767E3"/>
    <w:rsid w:val="00F77E47"/>
    <w:rsid w:val="00FA5ED6"/>
    <w:rsid w:val="00FB2B7E"/>
    <w:rsid w:val="00FC502F"/>
    <w:rsid w:val="00FC7337"/>
    <w:rsid w:val="00FC766E"/>
    <w:rsid w:val="00FD4641"/>
    <w:rsid w:val="00FD570E"/>
    <w:rsid w:val="00FE0C6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3BACB93"/>
  <w15:chartTrackingRefBased/>
  <w15:docId w15:val="{31BE7E26-9D50-3444-8BF4-A087923A9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DA4"/>
    <w:pPr>
      <w:spacing w:line="288" w:lineRule="auto"/>
    </w:pPr>
    <w:rPr>
      <w:rFonts w:ascii="Verdana" w:eastAsia="MS Mincho" w:hAnsi="Verdana" w:cs="Times New Roman"/>
      <w:color w:val="000000"/>
      <w:sz w:val="22"/>
      <w:lang w:eastAsia="sv-SE"/>
    </w:rPr>
  </w:style>
  <w:style w:type="paragraph" w:styleId="Rubrik1">
    <w:name w:val="heading 1"/>
    <w:link w:val="Rubrik1Char"/>
    <w:autoRedefine/>
    <w:uiPriority w:val="9"/>
    <w:qFormat/>
    <w:rsid w:val="00810DA4"/>
    <w:pPr>
      <w:keepNext/>
      <w:keepLines/>
      <w:spacing w:before="1100"/>
      <w:ind w:right="420"/>
      <w:outlineLvl w:val="0"/>
    </w:pPr>
    <w:rPr>
      <w:rFonts w:ascii="Verdana" w:eastAsia="MS Gothic" w:hAnsi="Verdana" w:cs="Times New Roman"/>
      <w:b/>
      <w:bCs/>
      <w:color w:val="000000" w:themeColor="text1"/>
      <w:sz w:val="32"/>
      <w:szCs w:val="32"/>
      <w:lang w:eastAsia="ja-JP"/>
    </w:rPr>
  </w:style>
  <w:style w:type="paragraph" w:styleId="Rubrik2">
    <w:name w:val="heading 2"/>
    <w:aliases w:val="Mellanrubrik"/>
    <w:basedOn w:val="Normal"/>
    <w:next w:val="Normal"/>
    <w:link w:val="Rubrik2Char"/>
    <w:uiPriority w:val="9"/>
    <w:unhideWhenUsed/>
    <w:qFormat/>
    <w:rsid w:val="001D0F65"/>
    <w:pPr>
      <w:keepNext/>
      <w:keepLines/>
      <w:outlineLvl w:val="1"/>
    </w:pPr>
    <w:rPr>
      <w:rFonts w:eastAsia="MS Gothic"/>
      <w:b/>
      <w:bCs/>
      <w:color w:val="auto"/>
      <w:szCs w:val="26"/>
    </w:rPr>
  </w:style>
  <w:style w:type="paragraph" w:styleId="Rubrik3">
    <w:name w:val="heading 3"/>
    <w:link w:val="Rubrik3Char"/>
    <w:autoRedefine/>
    <w:uiPriority w:val="9"/>
    <w:unhideWhenUsed/>
    <w:rsid w:val="00810DA4"/>
    <w:pPr>
      <w:outlineLvl w:val="2"/>
    </w:pPr>
    <w:rPr>
      <w:rFonts w:ascii="Avenir Medium" w:eastAsia="MS Mincho" w:hAnsi="Avenir Medium" w:cs="Times New Roman"/>
      <w:color w:val="808080"/>
      <w:sz w:val="72"/>
      <w:szCs w:val="72"/>
      <w:lang w:eastAsia="sv-SE"/>
    </w:rPr>
  </w:style>
  <w:style w:type="paragraph" w:styleId="Rubrik4">
    <w:name w:val="heading 4"/>
    <w:link w:val="Rubrik4Char"/>
    <w:autoRedefine/>
    <w:uiPriority w:val="9"/>
    <w:unhideWhenUsed/>
    <w:rsid w:val="00810DA4"/>
    <w:pPr>
      <w:keepNext/>
      <w:keepLines/>
      <w:spacing w:before="200"/>
      <w:outlineLvl w:val="3"/>
    </w:pPr>
    <w:rPr>
      <w:rFonts w:ascii="Avenir Black" w:eastAsia="MS Gothic" w:hAnsi="Avenir Black" w:cs="Times New Roman"/>
      <w:bCs/>
      <w:iCs/>
      <w:color w:val="E36C0A"/>
      <w:sz w:val="19"/>
      <w:szCs w:val="72"/>
      <w:lang w:eastAsia="sv-SE"/>
    </w:rPr>
  </w:style>
  <w:style w:type="paragraph" w:styleId="Rubrik5">
    <w:name w:val="heading 5"/>
    <w:basedOn w:val="Normal"/>
    <w:next w:val="Normal"/>
    <w:link w:val="Rubrik5Char"/>
    <w:uiPriority w:val="9"/>
    <w:semiHidden/>
    <w:unhideWhenUsed/>
    <w:rsid w:val="00810DA4"/>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10DA4"/>
    <w:rPr>
      <w:rFonts w:ascii="Verdana" w:eastAsia="MS Gothic" w:hAnsi="Verdana" w:cs="Times New Roman"/>
      <w:b/>
      <w:bCs/>
      <w:color w:val="000000" w:themeColor="text1"/>
      <w:sz w:val="32"/>
      <w:szCs w:val="32"/>
      <w:lang w:eastAsia="ja-JP"/>
    </w:rPr>
  </w:style>
  <w:style w:type="character" w:customStyle="1" w:styleId="Rubrik2Char">
    <w:name w:val="Rubrik 2 Char"/>
    <w:aliases w:val="Mellanrubrik Char"/>
    <w:basedOn w:val="Standardstycketeckensnitt"/>
    <w:link w:val="Rubrik2"/>
    <w:uiPriority w:val="9"/>
    <w:rsid w:val="001D0F65"/>
    <w:rPr>
      <w:rFonts w:ascii="Verdana" w:eastAsia="MS Gothic" w:hAnsi="Verdana" w:cs="Times New Roman"/>
      <w:b/>
      <w:bCs/>
      <w:sz w:val="22"/>
      <w:szCs w:val="26"/>
      <w:lang w:eastAsia="sv-SE"/>
    </w:rPr>
  </w:style>
  <w:style w:type="paragraph" w:styleId="Sidhuvud">
    <w:name w:val="header"/>
    <w:basedOn w:val="Normal"/>
    <w:link w:val="SidhuvudChar"/>
    <w:uiPriority w:val="99"/>
    <w:unhideWhenUsed/>
    <w:rsid w:val="001D0F65"/>
    <w:pPr>
      <w:tabs>
        <w:tab w:val="center" w:pos="4536"/>
        <w:tab w:val="right" w:pos="9072"/>
      </w:tabs>
    </w:pPr>
  </w:style>
  <w:style w:type="character" w:customStyle="1" w:styleId="SidhuvudChar">
    <w:name w:val="Sidhuvud Char"/>
    <w:basedOn w:val="Standardstycketeckensnitt"/>
    <w:link w:val="Sidhuvud"/>
    <w:uiPriority w:val="99"/>
    <w:rsid w:val="001D0F65"/>
    <w:rPr>
      <w:rFonts w:ascii="Verdana" w:eastAsia="MS Mincho" w:hAnsi="Verdana" w:cs="Times New Roman"/>
      <w:color w:val="000000"/>
      <w:sz w:val="22"/>
      <w:lang w:eastAsia="sv-SE"/>
    </w:rPr>
  </w:style>
  <w:style w:type="paragraph" w:styleId="Sidfot">
    <w:name w:val="footer"/>
    <w:basedOn w:val="Normal"/>
    <w:link w:val="SidfotChar"/>
    <w:uiPriority w:val="99"/>
    <w:unhideWhenUsed/>
    <w:rsid w:val="001D0F65"/>
    <w:pPr>
      <w:tabs>
        <w:tab w:val="center" w:pos="4536"/>
        <w:tab w:val="right" w:pos="9072"/>
      </w:tabs>
    </w:pPr>
  </w:style>
  <w:style w:type="character" w:customStyle="1" w:styleId="SidfotChar">
    <w:name w:val="Sidfot Char"/>
    <w:basedOn w:val="Standardstycketeckensnitt"/>
    <w:link w:val="Sidfot"/>
    <w:uiPriority w:val="99"/>
    <w:rsid w:val="001D0F65"/>
    <w:rPr>
      <w:rFonts w:ascii="Verdana" w:eastAsia="MS Mincho" w:hAnsi="Verdana" w:cs="Times New Roman"/>
      <w:color w:val="000000"/>
      <w:sz w:val="22"/>
      <w:lang w:eastAsia="sv-SE"/>
    </w:rPr>
  </w:style>
  <w:style w:type="paragraph" w:styleId="Ingetavstnd">
    <w:name w:val="No Spacing"/>
    <w:link w:val="IngetavstndChar"/>
    <w:qFormat/>
    <w:rsid w:val="001D0F65"/>
    <w:rPr>
      <w:rFonts w:ascii="PMingLiU" w:eastAsiaTheme="minorEastAsia" w:hAnsi="PMingLiU"/>
      <w:sz w:val="22"/>
      <w:szCs w:val="22"/>
      <w:lang w:eastAsia="sv-SE"/>
    </w:rPr>
  </w:style>
  <w:style w:type="character" w:customStyle="1" w:styleId="IngetavstndChar">
    <w:name w:val="Inget avstånd Char"/>
    <w:basedOn w:val="Standardstycketeckensnitt"/>
    <w:link w:val="Ingetavstnd"/>
    <w:rsid w:val="001D0F65"/>
    <w:rPr>
      <w:rFonts w:ascii="PMingLiU" w:eastAsiaTheme="minorEastAsia" w:hAnsi="PMingLiU"/>
      <w:sz w:val="22"/>
      <w:szCs w:val="22"/>
      <w:lang w:eastAsia="sv-SE"/>
    </w:rPr>
  </w:style>
  <w:style w:type="character" w:styleId="Hyperlnk">
    <w:name w:val="Hyperlink"/>
    <w:basedOn w:val="Standardstycketeckensnitt"/>
    <w:uiPriority w:val="99"/>
    <w:unhideWhenUsed/>
    <w:rsid w:val="001D0F65"/>
    <w:rPr>
      <w:color w:val="0563C1" w:themeColor="hyperlink"/>
      <w:u w:val="single"/>
    </w:rPr>
  </w:style>
  <w:style w:type="character" w:customStyle="1" w:styleId="Rubrik3Char">
    <w:name w:val="Rubrik 3 Char"/>
    <w:basedOn w:val="Standardstycketeckensnitt"/>
    <w:link w:val="Rubrik3"/>
    <w:uiPriority w:val="9"/>
    <w:rsid w:val="00810DA4"/>
    <w:rPr>
      <w:rFonts w:ascii="Avenir Medium" w:eastAsia="MS Mincho" w:hAnsi="Avenir Medium" w:cs="Times New Roman"/>
      <w:color w:val="808080"/>
      <w:sz w:val="72"/>
      <w:szCs w:val="72"/>
      <w:lang w:eastAsia="sv-SE"/>
    </w:rPr>
  </w:style>
  <w:style w:type="character" w:customStyle="1" w:styleId="Rubrik4Char">
    <w:name w:val="Rubrik 4 Char"/>
    <w:basedOn w:val="Standardstycketeckensnitt"/>
    <w:link w:val="Rubrik4"/>
    <w:uiPriority w:val="9"/>
    <w:rsid w:val="00810DA4"/>
    <w:rPr>
      <w:rFonts w:ascii="Avenir Black" w:eastAsia="MS Gothic" w:hAnsi="Avenir Black" w:cs="Times New Roman"/>
      <w:bCs/>
      <w:iCs/>
      <w:color w:val="E36C0A"/>
      <w:sz w:val="19"/>
      <w:szCs w:val="72"/>
      <w:lang w:eastAsia="sv-SE"/>
    </w:rPr>
  </w:style>
  <w:style w:type="character" w:customStyle="1" w:styleId="Rubrik5Char">
    <w:name w:val="Rubrik 5 Char"/>
    <w:basedOn w:val="Standardstycketeckensnitt"/>
    <w:link w:val="Rubrik5"/>
    <w:uiPriority w:val="9"/>
    <w:semiHidden/>
    <w:rsid w:val="00810DA4"/>
    <w:rPr>
      <w:rFonts w:asciiTheme="majorHAnsi" w:eastAsiaTheme="majorEastAsia" w:hAnsiTheme="majorHAnsi" w:cstheme="majorBidi"/>
      <w:color w:val="2F5496" w:themeColor="accent1" w:themeShade="BF"/>
      <w:sz w:val="22"/>
      <w:lang w:eastAsia="sv-SE"/>
    </w:rPr>
  </w:style>
  <w:style w:type="paragraph" w:styleId="Innehllsfrteckningsrubrik">
    <w:name w:val="TOC Heading"/>
    <w:basedOn w:val="Rubrik1"/>
    <w:next w:val="Normal"/>
    <w:uiPriority w:val="39"/>
    <w:unhideWhenUsed/>
    <w:rsid w:val="00810DA4"/>
    <w:pPr>
      <w:spacing w:line="276" w:lineRule="auto"/>
      <w:outlineLvl w:val="9"/>
    </w:pPr>
    <w:rPr>
      <w:rFonts w:ascii="Calibri" w:hAnsi="Calibri"/>
      <w:b w:val="0"/>
      <w:color w:val="365F91"/>
      <w:sz w:val="36"/>
      <w:szCs w:val="28"/>
    </w:rPr>
  </w:style>
  <w:style w:type="paragraph" w:styleId="Innehll2">
    <w:name w:val="toc 2"/>
    <w:basedOn w:val="Normal"/>
    <w:next w:val="Normal"/>
    <w:autoRedefine/>
    <w:uiPriority w:val="39"/>
    <w:unhideWhenUsed/>
    <w:rsid w:val="00810DA4"/>
    <w:pPr>
      <w:ind w:left="190"/>
    </w:pPr>
    <w:rPr>
      <w:rFonts w:ascii="Cambria" w:hAnsi="Cambria"/>
      <w:i/>
      <w:szCs w:val="22"/>
    </w:rPr>
  </w:style>
  <w:style w:type="paragraph" w:styleId="Innehll3">
    <w:name w:val="toc 3"/>
    <w:basedOn w:val="Normal"/>
    <w:next w:val="Normal"/>
    <w:autoRedefine/>
    <w:uiPriority w:val="39"/>
    <w:unhideWhenUsed/>
    <w:rsid w:val="00810DA4"/>
    <w:pPr>
      <w:ind w:left="380"/>
    </w:pPr>
    <w:rPr>
      <w:rFonts w:ascii="Cambria" w:hAnsi="Cambria"/>
      <w:szCs w:val="22"/>
    </w:rPr>
  </w:style>
  <w:style w:type="paragraph" w:styleId="Innehll4">
    <w:name w:val="toc 4"/>
    <w:basedOn w:val="Normal"/>
    <w:next w:val="Normal"/>
    <w:autoRedefine/>
    <w:uiPriority w:val="39"/>
    <w:semiHidden/>
    <w:unhideWhenUsed/>
    <w:rsid w:val="00810DA4"/>
    <w:pPr>
      <w:ind w:left="570"/>
    </w:pPr>
    <w:rPr>
      <w:rFonts w:ascii="Cambria" w:hAnsi="Cambria"/>
      <w:sz w:val="20"/>
      <w:szCs w:val="20"/>
    </w:rPr>
  </w:style>
  <w:style w:type="paragraph" w:styleId="Innehll5">
    <w:name w:val="toc 5"/>
    <w:basedOn w:val="Normal"/>
    <w:next w:val="Normal"/>
    <w:autoRedefine/>
    <w:uiPriority w:val="39"/>
    <w:semiHidden/>
    <w:unhideWhenUsed/>
    <w:rsid w:val="00810DA4"/>
    <w:pPr>
      <w:ind w:left="760"/>
    </w:pPr>
    <w:rPr>
      <w:rFonts w:ascii="Cambria" w:hAnsi="Cambria"/>
      <w:sz w:val="20"/>
      <w:szCs w:val="20"/>
    </w:rPr>
  </w:style>
  <w:style w:type="paragraph" w:styleId="Innehll6">
    <w:name w:val="toc 6"/>
    <w:basedOn w:val="Normal"/>
    <w:next w:val="Normal"/>
    <w:autoRedefine/>
    <w:uiPriority w:val="39"/>
    <w:semiHidden/>
    <w:unhideWhenUsed/>
    <w:rsid w:val="00810DA4"/>
    <w:pPr>
      <w:ind w:left="950"/>
    </w:pPr>
    <w:rPr>
      <w:rFonts w:ascii="Cambria" w:hAnsi="Cambria"/>
      <w:sz w:val="20"/>
      <w:szCs w:val="20"/>
    </w:rPr>
  </w:style>
  <w:style w:type="paragraph" w:styleId="Innehll1">
    <w:name w:val="toc 1"/>
    <w:basedOn w:val="Normal"/>
    <w:autoRedefine/>
    <w:uiPriority w:val="39"/>
    <w:unhideWhenUsed/>
    <w:rsid w:val="00810DA4"/>
    <w:pPr>
      <w:spacing w:before="120"/>
    </w:pPr>
    <w:rPr>
      <w:rFonts w:ascii="Cambria" w:hAnsi="Cambria"/>
      <w:b/>
      <w:szCs w:val="22"/>
    </w:rPr>
  </w:style>
  <w:style w:type="paragraph" w:styleId="Ballongtext">
    <w:name w:val="Balloon Text"/>
    <w:aliases w:val="Ingress"/>
    <w:link w:val="BallongtextChar"/>
    <w:autoRedefine/>
    <w:uiPriority w:val="99"/>
    <w:semiHidden/>
    <w:unhideWhenUsed/>
    <w:qFormat/>
    <w:rsid w:val="00810DA4"/>
    <w:rPr>
      <w:rFonts w:ascii="Adobe Garamond Pro" w:eastAsia="MS Mincho" w:hAnsi="Adobe Garamond Pro" w:cs="Lucida Grande"/>
      <w:i/>
      <w:color w:val="000000"/>
      <w:sz w:val="72"/>
      <w:szCs w:val="18"/>
      <w:lang w:eastAsia="sv-SE"/>
    </w:rPr>
  </w:style>
  <w:style w:type="character" w:customStyle="1" w:styleId="BallongtextChar">
    <w:name w:val="Ballongtext Char"/>
    <w:aliases w:val="Ingress Char"/>
    <w:basedOn w:val="Standardstycketeckensnitt"/>
    <w:link w:val="Ballongtext"/>
    <w:uiPriority w:val="99"/>
    <w:semiHidden/>
    <w:rsid w:val="00810DA4"/>
    <w:rPr>
      <w:rFonts w:ascii="Adobe Garamond Pro" w:eastAsia="MS Mincho" w:hAnsi="Adobe Garamond Pro" w:cs="Lucida Grande"/>
      <w:i/>
      <w:color w:val="000000"/>
      <w:sz w:val="72"/>
      <w:szCs w:val="18"/>
      <w:lang w:eastAsia="sv-SE"/>
    </w:rPr>
  </w:style>
  <w:style w:type="paragraph" w:styleId="Innehll7">
    <w:name w:val="toc 7"/>
    <w:basedOn w:val="Normal"/>
    <w:next w:val="Normal"/>
    <w:autoRedefine/>
    <w:uiPriority w:val="39"/>
    <w:semiHidden/>
    <w:unhideWhenUsed/>
    <w:rsid w:val="00810DA4"/>
    <w:pPr>
      <w:ind w:left="1140"/>
    </w:pPr>
    <w:rPr>
      <w:rFonts w:ascii="Cambria" w:hAnsi="Cambria"/>
      <w:sz w:val="20"/>
      <w:szCs w:val="20"/>
    </w:rPr>
  </w:style>
  <w:style w:type="paragraph" w:styleId="Innehll8">
    <w:name w:val="toc 8"/>
    <w:basedOn w:val="Normal"/>
    <w:next w:val="Normal"/>
    <w:autoRedefine/>
    <w:uiPriority w:val="39"/>
    <w:semiHidden/>
    <w:unhideWhenUsed/>
    <w:rsid w:val="00810DA4"/>
    <w:pPr>
      <w:ind w:left="1330"/>
    </w:pPr>
    <w:rPr>
      <w:rFonts w:ascii="Cambria" w:hAnsi="Cambria"/>
      <w:sz w:val="20"/>
      <w:szCs w:val="20"/>
    </w:rPr>
  </w:style>
  <w:style w:type="paragraph" w:styleId="Innehll9">
    <w:name w:val="toc 9"/>
    <w:basedOn w:val="Normal"/>
    <w:next w:val="Normal"/>
    <w:autoRedefine/>
    <w:uiPriority w:val="39"/>
    <w:semiHidden/>
    <w:unhideWhenUsed/>
    <w:rsid w:val="00810DA4"/>
    <w:pPr>
      <w:ind w:left="1520"/>
    </w:pPr>
    <w:rPr>
      <w:rFonts w:ascii="Cambria" w:hAnsi="Cambria"/>
      <w:sz w:val="20"/>
      <w:szCs w:val="20"/>
    </w:rPr>
  </w:style>
  <w:style w:type="paragraph" w:customStyle="1" w:styleId="Allmntstyckeformat">
    <w:name w:val="[Allmänt styckeformat]"/>
    <w:basedOn w:val="Normal"/>
    <w:uiPriority w:val="99"/>
    <w:rsid w:val="00810DA4"/>
    <w:pPr>
      <w:widowControl w:val="0"/>
      <w:autoSpaceDE w:val="0"/>
      <w:autoSpaceDN w:val="0"/>
      <w:adjustRightInd w:val="0"/>
      <w:textAlignment w:val="center"/>
    </w:pPr>
    <w:rPr>
      <w:rFonts w:ascii="MinionPro-Regular" w:hAnsi="MinionPro-Regular" w:cs="MinionPro-Regular"/>
      <w:sz w:val="24"/>
    </w:rPr>
  </w:style>
  <w:style w:type="paragraph" w:styleId="Liststycke">
    <w:name w:val="List Paragraph"/>
    <w:basedOn w:val="Normal"/>
    <w:uiPriority w:val="34"/>
    <w:qFormat/>
    <w:rsid w:val="00810DA4"/>
    <w:pPr>
      <w:numPr>
        <w:numId w:val="29"/>
      </w:numPr>
      <w:spacing w:before="240" w:after="100" w:afterAutospacing="1" w:line="360" w:lineRule="auto"/>
      <w:contextualSpacing/>
    </w:pPr>
  </w:style>
  <w:style w:type="paragraph" w:customStyle="1" w:styleId="style3">
    <w:name w:val="style3"/>
    <w:basedOn w:val="Normal"/>
    <w:rsid w:val="00810DA4"/>
    <w:pPr>
      <w:spacing w:before="100" w:beforeAutospacing="1" w:after="100" w:afterAutospacing="1" w:line="240" w:lineRule="auto"/>
    </w:pPr>
    <w:rPr>
      <w:rFonts w:ascii="Times New Roman" w:eastAsia="Times New Roman" w:hAnsi="Times New Roman"/>
      <w:color w:val="auto"/>
      <w:sz w:val="24"/>
    </w:rPr>
  </w:style>
  <w:style w:type="character" w:styleId="Olstomnmnande">
    <w:name w:val="Unresolved Mention"/>
    <w:basedOn w:val="Standardstycketeckensnitt"/>
    <w:uiPriority w:val="99"/>
    <w:semiHidden/>
    <w:unhideWhenUsed/>
    <w:rsid w:val="00810DA4"/>
    <w:rPr>
      <w:color w:val="605E5C"/>
      <w:shd w:val="clear" w:color="auto" w:fill="E1DFDD"/>
    </w:rPr>
  </w:style>
  <w:style w:type="paragraph" w:styleId="Normalwebb">
    <w:name w:val="Normal (Web)"/>
    <w:basedOn w:val="Normal"/>
    <w:uiPriority w:val="99"/>
    <w:semiHidden/>
    <w:unhideWhenUsed/>
    <w:rsid w:val="00810DA4"/>
    <w:pPr>
      <w:spacing w:before="100" w:beforeAutospacing="1" w:after="100" w:afterAutospacing="1" w:line="240" w:lineRule="auto"/>
    </w:pPr>
    <w:rPr>
      <w:rFonts w:ascii="Times New Roman" w:eastAsia="Times New Roman" w:hAnsi="Times New Roman"/>
      <w:color w:val="auto"/>
      <w:sz w:val="24"/>
    </w:rPr>
  </w:style>
  <w:style w:type="paragraph" w:styleId="Revision">
    <w:name w:val="Revision"/>
    <w:hidden/>
    <w:uiPriority w:val="99"/>
    <w:semiHidden/>
    <w:rsid w:val="00810DA4"/>
    <w:rPr>
      <w:rFonts w:ascii="Verdana" w:eastAsia="MS Mincho" w:hAnsi="Verdana" w:cs="Times New Roman"/>
      <w:color w:val="000000"/>
      <w:sz w:val="22"/>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198321">
      <w:bodyDiv w:val="1"/>
      <w:marLeft w:val="0"/>
      <w:marRight w:val="0"/>
      <w:marTop w:val="0"/>
      <w:marBottom w:val="0"/>
      <w:divBdr>
        <w:top w:val="none" w:sz="0" w:space="0" w:color="auto"/>
        <w:left w:val="none" w:sz="0" w:space="0" w:color="auto"/>
        <w:bottom w:val="none" w:sz="0" w:space="0" w:color="auto"/>
        <w:right w:val="none" w:sz="0" w:space="0" w:color="auto"/>
      </w:divBdr>
      <w:divsChild>
        <w:div w:id="73404231">
          <w:marLeft w:val="418"/>
          <w:marRight w:val="0"/>
          <w:marTop w:val="67"/>
          <w:marBottom w:val="0"/>
          <w:divBdr>
            <w:top w:val="none" w:sz="0" w:space="0" w:color="auto"/>
            <w:left w:val="none" w:sz="0" w:space="0" w:color="auto"/>
            <w:bottom w:val="none" w:sz="0" w:space="0" w:color="auto"/>
            <w:right w:val="none" w:sz="0" w:space="0" w:color="auto"/>
          </w:divBdr>
        </w:div>
        <w:div w:id="165559866">
          <w:marLeft w:val="418"/>
          <w:marRight w:val="0"/>
          <w:marTop w:val="67"/>
          <w:marBottom w:val="0"/>
          <w:divBdr>
            <w:top w:val="none" w:sz="0" w:space="0" w:color="auto"/>
            <w:left w:val="none" w:sz="0" w:space="0" w:color="auto"/>
            <w:bottom w:val="none" w:sz="0" w:space="0" w:color="auto"/>
            <w:right w:val="none" w:sz="0" w:space="0" w:color="auto"/>
          </w:divBdr>
        </w:div>
        <w:div w:id="1561866513">
          <w:marLeft w:val="418"/>
          <w:marRight w:val="0"/>
          <w:marTop w:val="67"/>
          <w:marBottom w:val="0"/>
          <w:divBdr>
            <w:top w:val="none" w:sz="0" w:space="0" w:color="auto"/>
            <w:left w:val="none" w:sz="0" w:space="0" w:color="auto"/>
            <w:bottom w:val="none" w:sz="0" w:space="0" w:color="auto"/>
            <w:right w:val="none" w:sz="0" w:space="0" w:color="auto"/>
          </w:divBdr>
        </w:div>
        <w:div w:id="2084638260">
          <w:marLeft w:val="418"/>
          <w:marRight w:val="0"/>
          <w:marTop w:val="67"/>
          <w:marBottom w:val="0"/>
          <w:divBdr>
            <w:top w:val="none" w:sz="0" w:space="0" w:color="auto"/>
            <w:left w:val="none" w:sz="0" w:space="0" w:color="auto"/>
            <w:bottom w:val="none" w:sz="0" w:space="0" w:color="auto"/>
            <w:right w:val="none" w:sz="0" w:space="0" w:color="auto"/>
          </w:divBdr>
        </w:div>
        <w:div w:id="2116319831">
          <w:marLeft w:val="418"/>
          <w:marRight w:val="0"/>
          <w:marTop w:val="67"/>
          <w:marBottom w:val="0"/>
          <w:divBdr>
            <w:top w:val="none" w:sz="0" w:space="0" w:color="auto"/>
            <w:left w:val="none" w:sz="0" w:space="0" w:color="auto"/>
            <w:bottom w:val="none" w:sz="0" w:space="0" w:color="auto"/>
            <w:right w:val="none" w:sz="0" w:space="0" w:color="auto"/>
          </w:divBdr>
        </w:div>
      </w:divsChild>
    </w:div>
    <w:div w:id="476722110">
      <w:bodyDiv w:val="1"/>
      <w:marLeft w:val="0"/>
      <w:marRight w:val="0"/>
      <w:marTop w:val="0"/>
      <w:marBottom w:val="0"/>
      <w:divBdr>
        <w:top w:val="none" w:sz="0" w:space="0" w:color="auto"/>
        <w:left w:val="none" w:sz="0" w:space="0" w:color="auto"/>
        <w:bottom w:val="none" w:sz="0" w:space="0" w:color="auto"/>
        <w:right w:val="none" w:sz="0" w:space="0" w:color="auto"/>
      </w:divBdr>
      <w:divsChild>
        <w:div w:id="604192590">
          <w:marLeft w:val="0"/>
          <w:marRight w:val="0"/>
          <w:marTop w:val="0"/>
          <w:marBottom w:val="150"/>
          <w:divBdr>
            <w:top w:val="none" w:sz="0" w:space="0" w:color="auto"/>
            <w:left w:val="none" w:sz="0" w:space="0" w:color="auto"/>
            <w:bottom w:val="none" w:sz="0" w:space="0" w:color="auto"/>
            <w:right w:val="none" w:sz="0" w:space="0" w:color="auto"/>
          </w:divBdr>
        </w:div>
        <w:div w:id="1486631960">
          <w:marLeft w:val="0"/>
          <w:marRight w:val="0"/>
          <w:marTop w:val="0"/>
          <w:marBottom w:val="0"/>
          <w:divBdr>
            <w:top w:val="none" w:sz="0" w:space="0" w:color="auto"/>
            <w:left w:val="none" w:sz="0" w:space="0" w:color="auto"/>
            <w:bottom w:val="none" w:sz="0" w:space="0" w:color="auto"/>
            <w:right w:val="none" w:sz="0" w:space="0" w:color="auto"/>
          </w:divBdr>
        </w:div>
      </w:divsChild>
    </w:div>
    <w:div w:id="858196371">
      <w:bodyDiv w:val="1"/>
      <w:marLeft w:val="0"/>
      <w:marRight w:val="0"/>
      <w:marTop w:val="0"/>
      <w:marBottom w:val="0"/>
      <w:divBdr>
        <w:top w:val="none" w:sz="0" w:space="0" w:color="auto"/>
        <w:left w:val="none" w:sz="0" w:space="0" w:color="auto"/>
        <w:bottom w:val="none" w:sz="0" w:space="0" w:color="auto"/>
        <w:right w:val="none" w:sz="0" w:space="0" w:color="auto"/>
      </w:divBdr>
    </w:div>
    <w:div w:id="1009452350">
      <w:bodyDiv w:val="1"/>
      <w:marLeft w:val="0"/>
      <w:marRight w:val="0"/>
      <w:marTop w:val="0"/>
      <w:marBottom w:val="0"/>
      <w:divBdr>
        <w:top w:val="none" w:sz="0" w:space="0" w:color="auto"/>
        <w:left w:val="none" w:sz="0" w:space="0" w:color="auto"/>
        <w:bottom w:val="none" w:sz="0" w:space="0" w:color="auto"/>
        <w:right w:val="none" w:sz="0" w:space="0" w:color="auto"/>
      </w:divBdr>
      <w:divsChild>
        <w:div w:id="1328367146">
          <w:marLeft w:val="0"/>
          <w:marRight w:val="0"/>
          <w:marTop w:val="0"/>
          <w:marBottom w:val="0"/>
          <w:divBdr>
            <w:top w:val="none" w:sz="0" w:space="0" w:color="auto"/>
            <w:left w:val="none" w:sz="0" w:space="0" w:color="auto"/>
            <w:bottom w:val="none" w:sz="0" w:space="0" w:color="auto"/>
            <w:right w:val="none" w:sz="0" w:space="0" w:color="auto"/>
          </w:divBdr>
          <w:divsChild>
            <w:div w:id="537662441">
              <w:marLeft w:val="0"/>
              <w:marRight w:val="0"/>
              <w:marTop w:val="0"/>
              <w:marBottom w:val="0"/>
              <w:divBdr>
                <w:top w:val="none" w:sz="0" w:space="0" w:color="auto"/>
                <w:left w:val="none" w:sz="0" w:space="0" w:color="auto"/>
                <w:bottom w:val="none" w:sz="0" w:space="0" w:color="auto"/>
                <w:right w:val="none" w:sz="0" w:space="0" w:color="auto"/>
              </w:divBdr>
            </w:div>
            <w:div w:id="977489546">
              <w:marLeft w:val="0"/>
              <w:marRight w:val="0"/>
              <w:marTop w:val="0"/>
              <w:marBottom w:val="0"/>
              <w:divBdr>
                <w:top w:val="none" w:sz="0" w:space="0" w:color="auto"/>
                <w:left w:val="none" w:sz="0" w:space="0" w:color="auto"/>
                <w:bottom w:val="none" w:sz="0" w:space="0" w:color="auto"/>
                <w:right w:val="none" w:sz="0" w:space="0" w:color="auto"/>
              </w:divBdr>
            </w:div>
          </w:divsChild>
        </w:div>
        <w:div w:id="1094322041">
          <w:marLeft w:val="0"/>
          <w:marRight w:val="0"/>
          <w:marTop w:val="0"/>
          <w:marBottom w:val="0"/>
          <w:divBdr>
            <w:top w:val="none" w:sz="0" w:space="0" w:color="auto"/>
            <w:left w:val="none" w:sz="0" w:space="0" w:color="auto"/>
            <w:bottom w:val="none" w:sz="0" w:space="0" w:color="auto"/>
            <w:right w:val="none" w:sz="0" w:space="0" w:color="auto"/>
          </w:divBdr>
          <w:divsChild>
            <w:div w:id="1244224877">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1029451260">
      <w:bodyDiv w:val="1"/>
      <w:marLeft w:val="0"/>
      <w:marRight w:val="0"/>
      <w:marTop w:val="0"/>
      <w:marBottom w:val="0"/>
      <w:divBdr>
        <w:top w:val="none" w:sz="0" w:space="0" w:color="auto"/>
        <w:left w:val="none" w:sz="0" w:space="0" w:color="auto"/>
        <w:bottom w:val="none" w:sz="0" w:space="0" w:color="auto"/>
        <w:right w:val="none" w:sz="0" w:space="0" w:color="auto"/>
      </w:divBdr>
    </w:div>
    <w:div w:id="1111973857">
      <w:bodyDiv w:val="1"/>
      <w:marLeft w:val="0"/>
      <w:marRight w:val="0"/>
      <w:marTop w:val="0"/>
      <w:marBottom w:val="0"/>
      <w:divBdr>
        <w:top w:val="none" w:sz="0" w:space="0" w:color="auto"/>
        <w:left w:val="none" w:sz="0" w:space="0" w:color="auto"/>
        <w:bottom w:val="none" w:sz="0" w:space="0" w:color="auto"/>
        <w:right w:val="none" w:sz="0" w:space="0" w:color="auto"/>
      </w:divBdr>
    </w:div>
    <w:div w:id="1183205927">
      <w:bodyDiv w:val="1"/>
      <w:marLeft w:val="0"/>
      <w:marRight w:val="0"/>
      <w:marTop w:val="0"/>
      <w:marBottom w:val="0"/>
      <w:divBdr>
        <w:top w:val="none" w:sz="0" w:space="0" w:color="auto"/>
        <w:left w:val="none" w:sz="0" w:space="0" w:color="auto"/>
        <w:bottom w:val="none" w:sz="0" w:space="0" w:color="auto"/>
        <w:right w:val="none" w:sz="0" w:space="0" w:color="auto"/>
      </w:divBdr>
      <w:divsChild>
        <w:div w:id="855654890">
          <w:marLeft w:val="418"/>
          <w:marRight w:val="0"/>
          <w:marTop w:val="67"/>
          <w:marBottom w:val="0"/>
          <w:divBdr>
            <w:top w:val="none" w:sz="0" w:space="0" w:color="auto"/>
            <w:left w:val="none" w:sz="0" w:space="0" w:color="auto"/>
            <w:bottom w:val="none" w:sz="0" w:space="0" w:color="auto"/>
            <w:right w:val="none" w:sz="0" w:space="0" w:color="auto"/>
          </w:divBdr>
        </w:div>
        <w:div w:id="938945319">
          <w:marLeft w:val="418"/>
          <w:marRight w:val="0"/>
          <w:marTop w:val="67"/>
          <w:marBottom w:val="0"/>
          <w:divBdr>
            <w:top w:val="none" w:sz="0" w:space="0" w:color="auto"/>
            <w:left w:val="none" w:sz="0" w:space="0" w:color="auto"/>
            <w:bottom w:val="none" w:sz="0" w:space="0" w:color="auto"/>
            <w:right w:val="none" w:sz="0" w:space="0" w:color="auto"/>
          </w:divBdr>
        </w:div>
        <w:div w:id="1588003208">
          <w:marLeft w:val="418"/>
          <w:marRight w:val="0"/>
          <w:marTop w:val="67"/>
          <w:marBottom w:val="0"/>
          <w:divBdr>
            <w:top w:val="none" w:sz="0" w:space="0" w:color="auto"/>
            <w:left w:val="none" w:sz="0" w:space="0" w:color="auto"/>
            <w:bottom w:val="none" w:sz="0" w:space="0" w:color="auto"/>
            <w:right w:val="none" w:sz="0" w:space="0" w:color="auto"/>
          </w:divBdr>
        </w:div>
        <w:div w:id="1951350062">
          <w:marLeft w:val="418"/>
          <w:marRight w:val="0"/>
          <w:marTop w:val="67"/>
          <w:marBottom w:val="0"/>
          <w:divBdr>
            <w:top w:val="none" w:sz="0" w:space="0" w:color="auto"/>
            <w:left w:val="none" w:sz="0" w:space="0" w:color="auto"/>
            <w:bottom w:val="none" w:sz="0" w:space="0" w:color="auto"/>
            <w:right w:val="none" w:sz="0" w:space="0" w:color="auto"/>
          </w:divBdr>
        </w:div>
        <w:div w:id="2010057273">
          <w:marLeft w:val="418"/>
          <w:marRight w:val="0"/>
          <w:marTop w:val="67"/>
          <w:marBottom w:val="0"/>
          <w:divBdr>
            <w:top w:val="none" w:sz="0" w:space="0" w:color="auto"/>
            <w:left w:val="none" w:sz="0" w:space="0" w:color="auto"/>
            <w:bottom w:val="none" w:sz="0" w:space="0" w:color="auto"/>
            <w:right w:val="none" w:sz="0" w:space="0" w:color="auto"/>
          </w:divBdr>
        </w:div>
      </w:divsChild>
    </w:div>
    <w:div w:id="1504852296">
      <w:bodyDiv w:val="1"/>
      <w:marLeft w:val="0"/>
      <w:marRight w:val="0"/>
      <w:marTop w:val="0"/>
      <w:marBottom w:val="0"/>
      <w:divBdr>
        <w:top w:val="none" w:sz="0" w:space="0" w:color="auto"/>
        <w:left w:val="none" w:sz="0" w:space="0" w:color="auto"/>
        <w:bottom w:val="none" w:sz="0" w:space="0" w:color="auto"/>
        <w:right w:val="none" w:sz="0" w:space="0" w:color="auto"/>
      </w:divBdr>
    </w:div>
    <w:div w:id="1517302203">
      <w:bodyDiv w:val="1"/>
      <w:marLeft w:val="0"/>
      <w:marRight w:val="0"/>
      <w:marTop w:val="0"/>
      <w:marBottom w:val="0"/>
      <w:divBdr>
        <w:top w:val="none" w:sz="0" w:space="0" w:color="auto"/>
        <w:left w:val="none" w:sz="0" w:space="0" w:color="auto"/>
        <w:bottom w:val="none" w:sz="0" w:space="0" w:color="auto"/>
        <w:right w:val="none" w:sz="0" w:space="0" w:color="auto"/>
      </w:divBdr>
    </w:div>
    <w:div w:id="1571305209">
      <w:bodyDiv w:val="1"/>
      <w:marLeft w:val="0"/>
      <w:marRight w:val="0"/>
      <w:marTop w:val="0"/>
      <w:marBottom w:val="0"/>
      <w:divBdr>
        <w:top w:val="none" w:sz="0" w:space="0" w:color="auto"/>
        <w:left w:val="none" w:sz="0" w:space="0" w:color="auto"/>
        <w:bottom w:val="none" w:sz="0" w:space="0" w:color="auto"/>
        <w:right w:val="none" w:sz="0" w:space="0" w:color="auto"/>
      </w:divBdr>
      <w:divsChild>
        <w:div w:id="733087356">
          <w:marLeft w:val="0"/>
          <w:marRight w:val="0"/>
          <w:marTop w:val="0"/>
          <w:marBottom w:val="300"/>
          <w:divBdr>
            <w:top w:val="none" w:sz="0" w:space="0" w:color="auto"/>
            <w:left w:val="none" w:sz="0" w:space="0" w:color="auto"/>
            <w:bottom w:val="none" w:sz="0" w:space="0" w:color="auto"/>
            <w:right w:val="none" w:sz="0" w:space="0" w:color="auto"/>
          </w:divBdr>
        </w:div>
      </w:divsChild>
    </w:div>
    <w:div w:id="1913155437">
      <w:bodyDiv w:val="1"/>
      <w:marLeft w:val="0"/>
      <w:marRight w:val="0"/>
      <w:marTop w:val="0"/>
      <w:marBottom w:val="0"/>
      <w:divBdr>
        <w:top w:val="none" w:sz="0" w:space="0" w:color="auto"/>
        <w:left w:val="none" w:sz="0" w:space="0" w:color="auto"/>
        <w:bottom w:val="none" w:sz="0" w:space="0" w:color="auto"/>
        <w:right w:val="none" w:sz="0" w:space="0" w:color="auto"/>
      </w:divBdr>
    </w:div>
    <w:div w:id="1993677787">
      <w:bodyDiv w:val="1"/>
      <w:marLeft w:val="0"/>
      <w:marRight w:val="0"/>
      <w:marTop w:val="0"/>
      <w:marBottom w:val="0"/>
      <w:divBdr>
        <w:top w:val="none" w:sz="0" w:space="0" w:color="auto"/>
        <w:left w:val="none" w:sz="0" w:space="0" w:color="auto"/>
        <w:bottom w:val="none" w:sz="0" w:space="0" w:color="auto"/>
        <w:right w:val="none" w:sz="0" w:space="0" w:color="auto"/>
      </w:divBdr>
    </w:div>
    <w:div w:id="199749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maria.ericsson@kontek.s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www.kontek.se" TargetMode="External"/><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hyperlink" Target="mailto:henrik.hoglin@kivra.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062BD-8621-43C6-8EE7-0E3517D28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520</Words>
  <Characters>2759</Characters>
  <Application>Microsoft Office Word</Application>
  <DocSecurity>0</DocSecurity>
  <Lines>22</Lines>
  <Paragraphs>6</Paragraphs>
  <ScaleCrop>false</ScaleCrop>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Joachim Ewert-Barrén</dc:creator>
  <cp:keywords/>
  <dc:description/>
  <cp:lastModifiedBy>Lotta Tagesson</cp:lastModifiedBy>
  <cp:revision>2</cp:revision>
  <dcterms:created xsi:type="dcterms:W3CDTF">2020-12-08T07:41:00Z</dcterms:created>
  <dcterms:modified xsi:type="dcterms:W3CDTF">2020-12-08T07:41:00Z</dcterms:modified>
</cp:coreProperties>
</file>