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rmaltabel"/>
        <w:tblW w:w="9823" w:type="dxa"/>
        <w:tblInd w:w="-15" w:type="dxa"/>
        <w:tblLook w:val="04A0" w:firstRow="1" w:lastRow="0" w:firstColumn="1" w:lastColumn="0" w:noHBand="0" w:noVBand="1"/>
      </w:tblPr>
      <w:tblGrid>
        <w:gridCol w:w="9782"/>
        <w:gridCol w:w="41"/>
      </w:tblGrid>
      <w:tr w:rsidR="004C53B4" w14:paraId="22096A22" w14:textId="77777777">
        <w:trPr>
          <w:gridAfter w:val="1"/>
          <w:wAfter w:w="41" w:type="dxa"/>
          <w:trHeight w:val="229"/>
        </w:trPr>
        <w:tc>
          <w:tcPr>
            <w:tcW w:w="978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221D9" w14:textId="44202EAB" w:rsidR="004C53B4" w:rsidRDefault="00E16359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AB356F" wp14:editId="402D9899">
                  <wp:extent cx="752475" cy="752475"/>
                  <wp:effectExtent l="0" t="0" r="9525" b="9525"/>
                  <wp:docPr id="1" name="Picture 1" descr="https://www.media.volvocars.com/content/images/document/volvo_logo3.jpg?v=2020021809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dia.volvocars.com/content/images/document/volvo_logo3.jpg?v=2020021809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3B4" w14:paraId="6B46DD17" w14:textId="77777777">
        <w:trPr>
          <w:trHeight w:val="749"/>
        </w:trPr>
        <w:tc>
          <w:tcPr>
            <w:tcW w:w="9823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000000"/>
              <w:right w:val="single" w:sz="2" w:space="0" w:color="FFFFFF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96E32" w14:textId="77777777" w:rsidR="004C53B4" w:rsidRDefault="00F16345">
            <w:pPr>
              <w:spacing w:line="40" w:lineRule="atLeast"/>
              <w:jc w:val="center"/>
              <w:rPr>
                <w:rFonts w:ascii="Volvo Novum Light" w:hAnsi="Volvo Novum Light"/>
                <w:sz w:val="44"/>
                <w:szCs w:val="44"/>
              </w:rPr>
            </w:pPr>
            <w:r>
              <w:rPr>
                <w:rFonts w:ascii="Volvo Novum Light" w:hAnsi="Volvo Novum Light"/>
                <w:sz w:val="44"/>
                <w:szCs w:val="44"/>
              </w:rPr>
              <w:t>Volvo Car Denmark A/S</w:t>
            </w:r>
          </w:p>
          <w:p w14:paraId="5C4557D1" w14:textId="77777777" w:rsidR="004C53B4" w:rsidRDefault="004C53B4">
            <w:pPr>
              <w:spacing w:line="40" w:lineRule="atLeast"/>
              <w:jc w:val="center"/>
              <w:rPr>
                <w:rFonts w:ascii="Volvo Novum Light" w:hAnsi="Volvo Novum Light" w:cs="Arial"/>
                <w:sz w:val="44"/>
                <w:szCs w:val="44"/>
              </w:rPr>
            </w:pPr>
          </w:p>
        </w:tc>
      </w:tr>
      <w:tr w:rsidR="004C53B4" w14:paraId="4F58942E" w14:textId="77777777">
        <w:trPr>
          <w:trHeight w:val="562"/>
        </w:trPr>
        <w:tc>
          <w:tcPr>
            <w:tcW w:w="9823" w:type="dxa"/>
            <w:gridSpan w:val="2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B857" w14:textId="77777777" w:rsidR="004C53B4" w:rsidRDefault="00F16345">
            <w:pPr>
              <w:spacing w:line="40" w:lineRule="atLeast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Pressemeddelelse </w:t>
            </w:r>
          </w:p>
        </w:tc>
      </w:tr>
    </w:tbl>
    <w:p w14:paraId="143999DB" w14:textId="77777777" w:rsidR="004C53B4" w:rsidRDefault="004C53B4">
      <w:pPr>
        <w:tabs>
          <w:tab w:val="left" w:pos="170"/>
        </w:tabs>
        <w:spacing w:line="40" w:lineRule="atLeast"/>
        <w:rPr>
          <w:vanish/>
        </w:rPr>
      </w:pPr>
    </w:p>
    <w:tbl>
      <w:tblPr>
        <w:tblStyle w:val="Normaltabel"/>
        <w:tblW w:w="5280" w:type="dxa"/>
        <w:tblInd w:w="-15" w:type="dxa"/>
        <w:tblLook w:val="04A0" w:firstRow="1" w:lastRow="0" w:firstColumn="1" w:lastColumn="0" w:noHBand="0" w:noVBand="1"/>
      </w:tblPr>
      <w:tblGrid>
        <w:gridCol w:w="5280"/>
      </w:tblGrid>
      <w:tr w:rsidR="004C53B4" w14:paraId="514271A8" w14:textId="77777777">
        <w:tc>
          <w:tcPr>
            <w:tcW w:w="528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45" w:type="dxa"/>
            </w:tcMar>
          </w:tcPr>
          <w:p w14:paraId="00D024AE" w14:textId="77777777" w:rsidR="004C53B4" w:rsidRDefault="004C53B4">
            <w:pPr>
              <w:spacing w:line="40" w:lineRule="atLeast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</w:rPr>
            </w:pPr>
          </w:p>
          <w:p w14:paraId="4C1BCA94" w14:textId="77777777" w:rsidR="004C53B4" w:rsidRDefault="004C53B4"/>
          <w:p w14:paraId="61375F6A" w14:textId="7BCFAE13" w:rsidR="004C53B4" w:rsidRDefault="00F16345">
            <w:pPr>
              <w:spacing w:line="40" w:lineRule="atLeast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Dato: 2</w:t>
            </w:r>
            <w:r w:rsidR="00E1635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. </w:t>
            </w:r>
            <w:r w:rsidR="00E1635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februar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2020</w:t>
            </w:r>
          </w:p>
          <w:p w14:paraId="24544E09" w14:textId="77777777" w:rsidR="004C53B4" w:rsidRDefault="004C53B4">
            <w:pPr>
              <w:spacing w:line="40" w:lineRule="atLeast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7D0F1152" w14:textId="77777777" w:rsidR="004C53B4" w:rsidRDefault="004C53B4">
      <w:pPr>
        <w:pStyle w:val="v-heading2"/>
        <w:tabs>
          <w:tab w:val="left" w:pos="170"/>
        </w:tabs>
        <w:rPr>
          <w:sz w:val="36"/>
          <w:szCs w:val="36"/>
        </w:rPr>
      </w:pPr>
    </w:p>
    <w:p w14:paraId="5ED686A6" w14:textId="3E46D3B4" w:rsidR="00365768" w:rsidRDefault="00E16359" w:rsidP="001C383A">
      <w:pPr>
        <w:pStyle w:val="normaltm6"/>
        <w:tabs>
          <w:tab w:val="left" w:pos="170"/>
        </w:tabs>
        <w:rPr>
          <w:rFonts w:ascii="Arial" w:hAnsi="Arial" w:cs="Arial"/>
          <w:b/>
          <w:bCs/>
          <w:color w:val="333333"/>
          <w:kern w:val="0"/>
        </w:rPr>
      </w:pPr>
      <w:r w:rsidRPr="00365768">
        <w:rPr>
          <w:rFonts w:ascii="Arial" w:hAnsi="Arial" w:cs="Arial"/>
          <w:b/>
          <w:bCs/>
          <w:color w:val="333333"/>
          <w:kern w:val="0"/>
        </w:rPr>
        <w:t>Volvo</w:t>
      </w:r>
      <w:r w:rsidRPr="001C383A">
        <w:rPr>
          <w:rFonts w:ascii="Arial" w:hAnsi="Arial" w:cs="Arial"/>
          <w:b/>
          <w:bCs/>
          <w:color w:val="333333"/>
          <w:kern w:val="0"/>
        </w:rPr>
        <w:t xml:space="preserve"> Cars introducerer opdaterede S90- og V90-modeller</w:t>
      </w:r>
      <w:r w:rsidR="00920907">
        <w:rPr>
          <w:rFonts w:ascii="Arial" w:hAnsi="Arial" w:cs="Arial"/>
          <w:b/>
          <w:bCs/>
          <w:color w:val="333333"/>
          <w:kern w:val="0"/>
        </w:rPr>
        <w:t xml:space="preserve"> og</w:t>
      </w:r>
      <w:r w:rsidRPr="001C383A">
        <w:rPr>
          <w:rFonts w:ascii="Arial" w:hAnsi="Arial" w:cs="Arial"/>
          <w:b/>
          <w:bCs/>
          <w:color w:val="333333"/>
          <w:kern w:val="0"/>
        </w:rPr>
        <w:t xml:space="preserve"> mild hybriddrivliner </w:t>
      </w:r>
      <w:r w:rsidR="00365768" w:rsidRPr="0019548B">
        <w:rPr>
          <w:rFonts w:ascii="Arial" w:hAnsi="Arial" w:cs="Arial"/>
          <w:b/>
          <w:bCs/>
          <w:color w:val="333333"/>
          <w:kern w:val="0"/>
        </w:rPr>
        <w:t>på tværs af hele modelprogrammet</w:t>
      </w:r>
      <w:r w:rsidRPr="001C383A">
        <w:rPr>
          <w:rFonts w:ascii="Arial" w:hAnsi="Arial" w:cs="Arial"/>
          <w:b/>
          <w:bCs/>
          <w:color w:val="333333"/>
          <w:kern w:val="0"/>
        </w:rPr>
        <w:t xml:space="preserve"> </w:t>
      </w:r>
    </w:p>
    <w:p w14:paraId="58EF2A4E" w14:textId="669A745B" w:rsidR="001C383A" w:rsidRPr="001C38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 xml:space="preserve">Volvo Cars afslører i dag </w:t>
      </w:r>
      <w:r w:rsidR="00365768">
        <w:rPr>
          <w:rStyle w:val="tm111"/>
          <w:sz w:val="20"/>
          <w:szCs w:val="20"/>
        </w:rPr>
        <w:t>opdaterede</w:t>
      </w:r>
      <w:r w:rsidRPr="001C383A">
        <w:rPr>
          <w:rStyle w:val="tm111"/>
          <w:sz w:val="20"/>
          <w:szCs w:val="20"/>
        </w:rPr>
        <w:t xml:space="preserve"> versioner af S90 sedan</w:t>
      </w:r>
      <w:r w:rsidR="00365768">
        <w:rPr>
          <w:rStyle w:val="tm111"/>
          <w:sz w:val="20"/>
          <w:szCs w:val="20"/>
        </w:rPr>
        <w:t>-</w:t>
      </w:r>
      <w:r w:rsidRPr="001C383A">
        <w:rPr>
          <w:rStyle w:val="tm111"/>
          <w:sz w:val="20"/>
          <w:szCs w:val="20"/>
        </w:rPr>
        <w:t xml:space="preserve"> og V90/V90 Cross Country </w:t>
      </w:r>
      <w:r w:rsidR="00365768">
        <w:rPr>
          <w:rStyle w:val="tm111"/>
          <w:sz w:val="20"/>
          <w:szCs w:val="20"/>
        </w:rPr>
        <w:t>stationcar</w:t>
      </w:r>
      <w:r w:rsidRPr="001C383A">
        <w:rPr>
          <w:rStyle w:val="tm111"/>
          <w:sz w:val="20"/>
          <w:szCs w:val="20"/>
        </w:rPr>
        <w:t xml:space="preserve">modellerne, </w:t>
      </w:r>
      <w:r w:rsidR="00365768">
        <w:rPr>
          <w:rStyle w:val="tm111"/>
          <w:sz w:val="20"/>
          <w:szCs w:val="20"/>
        </w:rPr>
        <w:t>blandt andet med</w:t>
      </w:r>
      <w:r w:rsidRPr="001C383A">
        <w:rPr>
          <w:rStyle w:val="tm111"/>
          <w:sz w:val="20"/>
          <w:szCs w:val="20"/>
        </w:rPr>
        <w:t xml:space="preserve"> et </w:t>
      </w:r>
      <w:r w:rsidR="00365768">
        <w:rPr>
          <w:rStyle w:val="tm111"/>
          <w:sz w:val="20"/>
          <w:szCs w:val="20"/>
        </w:rPr>
        <w:t>forfinet</w:t>
      </w:r>
      <w:r w:rsidRPr="001C383A">
        <w:rPr>
          <w:rStyle w:val="tm111"/>
          <w:sz w:val="20"/>
          <w:szCs w:val="20"/>
        </w:rPr>
        <w:t xml:space="preserve"> </w:t>
      </w:r>
      <w:r w:rsidR="00365768">
        <w:rPr>
          <w:rStyle w:val="tm111"/>
          <w:sz w:val="20"/>
          <w:szCs w:val="20"/>
        </w:rPr>
        <w:t>eksteriør</w:t>
      </w:r>
      <w:r w:rsidRPr="001C383A">
        <w:rPr>
          <w:rStyle w:val="tm111"/>
          <w:sz w:val="20"/>
          <w:szCs w:val="20"/>
        </w:rPr>
        <w:t>design og et splinternyt, avanceret lyd</w:t>
      </w:r>
      <w:r w:rsidR="00365768">
        <w:rPr>
          <w:rStyle w:val="tm111"/>
          <w:sz w:val="20"/>
          <w:szCs w:val="20"/>
        </w:rPr>
        <w:t>anlæg</w:t>
      </w:r>
      <w:r w:rsidRPr="001C383A">
        <w:rPr>
          <w:rStyle w:val="tm111"/>
          <w:sz w:val="20"/>
          <w:szCs w:val="20"/>
        </w:rPr>
        <w:t xml:space="preserve"> fra </w:t>
      </w:r>
      <w:proofErr w:type="spellStart"/>
      <w:r w:rsidRPr="001C383A">
        <w:rPr>
          <w:rStyle w:val="tm111"/>
          <w:sz w:val="20"/>
          <w:szCs w:val="20"/>
        </w:rPr>
        <w:t>Bowers</w:t>
      </w:r>
      <w:proofErr w:type="spellEnd"/>
      <w:r w:rsidRPr="001C383A">
        <w:rPr>
          <w:rStyle w:val="tm111"/>
          <w:sz w:val="20"/>
          <w:szCs w:val="20"/>
        </w:rPr>
        <w:t xml:space="preserve"> </w:t>
      </w:r>
      <w:r w:rsidR="00136023">
        <w:rPr>
          <w:rStyle w:val="tm111"/>
          <w:sz w:val="20"/>
          <w:szCs w:val="20"/>
        </w:rPr>
        <w:t>&amp;</w:t>
      </w:r>
      <w:r w:rsidRPr="001C383A">
        <w:rPr>
          <w:rStyle w:val="tm111"/>
          <w:sz w:val="20"/>
          <w:szCs w:val="20"/>
        </w:rPr>
        <w:t xml:space="preserve"> </w:t>
      </w:r>
      <w:proofErr w:type="spellStart"/>
      <w:r w:rsidRPr="001C383A">
        <w:rPr>
          <w:rStyle w:val="tm111"/>
          <w:sz w:val="20"/>
          <w:szCs w:val="20"/>
        </w:rPr>
        <w:t>Wilkins</w:t>
      </w:r>
      <w:proofErr w:type="spellEnd"/>
      <w:r w:rsidRPr="001C383A">
        <w:rPr>
          <w:rStyle w:val="tm111"/>
          <w:sz w:val="20"/>
          <w:szCs w:val="20"/>
        </w:rPr>
        <w:t>.</w:t>
      </w:r>
      <w:r w:rsidR="005916E6">
        <w:rPr>
          <w:rStyle w:val="tm111"/>
          <w:sz w:val="20"/>
          <w:szCs w:val="20"/>
        </w:rPr>
        <w:t xml:space="preserve"> </w:t>
      </w:r>
    </w:p>
    <w:p w14:paraId="557152EE" w14:textId="373EBA40" w:rsidR="001C383A" w:rsidRPr="001C383A" w:rsidRDefault="00F04E8F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>
        <w:rPr>
          <w:rStyle w:val="tm111"/>
          <w:sz w:val="20"/>
          <w:szCs w:val="20"/>
        </w:rPr>
        <w:t>Som led i</w:t>
      </w:r>
      <w:r w:rsidR="001C383A" w:rsidRPr="001C383A">
        <w:rPr>
          <w:rStyle w:val="tm111"/>
          <w:sz w:val="20"/>
          <w:szCs w:val="20"/>
        </w:rPr>
        <w:t xml:space="preserve"> en </w:t>
      </w:r>
      <w:r>
        <w:rPr>
          <w:rStyle w:val="tm111"/>
          <w:sz w:val="20"/>
          <w:szCs w:val="20"/>
        </w:rPr>
        <w:t>omfattende</w:t>
      </w:r>
      <w:r w:rsidR="001C383A" w:rsidRPr="001C383A">
        <w:rPr>
          <w:rStyle w:val="tm111"/>
          <w:sz w:val="20"/>
          <w:szCs w:val="20"/>
        </w:rPr>
        <w:t xml:space="preserve"> porteføljeopgradering </w:t>
      </w:r>
      <w:r w:rsidR="005B5C26">
        <w:rPr>
          <w:rStyle w:val="tm111"/>
          <w:sz w:val="20"/>
          <w:szCs w:val="20"/>
        </w:rPr>
        <w:t>kan</w:t>
      </w:r>
      <w:r w:rsidR="001C383A" w:rsidRPr="001C383A">
        <w:rPr>
          <w:rStyle w:val="tm111"/>
          <w:sz w:val="20"/>
          <w:szCs w:val="20"/>
        </w:rPr>
        <w:t xml:space="preserve"> virksomhedens 48 volt mild hybrid</w:t>
      </w:r>
      <w:r w:rsidR="005916E6">
        <w:rPr>
          <w:rStyle w:val="tm111"/>
          <w:sz w:val="20"/>
          <w:szCs w:val="20"/>
        </w:rPr>
        <w:t xml:space="preserve">drivliner </w:t>
      </w:r>
      <w:r w:rsidR="001C383A" w:rsidRPr="001C383A">
        <w:rPr>
          <w:rStyle w:val="tm111"/>
          <w:sz w:val="20"/>
          <w:szCs w:val="20"/>
        </w:rPr>
        <w:t>nu</w:t>
      </w:r>
      <w:r w:rsidR="005916E6">
        <w:rPr>
          <w:rStyle w:val="tm111"/>
          <w:sz w:val="20"/>
          <w:szCs w:val="20"/>
        </w:rPr>
        <w:t xml:space="preserve"> </w:t>
      </w:r>
      <w:r w:rsidR="005B5C26">
        <w:rPr>
          <w:rStyle w:val="tm111"/>
          <w:sz w:val="20"/>
          <w:szCs w:val="20"/>
        </w:rPr>
        <w:t xml:space="preserve">fås til </w:t>
      </w:r>
      <w:r w:rsidR="005916E6">
        <w:rPr>
          <w:rStyle w:val="tm111"/>
          <w:sz w:val="20"/>
          <w:szCs w:val="20"/>
        </w:rPr>
        <w:t xml:space="preserve">alle </w:t>
      </w:r>
      <w:r w:rsidR="001C383A" w:rsidRPr="001C383A">
        <w:rPr>
          <w:rStyle w:val="tm111"/>
          <w:sz w:val="20"/>
          <w:szCs w:val="20"/>
        </w:rPr>
        <w:t xml:space="preserve">Volvo-modeller, hvilket øger </w:t>
      </w:r>
      <w:r w:rsidR="00136023">
        <w:rPr>
          <w:rStyle w:val="tm111"/>
          <w:sz w:val="20"/>
          <w:szCs w:val="20"/>
        </w:rPr>
        <w:t>Volvos</w:t>
      </w:r>
      <w:r w:rsidR="001C383A" w:rsidRPr="001C383A">
        <w:rPr>
          <w:rStyle w:val="tm111"/>
          <w:sz w:val="20"/>
          <w:szCs w:val="20"/>
        </w:rPr>
        <w:t xml:space="preserve"> </w:t>
      </w:r>
      <w:r>
        <w:rPr>
          <w:rStyle w:val="tm111"/>
          <w:sz w:val="20"/>
          <w:szCs w:val="20"/>
        </w:rPr>
        <w:t xml:space="preserve">tilbud </w:t>
      </w:r>
      <w:r w:rsidR="005B5C26">
        <w:rPr>
          <w:rStyle w:val="tm111"/>
          <w:sz w:val="20"/>
          <w:szCs w:val="20"/>
        </w:rPr>
        <w:t>på</w:t>
      </w:r>
      <w:r>
        <w:rPr>
          <w:rStyle w:val="tm111"/>
          <w:sz w:val="20"/>
          <w:szCs w:val="20"/>
        </w:rPr>
        <w:t xml:space="preserve"> </w:t>
      </w:r>
      <w:r w:rsidR="00136023">
        <w:rPr>
          <w:rStyle w:val="tm111"/>
          <w:sz w:val="20"/>
          <w:szCs w:val="20"/>
        </w:rPr>
        <w:t xml:space="preserve">elektrificerede modeller </w:t>
      </w:r>
      <w:r w:rsidR="00136023" w:rsidRPr="001C383A">
        <w:rPr>
          <w:rStyle w:val="tm111"/>
          <w:sz w:val="20"/>
          <w:szCs w:val="20"/>
        </w:rPr>
        <w:t>yderligere</w:t>
      </w:r>
      <w:r w:rsidR="001C383A" w:rsidRPr="001C383A">
        <w:rPr>
          <w:rStyle w:val="tm111"/>
          <w:sz w:val="20"/>
          <w:szCs w:val="20"/>
        </w:rPr>
        <w:t>. </w:t>
      </w:r>
    </w:p>
    <w:p w14:paraId="1DAE27D1" w14:textId="33F407D2" w:rsidR="001C383A" w:rsidRPr="001C38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 xml:space="preserve">Når det gælder </w:t>
      </w:r>
      <w:r w:rsidR="00F04E8F">
        <w:rPr>
          <w:rStyle w:val="tm111"/>
          <w:sz w:val="20"/>
          <w:szCs w:val="20"/>
        </w:rPr>
        <w:t xml:space="preserve">det </w:t>
      </w:r>
      <w:r w:rsidRPr="001C383A">
        <w:rPr>
          <w:rStyle w:val="tm111"/>
          <w:sz w:val="20"/>
          <w:szCs w:val="20"/>
        </w:rPr>
        <w:t>udvendig</w:t>
      </w:r>
      <w:r w:rsidR="00F04E8F">
        <w:rPr>
          <w:rStyle w:val="tm111"/>
          <w:sz w:val="20"/>
          <w:szCs w:val="20"/>
        </w:rPr>
        <w:t>e</w:t>
      </w:r>
      <w:r w:rsidRPr="001C383A">
        <w:rPr>
          <w:rStyle w:val="tm111"/>
          <w:sz w:val="20"/>
          <w:szCs w:val="20"/>
        </w:rPr>
        <w:t xml:space="preserve"> design, har Volvo</w:t>
      </w:r>
      <w:r w:rsidR="00F04E8F">
        <w:rPr>
          <w:rStyle w:val="tm111"/>
          <w:sz w:val="20"/>
          <w:szCs w:val="20"/>
        </w:rPr>
        <w:t xml:space="preserve">s </w:t>
      </w:r>
      <w:r w:rsidRPr="001C383A">
        <w:rPr>
          <w:rStyle w:val="tm111"/>
          <w:sz w:val="20"/>
          <w:szCs w:val="20"/>
        </w:rPr>
        <w:t xml:space="preserve">designere introduceret en række </w:t>
      </w:r>
      <w:r w:rsidR="0084457F">
        <w:rPr>
          <w:rStyle w:val="tm111"/>
          <w:sz w:val="20"/>
          <w:szCs w:val="20"/>
        </w:rPr>
        <w:t>ændringer</w:t>
      </w:r>
      <w:r w:rsidRPr="001C383A">
        <w:rPr>
          <w:rStyle w:val="tm111"/>
          <w:sz w:val="20"/>
          <w:szCs w:val="20"/>
        </w:rPr>
        <w:t xml:space="preserve"> både på</w:t>
      </w:r>
      <w:r w:rsidR="005B5C26">
        <w:rPr>
          <w:rStyle w:val="tm111"/>
          <w:sz w:val="20"/>
          <w:szCs w:val="20"/>
        </w:rPr>
        <w:t xml:space="preserve"> </w:t>
      </w:r>
      <w:r w:rsidR="00F04E8F">
        <w:rPr>
          <w:rStyle w:val="tm111"/>
          <w:sz w:val="20"/>
          <w:szCs w:val="20"/>
        </w:rPr>
        <w:t>f</w:t>
      </w:r>
      <w:r w:rsidRPr="001C383A">
        <w:rPr>
          <w:rStyle w:val="tm111"/>
          <w:sz w:val="20"/>
          <w:szCs w:val="20"/>
        </w:rPr>
        <w:t>or</w:t>
      </w:r>
      <w:r w:rsidR="00F04E8F">
        <w:rPr>
          <w:rStyle w:val="tm111"/>
          <w:sz w:val="20"/>
          <w:szCs w:val="20"/>
        </w:rPr>
        <w:t xml:space="preserve">- </w:t>
      </w:r>
      <w:r w:rsidRPr="001C383A">
        <w:rPr>
          <w:rStyle w:val="tm111"/>
          <w:sz w:val="20"/>
          <w:szCs w:val="20"/>
        </w:rPr>
        <w:t>og bag</w:t>
      </w:r>
      <w:r w:rsidR="00F04E8F">
        <w:rPr>
          <w:rStyle w:val="tm111"/>
          <w:sz w:val="20"/>
          <w:szCs w:val="20"/>
        </w:rPr>
        <w:t>parti</w:t>
      </w:r>
      <w:r w:rsidR="005B5C26">
        <w:rPr>
          <w:rStyle w:val="tm111"/>
          <w:sz w:val="20"/>
          <w:szCs w:val="20"/>
        </w:rPr>
        <w:t>et af S90 og V90</w:t>
      </w:r>
      <w:r w:rsidR="00F04E8F">
        <w:rPr>
          <w:rStyle w:val="tm111"/>
          <w:sz w:val="20"/>
          <w:szCs w:val="20"/>
        </w:rPr>
        <w:t>,</w:t>
      </w:r>
      <w:r w:rsidRPr="001C383A">
        <w:rPr>
          <w:rStyle w:val="tm111"/>
          <w:sz w:val="20"/>
          <w:szCs w:val="20"/>
        </w:rPr>
        <w:t xml:space="preserve"> herunder nye tågelygter, et nyt spoilerdesign og en ny</w:t>
      </w:r>
      <w:r w:rsidR="00136023">
        <w:rPr>
          <w:rStyle w:val="tm111"/>
          <w:sz w:val="20"/>
          <w:szCs w:val="20"/>
        </w:rPr>
        <w:t>,</w:t>
      </w:r>
      <w:r w:rsidRPr="001C383A">
        <w:rPr>
          <w:rStyle w:val="tm111"/>
          <w:sz w:val="20"/>
          <w:szCs w:val="20"/>
        </w:rPr>
        <w:t xml:space="preserve"> </w:t>
      </w:r>
      <w:r w:rsidR="003530A1">
        <w:rPr>
          <w:rStyle w:val="tm111"/>
          <w:sz w:val="20"/>
          <w:szCs w:val="20"/>
        </w:rPr>
        <w:t>lavere</w:t>
      </w:r>
      <w:r w:rsidRPr="001C383A">
        <w:rPr>
          <w:rStyle w:val="tm111"/>
          <w:sz w:val="20"/>
          <w:szCs w:val="20"/>
        </w:rPr>
        <w:t xml:space="preserve"> kofanger</w:t>
      </w:r>
      <w:r w:rsidR="003530A1">
        <w:rPr>
          <w:rStyle w:val="tm111"/>
          <w:sz w:val="20"/>
          <w:szCs w:val="20"/>
        </w:rPr>
        <w:t xml:space="preserve"> foran</w:t>
      </w:r>
      <w:r w:rsidRPr="001C383A">
        <w:rPr>
          <w:rStyle w:val="tm111"/>
          <w:sz w:val="20"/>
          <w:szCs w:val="20"/>
        </w:rPr>
        <w:t>. </w:t>
      </w:r>
    </w:p>
    <w:p w14:paraId="01227A43" w14:textId="33DCCB72" w:rsidR="001C383A" w:rsidRPr="001C38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>På V90 og V90 Cross Country er de</w:t>
      </w:r>
      <w:r w:rsidR="00EA7C7C">
        <w:rPr>
          <w:rStyle w:val="tm111"/>
          <w:sz w:val="20"/>
          <w:szCs w:val="20"/>
        </w:rPr>
        <w:t>t</w:t>
      </w:r>
      <w:r w:rsidRPr="001C383A">
        <w:rPr>
          <w:rStyle w:val="tm111"/>
          <w:sz w:val="20"/>
          <w:szCs w:val="20"/>
        </w:rPr>
        <w:t xml:space="preserve"> mest </w:t>
      </w:r>
      <w:r w:rsidR="00EA7C7C">
        <w:rPr>
          <w:rStyle w:val="tm111"/>
          <w:sz w:val="20"/>
          <w:szCs w:val="20"/>
        </w:rPr>
        <w:t xml:space="preserve">karakteristiske </w:t>
      </w:r>
      <w:r w:rsidR="00F04E8F">
        <w:rPr>
          <w:rStyle w:val="tm111"/>
          <w:sz w:val="20"/>
          <w:szCs w:val="20"/>
        </w:rPr>
        <w:t>træk</w:t>
      </w:r>
      <w:r w:rsidRPr="001C383A">
        <w:rPr>
          <w:rStyle w:val="tm111"/>
          <w:sz w:val="20"/>
          <w:szCs w:val="20"/>
        </w:rPr>
        <w:t xml:space="preserve"> et </w:t>
      </w:r>
      <w:r w:rsidR="00EA7C7C">
        <w:rPr>
          <w:rStyle w:val="tm111"/>
          <w:sz w:val="20"/>
          <w:szCs w:val="20"/>
        </w:rPr>
        <w:t>helt nyt</w:t>
      </w:r>
      <w:r w:rsidRPr="001C383A">
        <w:rPr>
          <w:rStyle w:val="tm111"/>
          <w:sz w:val="20"/>
          <w:szCs w:val="20"/>
        </w:rPr>
        <w:t xml:space="preserve"> </w:t>
      </w:r>
      <w:r w:rsidR="00EA7C7C">
        <w:rPr>
          <w:rStyle w:val="tm111"/>
          <w:sz w:val="20"/>
          <w:szCs w:val="20"/>
        </w:rPr>
        <w:t>baglygte</w:t>
      </w:r>
      <w:r w:rsidRPr="001C383A">
        <w:rPr>
          <w:rStyle w:val="tm111"/>
          <w:sz w:val="20"/>
          <w:szCs w:val="20"/>
        </w:rPr>
        <w:t>design, inklusiv fuld LED-signaturbelysning og e</w:t>
      </w:r>
      <w:r w:rsidR="00EA7C7C">
        <w:rPr>
          <w:rStyle w:val="tm111"/>
          <w:sz w:val="20"/>
          <w:szCs w:val="20"/>
        </w:rPr>
        <w:t xml:space="preserve">t sekventielt </w:t>
      </w:r>
      <w:r w:rsidRPr="001C383A">
        <w:rPr>
          <w:rStyle w:val="tm111"/>
          <w:sz w:val="20"/>
          <w:szCs w:val="20"/>
        </w:rPr>
        <w:t xml:space="preserve">blinklys. En række nye </w:t>
      </w:r>
      <w:r w:rsidR="00EA7C7C">
        <w:rPr>
          <w:rStyle w:val="tm111"/>
          <w:sz w:val="20"/>
          <w:szCs w:val="20"/>
        </w:rPr>
        <w:t>eksteriør</w:t>
      </w:r>
      <w:r w:rsidRPr="001C383A">
        <w:rPr>
          <w:rStyle w:val="tm111"/>
          <w:sz w:val="20"/>
          <w:szCs w:val="20"/>
        </w:rPr>
        <w:t xml:space="preserve">farver og </w:t>
      </w:r>
      <w:r w:rsidR="00EA7C7C">
        <w:rPr>
          <w:rStyle w:val="tm111"/>
          <w:sz w:val="20"/>
          <w:szCs w:val="20"/>
        </w:rPr>
        <w:t>fælge</w:t>
      </w:r>
      <w:r w:rsidRPr="001C383A">
        <w:rPr>
          <w:rStyle w:val="tm111"/>
          <w:sz w:val="20"/>
          <w:szCs w:val="20"/>
        </w:rPr>
        <w:t xml:space="preserve"> </w:t>
      </w:r>
      <w:r w:rsidR="00EA7C7C">
        <w:rPr>
          <w:rStyle w:val="tm111"/>
          <w:sz w:val="20"/>
          <w:szCs w:val="20"/>
        </w:rPr>
        <w:t>giver endnu flere m</w:t>
      </w:r>
      <w:r w:rsidRPr="001C383A">
        <w:rPr>
          <w:rStyle w:val="tm111"/>
          <w:sz w:val="20"/>
          <w:szCs w:val="20"/>
        </w:rPr>
        <w:t>uligheder for personalisering. </w:t>
      </w:r>
    </w:p>
    <w:p w14:paraId="2D6A7B96" w14:textId="1534EA97" w:rsidR="001C383A" w:rsidRPr="001C38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>Ind</w:t>
      </w:r>
      <w:r w:rsidR="009B599E">
        <w:rPr>
          <w:rStyle w:val="tm111"/>
          <w:sz w:val="20"/>
          <w:szCs w:val="20"/>
        </w:rPr>
        <w:t>e i kabinen</w:t>
      </w:r>
      <w:r w:rsidRPr="001C383A">
        <w:rPr>
          <w:rStyle w:val="tm111"/>
          <w:sz w:val="20"/>
          <w:szCs w:val="20"/>
        </w:rPr>
        <w:t xml:space="preserve"> </w:t>
      </w:r>
      <w:r w:rsidR="009B599E">
        <w:rPr>
          <w:rStyle w:val="tm111"/>
          <w:sz w:val="20"/>
          <w:szCs w:val="20"/>
        </w:rPr>
        <w:t>byder</w:t>
      </w:r>
      <w:r w:rsidRPr="001C383A">
        <w:rPr>
          <w:rStyle w:val="tm111"/>
          <w:sz w:val="20"/>
          <w:szCs w:val="20"/>
        </w:rPr>
        <w:t xml:space="preserve"> et omfattende opgraderet</w:t>
      </w:r>
      <w:r w:rsidR="009B599E">
        <w:rPr>
          <w:rStyle w:val="tm111"/>
          <w:sz w:val="20"/>
          <w:szCs w:val="20"/>
        </w:rPr>
        <w:t xml:space="preserve"> </w:t>
      </w:r>
      <w:r w:rsidR="009B599E" w:rsidRPr="001C383A">
        <w:rPr>
          <w:rStyle w:val="tm111"/>
          <w:sz w:val="20"/>
          <w:szCs w:val="20"/>
        </w:rPr>
        <w:t>lyd</w:t>
      </w:r>
      <w:r w:rsidR="009B599E">
        <w:rPr>
          <w:rStyle w:val="tm111"/>
          <w:sz w:val="20"/>
          <w:szCs w:val="20"/>
        </w:rPr>
        <w:t>anlæg fra</w:t>
      </w:r>
      <w:r w:rsidRPr="001C383A">
        <w:rPr>
          <w:rStyle w:val="tm111"/>
          <w:sz w:val="20"/>
          <w:szCs w:val="20"/>
        </w:rPr>
        <w:t xml:space="preserve"> </w:t>
      </w:r>
      <w:proofErr w:type="spellStart"/>
      <w:r w:rsidRPr="001C383A">
        <w:rPr>
          <w:rStyle w:val="tm111"/>
          <w:sz w:val="20"/>
          <w:szCs w:val="20"/>
        </w:rPr>
        <w:t>Bowers</w:t>
      </w:r>
      <w:proofErr w:type="spellEnd"/>
      <w:r w:rsidRPr="001C383A">
        <w:rPr>
          <w:rStyle w:val="tm111"/>
          <w:sz w:val="20"/>
          <w:szCs w:val="20"/>
        </w:rPr>
        <w:t xml:space="preserve"> </w:t>
      </w:r>
      <w:r w:rsidR="00136023">
        <w:rPr>
          <w:rStyle w:val="tm111"/>
          <w:sz w:val="20"/>
          <w:szCs w:val="20"/>
        </w:rPr>
        <w:t>&amp;</w:t>
      </w:r>
      <w:r w:rsidRPr="001C383A">
        <w:rPr>
          <w:rStyle w:val="tm111"/>
          <w:sz w:val="20"/>
          <w:szCs w:val="20"/>
        </w:rPr>
        <w:t xml:space="preserve"> </w:t>
      </w:r>
      <w:proofErr w:type="spellStart"/>
      <w:r w:rsidRPr="001C383A">
        <w:rPr>
          <w:rStyle w:val="tm111"/>
          <w:sz w:val="20"/>
          <w:szCs w:val="20"/>
        </w:rPr>
        <w:t>Wilkins</w:t>
      </w:r>
      <w:proofErr w:type="spellEnd"/>
      <w:r w:rsidRPr="001C383A">
        <w:rPr>
          <w:rStyle w:val="tm111"/>
          <w:sz w:val="20"/>
          <w:szCs w:val="20"/>
        </w:rPr>
        <w:t xml:space="preserve"> </w:t>
      </w:r>
      <w:r w:rsidR="009B599E">
        <w:rPr>
          <w:rStyle w:val="tm111"/>
          <w:sz w:val="20"/>
          <w:szCs w:val="20"/>
        </w:rPr>
        <w:t xml:space="preserve">på </w:t>
      </w:r>
      <w:r w:rsidRPr="001C383A">
        <w:rPr>
          <w:rStyle w:val="tm111"/>
          <w:sz w:val="20"/>
          <w:szCs w:val="20"/>
        </w:rPr>
        <w:t xml:space="preserve">en endnu </w:t>
      </w:r>
      <w:r w:rsidR="009B599E">
        <w:rPr>
          <w:rStyle w:val="tm111"/>
          <w:sz w:val="20"/>
          <w:szCs w:val="20"/>
        </w:rPr>
        <w:t>større</w:t>
      </w:r>
      <w:r w:rsidRPr="001C383A">
        <w:rPr>
          <w:rStyle w:val="tm111"/>
          <w:sz w:val="20"/>
          <w:szCs w:val="20"/>
        </w:rPr>
        <w:t xml:space="preserve"> lydoplevelse</w:t>
      </w:r>
      <w:r w:rsidR="009B599E">
        <w:rPr>
          <w:rStyle w:val="tm111"/>
          <w:sz w:val="20"/>
          <w:szCs w:val="20"/>
        </w:rPr>
        <w:t>,</w:t>
      </w:r>
      <w:r w:rsidRPr="001C383A">
        <w:rPr>
          <w:rStyle w:val="tm111"/>
          <w:sz w:val="20"/>
          <w:szCs w:val="20"/>
        </w:rPr>
        <w:t xml:space="preserve"> takket være nye funktioner som en </w:t>
      </w:r>
      <w:r w:rsidR="009B599E">
        <w:rPr>
          <w:rStyle w:val="tm111"/>
          <w:sz w:val="20"/>
          <w:szCs w:val="20"/>
        </w:rPr>
        <w:t>optimeret</w:t>
      </w:r>
      <w:r w:rsidRPr="001C383A">
        <w:rPr>
          <w:rStyle w:val="tm111"/>
          <w:sz w:val="20"/>
          <w:szCs w:val="20"/>
        </w:rPr>
        <w:t xml:space="preserve"> forstærker, automatisk </w:t>
      </w:r>
      <w:r w:rsidR="00EB1AEF">
        <w:rPr>
          <w:rStyle w:val="tm111"/>
          <w:sz w:val="20"/>
          <w:szCs w:val="20"/>
        </w:rPr>
        <w:t>kørestøjs</w:t>
      </w:r>
      <w:r w:rsidR="00505F12">
        <w:rPr>
          <w:rStyle w:val="tm111"/>
          <w:sz w:val="20"/>
          <w:szCs w:val="20"/>
        </w:rPr>
        <w:t>reduktion</w:t>
      </w:r>
      <w:r w:rsidRPr="001C383A">
        <w:rPr>
          <w:rStyle w:val="tm111"/>
          <w:sz w:val="20"/>
          <w:szCs w:val="20"/>
        </w:rPr>
        <w:t xml:space="preserve"> og en ny indstilling, der efterligner lyden fra din yndlingsjazzklub. </w:t>
      </w:r>
    </w:p>
    <w:p w14:paraId="691403BE" w14:textId="79D140DF" w:rsidR="001C383A" w:rsidRPr="001C38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 xml:space="preserve">En anden ny </w:t>
      </w:r>
      <w:r w:rsidR="00505F12">
        <w:rPr>
          <w:rStyle w:val="tm111"/>
          <w:sz w:val="20"/>
          <w:szCs w:val="20"/>
        </w:rPr>
        <w:t>kabine</w:t>
      </w:r>
      <w:r w:rsidRPr="001C383A">
        <w:rPr>
          <w:rStyle w:val="tm111"/>
          <w:sz w:val="20"/>
          <w:szCs w:val="20"/>
        </w:rPr>
        <w:t>funktion er</w:t>
      </w:r>
      <w:r w:rsidR="00505F12">
        <w:rPr>
          <w:rStyle w:val="tm111"/>
          <w:sz w:val="20"/>
          <w:szCs w:val="20"/>
        </w:rPr>
        <w:t xml:space="preserve"> luftrensning med</w:t>
      </w:r>
      <w:r w:rsidRPr="001C383A">
        <w:rPr>
          <w:rStyle w:val="tm111"/>
          <w:sz w:val="20"/>
          <w:szCs w:val="20"/>
        </w:rPr>
        <w:t xml:space="preserve"> </w:t>
      </w:r>
      <w:r w:rsidR="00505F12">
        <w:rPr>
          <w:rStyle w:val="tm111"/>
          <w:sz w:val="20"/>
          <w:szCs w:val="20"/>
        </w:rPr>
        <w:t xml:space="preserve">Advanced Air Cleaner </w:t>
      </w:r>
      <w:r w:rsidRPr="001C383A">
        <w:rPr>
          <w:rStyle w:val="tm111"/>
          <w:sz w:val="20"/>
          <w:szCs w:val="20"/>
        </w:rPr>
        <w:t xml:space="preserve">med en PM 2,5-partikelsensor. </w:t>
      </w:r>
      <w:r w:rsidR="0084457F">
        <w:rPr>
          <w:rStyle w:val="tm111"/>
          <w:sz w:val="20"/>
          <w:szCs w:val="20"/>
        </w:rPr>
        <w:t xml:space="preserve">Den var oprindelig </w:t>
      </w:r>
      <w:r w:rsidRPr="001C383A">
        <w:rPr>
          <w:rStyle w:val="tm111"/>
          <w:sz w:val="20"/>
          <w:szCs w:val="20"/>
        </w:rPr>
        <w:t>udviklet til det kinesiske marked</w:t>
      </w:r>
      <w:r w:rsidR="0084457F">
        <w:rPr>
          <w:rStyle w:val="tm111"/>
          <w:sz w:val="20"/>
          <w:szCs w:val="20"/>
        </w:rPr>
        <w:t xml:space="preserve">, men nu lanceres den globals </w:t>
      </w:r>
      <w:r w:rsidR="00505F12">
        <w:rPr>
          <w:rStyle w:val="tm111"/>
          <w:sz w:val="20"/>
          <w:szCs w:val="20"/>
        </w:rPr>
        <w:t xml:space="preserve">og </w:t>
      </w:r>
      <w:r w:rsidRPr="001C383A">
        <w:rPr>
          <w:rStyle w:val="tm111"/>
          <w:sz w:val="20"/>
          <w:szCs w:val="20"/>
        </w:rPr>
        <w:t>giver</w:t>
      </w:r>
      <w:r w:rsidR="00505F12">
        <w:rPr>
          <w:rStyle w:val="tm111"/>
          <w:sz w:val="20"/>
          <w:szCs w:val="20"/>
        </w:rPr>
        <w:t xml:space="preserve"> førere</w:t>
      </w:r>
      <w:r w:rsidR="0084457F">
        <w:rPr>
          <w:rStyle w:val="tm111"/>
          <w:sz w:val="20"/>
          <w:szCs w:val="20"/>
        </w:rPr>
        <w:t>n</w:t>
      </w:r>
      <w:r w:rsidRPr="001C383A">
        <w:rPr>
          <w:rStyle w:val="tm111"/>
          <w:sz w:val="20"/>
          <w:szCs w:val="20"/>
        </w:rPr>
        <w:t xml:space="preserve"> mulighed for at overvåge </w:t>
      </w:r>
      <w:r w:rsidR="00505F12">
        <w:rPr>
          <w:rStyle w:val="tm111"/>
          <w:sz w:val="20"/>
          <w:szCs w:val="20"/>
        </w:rPr>
        <w:t>kabinens</w:t>
      </w:r>
      <w:r w:rsidRPr="001C383A">
        <w:rPr>
          <w:rStyle w:val="tm111"/>
          <w:sz w:val="20"/>
          <w:szCs w:val="20"/>
        </w:rPr>
        <w:t xml:space="preserve"> luftkvalitet via center</w:t>
      </w:r>
      <w:r w:rsidR="00505F12">
        <w:rPr>
          <w:rStyle w:val="tm111"/>
          <w:sz w:val="20"/>
          <w:szCs w:val="20"/>
        </w:rPr>
        <w:t>displayet</w:t>
      </w:r>
      <w:r w:rsidRPr="001C383A">
        <w:rPr>
          <w:rStyle w:val="tm111"/>
          <w:sz w:val="20"/>
          <w:szCs w:val="20"/>
        </w:rPr>
        <w:t xml:space="preserve">. Advanced Air Cleaner </w:t>
      </w:r>
      <w:r w:rsidR="00505F12">
        <w:rPr>
          <w:rStyle w:val="tm111"/>
          <w:sz w:val="20"/>
          <w:szCs w:val="20"/>
        </w:rPr>
        <w:t xml:space="preserve">kan </w:t>
      </w:r>
      <w:r w:rsidRPr="001C383A">
        <w:rPr>
          <w:rStyle w:val="tm111"/>
          <w:sz w:val="20"/>
          <w:szCs w:val="20"/>
        </w:rPr>
        <w:t>rense kabineluften for næsten alle småpartikler i</w:t>
      </w:r>
      <w:r w:rsidR="00505F12">
        <w:rPr>
          <w:rStyle w:val="tm111"/>
          <w:sz w:val="20"/>
          <w:szCs w:val="20"/>
        </w:rPr>
        <w:t xml:space="preserve"> løbet af</w:t>
      </w:r>
      <w:r w:rsidRPr="001C383A">
        <w:rPr>
          <w:rStyle w:val="tm111"/>
          <w:sz w:val="20"/>
          <w:szCs w:val="20"/>
        </w:rPr>
        <w:t xml:space="preserve"> få minutter.</w:t>
      </w:r>
    </w:p>
    <w:p w14:paraId="135CFD71" w14:textId="034775CE" w:rsidR="001C383A" w:rsidRPr="001C38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>Både det nye Bowers &amp; Wilkins</w:t>
      </w:r>
      <w:r w:rsidR="00505F12">
        <w:rPr>
          <w:rStyle w:val="tm111"/>
          <w:sz w:val="20"/>
          <w:szCs w:val="20"/>
        </w:rPr>
        <w:t>-</w:t>
      </w:r>
      <w:r w:rsidRPr="001C383A">
        <w:rPr>
          <w:rStyle w:val="tm111"/>
          <w:sz w:val="20"/>
          <w:szCs w:val="20"/>
        </w:rPr>
        <w:t>lyd</w:t>
      </w:r>
      <w:r w:rsidR="00505F12">
        <w:rPr>
          <w:rStyle w:val="tm111"/>
          <w:sz w:val="20"/>
          <w:szCs w:val="20"/>
        </w:rPr>
        <w:t>anlæg</w:t>
      </w:r>
      <w:r w:rsidRPr="001C383A">
        <w:rPr>
          <w:rStyle w:val="tm111"/>
          <w:sz w:val="20"/>
          <w:szCs w:val="20"/>
        </w:rPr>
        <w:t xml:space="preserve"> og Advanced Air </w:t>
      </w:r>
      <w:proofErr w:type="spellStart"/>
      <w:r w:rsidRPr="001C383A">
        <w:rPr>
          <w:rStyle w:val="tm111"/>
          <w:sz w:val="20"/>
          <w:szCs w:val="20"/>
        </w:rPr>
        <w:t>Cleaner</w:t>
      </w:r>
      <w:proofErr w:type="spellEnd"/>
      <w:r w:rsidRPr="001C383A">
        <w:rPr>
          <w:rStyle w:val="tm111"/>
          <w:sz w:val="20"/>
          <w:szCs w:val="20"/>
        </w:rPr>
        <w:t xml:space="preserve">-teknologien </w:t>
      </w:r>
      <w:r w:rsidR="00136023">
        <w:rPr>
          <w:rStyle w:val="tm111"/>
          <w:sz w:val="20"/>
          <w:szCs w:val="20"/>
        </w:rPr>
        <w:t>tilbydes nu i</w:t>
      </w:r>
      <w:r w:rsidRPr="001C383A">
        <w:rPr>
          <w:rStyle w:val="tm111"/>
          <w:sz w:val="20"/>
          <w:szCs w:val="20"/>
        </w:rPr>
        <w:t xml:space="preserve"> alle 90- og 60-modeller</w:t>
      </w:r>
      <w:r w:rsidR="00136023">
        <w:rPr>
          <w:rStyle w:val="tm111"/>
          <w:sz w:val="20"/>
          <w:szCs w:val="20"/>
        </w:rPr>
        <w:t>.</w:t>
      </w:r>
      <w:r w:rsidRPr="001C383A">
        <w:rPr>
          <w:rStyle w:val="tm111"/>
          <w:sz w:val="20"/>
          <w:szCs w:val="20"/>
        </w:rPr>
        <w:t> </w:t>
      </w:r>
    </w:p>
    <w:p w14:paraId="6CB8524E" w14:textId="5432637E" w:rsidR="00DC23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>Alle modeller i 90- og 60-serien leveres nu også med dobbelt USB-C-</w:t>
      </w:r>
      <w:r w:rsidR="00DC233A">
        <w:rPr>
          <w:rStyle w:val="tm111"/>
          <w:sz w:val="20"/>
          <w:szCs w:val="20"/>
        </w:rPr>
        <w:t>strømudtag</w:t>
      </w:r>
      <w:r w:rsidRPr="001C383A">
        <w:rPr>
          <w:rStyle w:val="tm111"/>
          <w:sz w:val="20"/>
          <w:szCs w:val="20"/>
        </w:rPr>
        <w:t xml:space="preserve"> bag</w:t>
      </w:r>
      <w:r w:rsidR="00DC233A">
        <w:rPr>
          <w:rStyle w:val="tm111"/>
          <w:sz w:val="20"/>
          <w:szCs w:val="20"/>
        </w:rPr>
        <w:t>i</w:t>
      </w:r>
      <w:r w:rsidR="00136023">
        <w:rPr>
          <w:rStyle w:val="tm111"/>
          <w:sz w:val="20"/>
          <w:szCs w:val="20"/>
        </w:rPr>
        <w:t>, hvilket</w:t>
      </w:r>
      <w:r w:rsidRPr="001C383A">
        <w:rPr>
          <w:rStyle w:val="tm111"/>
          <w:sz w:val="20"/>
          <w:szCs w:val="20"/>
        </w:rPr>
        <w:t xml:space="preserve"> erstatter 12-volt-udtagene. </w:t>
      </w:r>
      <w:r w:rsidR="00DC233A">
        <w:rPr>
          <w:rStyle w:val="tm111"/>
          <w:sz w:val="20"/>
          <w:szCs w:val="20"/>
        </w:rPr>
        <w:t>T</w:t>
      </w:r>
      <w:r w:rsidRPr="001C383A">
        <w:rPr>
          <w:rStyle w:val="tm111"/>
          <w:sz w:val="20"/>
          <w:szCs w:val="20"/>
        </w:rPr>
        <w:t xml:space="preserve">rådløs opladning til smartphones, der </w:t>
      </w:r>
      <w:r w:rsidR="00DC233A">
        <w:rPr>
          <w:rStyle w:val="tm111"/>
          <w:sz w:val="20"/>
          <w:szCs w:val="20"/>
        </w:rPr>
        <w:t>først</w:t>
      </w:r>
      <w:r w:rsidRPr="001C383A">
        <w:rPr>
          <w:rStyle w:val="tm111"/>
          <w:sz w:val="20"/>
          <w:szCs w:val="20"/>
        </w:rPr>
        <w:t xml:space="preserve"> blev introduceret </w:t>
      </w:r>
      <w:r w:rsidR="00DC233A">
        <w:rPr>
          <w:rStyle w:val="tm111"/>
          <w:sz w:val="20"/>
          <w:szCs w:val="20"/>
        </w:rPr>
        <w:t>i</w:t>
      </w:r>
      <w:r w:rsidRPr="001C383A">
        <w:rPr>
          <w:rStyle w:val="tm111"/>
          <w:sz w:val="20"/>
          <w:szCs w:val="20"/>
        </w:rPr>
        <w:t xml:space="preserve"> den </w:t>
      </w:r>
      <w:r w:rsidR="00136023">
        <w:rPr>
          <w:rStyle w:val="tm111"/>
          <w:sz w:val="20"/>
          <w:szCs w:val="20"/>
        </w:rPr>
        <w:t>kompakte</w:t>
      </w:r>
      <w:r w:rsidRPr="001C383A">
        <w:rPr>
          <w:rStyle w:val="tm111"/>
          <w:sz w:val="20"/>
          <w:szCs w:val="20"/>
        </w:rPr>
        <w:t xml:space="preserve"> XC40 SUV, </w:t>
      </w:r>
      <w:r w:rsidR="00136023">
        <w:rPr>
          <w:rStyle w:val="tm111"/>
          <w:sz w:val="20"/>
          <w:szCs w:val="20"/>
        </w:rPr>
        <w:t>er</w:t>
      </w:r>
      <w:r w:rsidRPr="001C383A">
        <w:rPr>
          <w:rStyle w:val="tm111"/>
          <w:sz w:val="20"/>
          <w:szCs w:val="20"/>
        </w:rPr>
        <w:t xml:space="preserve"> nu også tilgængelig på de fleste varianter i 90- og 60-serien.</w:t>
      </w:r>
    </w:p>
    <w:p w14:paraId="25C1A3F3" w14:textId="0786A699" w:rsidR="001C383A" w:rsidRPr="001C383A" w:rsidRDefault="00DC23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>
        <w:rPr>
          <w:rStyle w:val="tm111"/>
          <w:sz w:val="20"/>
          <w:szCs w:val="20"/>
        </w:rPr>
        <w:lastRenderedPageBreak/>
        <w:t>Hvad angår</w:t>
      </w:r>
      <w:r w:rsidR="001C383A" w:rsidRPr="001C383A">
        <w:rPr>
          <w:rStyle w:val="tm111"/>
          <w:sz w:val="20"/>
          <w:szCs w:val="20"/>
        </w:rPr>
        <w:t xml:space="preserve"> interiørmaterialer</w:t>
      </w:r>
      <w:r w:rsidR="00FD3BA3">
        <w:rPr>
          <w:rStyle w:val="tm111"/>
          <w:sz w:val="20"/>
          <w:szCs w:val="20"/>
        </w:rPr>
        <w:t>ne</w:t>
      </w:r>
      <w:r>
        <w:rPr>
          <w:rStyle w:val="tm111"/>
          <w:sz w:val="20"/>
          <w:szCs w:val="20"/>
        </w:rPr>
        <w:t>,</w:t>
      </w:r>
      <w:r w:rsidR="001C383A" w:rsidRPr="001C383A">
        <w:rPr>
          <w:rStyle w:val="tm111"/>
          <w:sz w:val="20"/>
          <w:szCs w:val="20"/>
        </w:rPr>
        <w:t xml:space="preserve"> </w:t>
      </w:r>
      <w:r w:rsidR="00136023">
        <w:rPr>
          <w:rStyle w:val="tm111"/>
          <w:sz w:val="20"/>
          <w:szCs w:val="20"/>
        </w:rPr>
        <w:t>tilbydes</w:t>
      </w:r>
      <w:r w:rsidR="001C383A" w:rsidRPr="001C383A">
        <w:rPr>
          <w:rStyle w:val="tm111"/>
          <w:sz w:val="20"/>
          <w:szCs w:val="20"/>
        </w:rPr>
        <w:t xml:space="preserve"> de eksklusive</w:t>
      </w:r>
      <w:r>
        <w:rPr>
          <w:rStyle w:val="tm111"/>
          <w:sz w:val="20"/>
          <w:szCs w:val="20"/>
        </w:rPr>
        <w:t>,</w:t>
      </w:r>
      <w:r w:rsidR="001C383A" w:rsidRPr="001C383A">
        <w:rPr>
          <w:rStyle w:val="tm111"/>
          <w:sz w:val="20"/>
          <w:szCs w:val="20"/>
        </w:rPr>
        <w:t xml:space="preserve"> skræddersyede </w:t>
      </w:r>
      <w:r w:rsidR="00FD3BA3">
        <w:rPr>
          <w:rStyle w:val="tm111"/>
          <w:sz w:val="20"/>
          <w:szCs w:val="20"/>
        </w:rPr>
        <w:t xml:space="preserve">sædebetræk </w:t>
      </w:r>
      <w:r w:rsidR="0084457F">
        <w:rPr>
          <w:rStyle w:val="tm111"/>
          <w:sz w:val="20"/>
          <w:szCs w:val="20"/>
        </w:rPr>
        <w:t>af</w:t>
      </w:r>
      <w:r w:rsidR="00FD3BA3">
        <w:rPr>
          <w:rStyle w:val="tm111"/>
          <w:sz w:val="20"/>
          <w:szCs w:val="20"/>
        </w:rPr>
        <w:t xml:space="preserve"> </w:t>
      </w:r>
      <w:r w:rsidR="001C383A" w:rsidRPr="001C383A">
        <w:rPr>
          <w:rStyle w:val="tm111"/>
          <w:sz w:val="20"/>
          <w:szCs w:val="20"/>
        </w:rPr>
        <w:t xml:space="preserve">uldblanding, </w:t>
      </w:r>
      <w:r w:rsidR="00FD3BA3">
        <w:rPr>
          <w:rStyle w:val="tm111"/>
          <w:sz w:val="20"/>
          <w:szCs w:val="20"/>
        </w:rPr>
        <w:t>som</w:t>
      </w:r>
      <w:r w:rsidR="001C383A" w:rsidRPr="001C383A">
        <w:rPr>
          <w:rStyle w:val="tm111"/>
          <w:sz w:val="20"/>
          <w:szCs w:val="20"/>
        </w:rPr>
        <w:t xml:space="preserve"> først blev introduceret på XC90 sidste år, nu også </w:t>
      </w:r>
      <w:r w:rsidR="00FD3BA3">
        <w:rPr>
          <w:rStyle w:val="tm111"/>
          <w:sz w:val="20"/>
          <w:szCs w:val="20"/>
        </w:rPr>
        <w:t>til</w:t>
      </w:r>
      <w:r w:rsidR="001C383A" w:rsidRPr="001C383A">
        <w:rPr>
          <w:rStyle w:val="tm111"/>
          <w:sz w:val="20"/>
          <w:szCs w:val="20"/>
        </w:rPr>
        <w:t xml:space="preserve"> alle 90</w:t>
      </w:r>
      <w:r w:rsidR="00FD3BA3">
        <w:rPr>
          <w:rStyle w:val="tm111"/>
          <w:sz w:val="20"/>
          <w:szCs w:val="20"/>
        </w:rPr>
        <w:t>-</w:t>
      </w:r>
      <w:r w:rsidR="001C383A" w:rsidRPr="001C383A">
        <w:rPr>
          <w:rStyle w:val="tm111"/>
          <w:sz w:val="20"/>
          <w:szCs w:val="20"/>
        </w:rPr>
        <w:t xml:space="preserve"> og 60</w:t>
      </w:r>
      <w:r w:rsidR="00FD3BA3">
        <w:rPr>
          <w:rStyle w:val="tm111"/>
          <w:sz w:val="20"/>
          <w:szCs w:val="20"/>
        </w:rPr>
        <w:t>-</w:t>
      </w:r>
      <w:r w:rsidR="001C383A" w:rsidRPr="001C383A">
        <w:rPr>
          <w:rStyle w:val="tm111"/>
          <w:sz w:val="20"/>
          <w:szCs w:val="20"/>
        </w:rPr>
        <w:t>modeller</w:t>
      </w:r>
      <w:r w:rsidR="00FD3BA3">
        <w:rPr>
          <w:rStyle w:val="tm111"/>
          <w:sz w:val="20"/>
          <w:szCs w:val="20"/>
        </w:rPr>
        <w:t xml:space="preserve">. </w:t>
      </w:r>
      <w:proofErr w:type="spellStart"/>
      <w:r w:rsidR="00136023">
        <w:rPr>
          <w:rStyle w:val="tm111"/>
          <w:sz w:val="20"/>
          <w:szCs w:val="20"/>
        </w:rPr>
        <w:t>Inscription</w:t>
      </w:r>
      <w:proofErr w:type="spellEnd"/>
      <w:r w:rsidR="00136023">
        <w:rPr>
          <w:rStyle w:val="tm111"/>
          <w:sz w:val="20"/>
          <w:szCs w:val="20"/>
        </w:rPr>
        <w:t xml:space="preserve"> udstyrsniveauet </w:t>
      </w:r>
      <w:r w:rsidR="00FD3BA3">
        <w:rPr>
          <w:rStyle w:val="tm111"/>
          <w:sz w:val="20"/>
          <w:szCs w:val="20"/>
        </w:rPr>
        <w:t>byder desuden på muligheden for</w:t>
      </w:r>
      <w:r w:rsidR="001C383A" w:rsidRPr="001C383A">
        <w:rPr>
          <w:rStyle w:val="tm111"/>
          <w:sz w:val="20"/>
          <w:szCs w:val="20"/>
        </w:rPr>
        <w:t xml:space="preserve"> e</w:t>
      </w:r>
      <w:r w:rsidR="00FD3BA3">
        <w:rPr>
          <w:rStyle w:val="tm111"/>
          <w:sz w:val="20"/>
          <w:szCs w:val="20"/>
        </w:rPr>
        <w:t>t læderfrit</w:t>
      </w:r>
      <w:r w:rsidR="001C383A" w:rsidRPr="001C383A">
        <w:rPr>
          <w:rStyle w:val="tm111"/>
          <w:sz w:val="20"/>
          <w:szCs w:val="20"/>
        </w:rPr>
        <w:t xml:space="preserve"> </w:t>
      </w:r>
      <w:r w:rsidR="00FD3BA3">
        <w:rPr>
          <w:rStyle w:val="tm111"/>
          <w:sz w:val="20"/>
          <w:szCs w:val="20"/>
        </w:rPr>
        <w:t>interiør.</w:t>
      </w:r>
      <w:r w:rsidR="001C383A" w:rsidRPr="001C383A">
        <w:rPr>
          <w:rStyle w:val="tm111"/>
          <w:sz w:val="20"/>
          <w:szCs w:val="20"/>
        </w:rPr>
        <w:t> </w:t>
      </w:r>
    </w:p>
    <w:p w14:paraId="0189356E" w14:textId="3E347A4E" w:rsidR="001C383A" w:rsidRPr="001C383A" w:rsidRDefault="00442D82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>
        <w:rPr>
          <w:rStyle w:val="tm111"/>
          <w:sz w:val="20"/>
          <w:szCs w:val="20"/>
        </w:rPr>
        <w:t>I det samlede</w:t>
      </w:r>
      <w:r w:rsidR="001C383A" w:rsidRPr="001C383A">
        <w:rPr>
          <w:rStyle w:val="tm111"/>
          <w:sz w:val="20"/>
          <w:szCs w:val="20"/>
        </w:rPr>
        <w:t xml:space="preserve"> model</w:t>
      </w:r>
      <w:r w:rsidR="00902AE9">
        <w:rPr>
          <w:rStyle w:val="tm111"/>
          <w:sz w:val="20"/>
          <w:szCs w:val="20"/>
        </w:rPr>
        <w:t>sortimentet</w:t>
      </w:r>
      <w:r w:rsidR="001C383A" w:rsidRPr="001C383A">
        <w:rPr>
          <w:rStyle w:val="tm111"/>
          <w:sz w:val="20"/>
          <w:szCs w:val="20"/>
        </w:rPr>
        <w:t xml:space="preserve"> </w:t>
      </w:r>
      <w:r w:rsidR="00902AE9">
        <w:rPr>
          <w:rStyle w:val="tm111"/>
          <w:sz w:val="20"/>
          <w:szCs w:val="20"/>
        </w:rPr>
        <w:t>øger</w:t>
      </w:r>
      <w:r w:rsidR="001C383A" w:rsidRPr="001C383A">
        <w:rPr>
          <w:rStyle w:val="tm111"/>
          <w:sz w:val="20"/>
          <w:szCs w:val="20"/>
        </w:rPr>
        <w:t xml:space="preserve"> Volvo Cars antallet af </w:t>
      </w:r>
      <w:r w:rsidR="00902AE9">
        <w:rPr>
          <w:rStyle w:val="tm111"/>
          <w:sz w:val="20"/>
          <w:szCs w:val="20"/>
        </w:rPr>
        <w:t xml:space="preserve">sine </w:t>
      </w:r>
      <w:r w:rsidR="001C383A" w:rsidRPr="001C383A">
        <w:rPr>
          <w:rStyle w:val="tm111"/>
          <w:sz w:val="20"/>
          <w:szCs w:val="20"/>
        </w:rPr>
        <w:t>48 volt</w:t>
      </w:r>
      <w:r w:rsidR="00902AE9">
        <w:rPr>
          <w:rStyle w:val="tm111"/>
          <w:sz w:val="20"/>
          <w:szCs w:val="20"/>
        </w:rPr>
        <w:t xml:space="preserve"> </w:t>
      </w:r>
      <w:r w:rsidR="001C383A" w:rsidRPr="001C383A">
        <w:rPr>
          <w:rStyle w:val="tm111"/>
          <w:sz w:val="20"/>
          <w:szCs w:val="20"/>
        </w:rPr>
        <w:t>mild hybrid</w:t>
      </w:r>
      <w:r w:rsidR="00902AE9">
        <w:rPr>
          <w:rStyle w:val="tm111"/>
          <w:sz w:val="20"/>
          <w:szCs w:val="20"/>
        </w:rPr>
        <w:t xml:space="preserve">drivliner betydeligt, </w:t>
      </w:r>
      <w:r w:rsidR="00D74FEB">
        <w:rPr>
          <w:rStyle w:val="tm111"/>
          <w:sz w:val="20"/>
          <w:szCs w:val="20"/>
        </w:rPr>
        <w:t xml:space="preserve">således at mild </w:t>
      </w:r>
      <w:r w:rsidR="00D74FEB" w:rsidRPr="00D74FEB">
        <w:rPr>
          <w:rStyle w:val="tm111"/>
          <w:sz w:val="20"/>
          <w:szCs w:val="20"/>
        </w:rPr>
        <w:t>hybriddrivliner</w:t>
      </w:r>
      <w:r w:rsidR="00D74FEB">
        <w:rPr>
          <w:rStyle w:val="tm111"/>
          <w:sz w:val="20"/>
          <w:szCs w:val="20"/>
        </w:rPr>
        <w:t xml:space="preserve"> er </w:t>
      </w:r>
      <w:r w:rsidR="00902AE9">
        <w:rPr>
          <w:rStyle w:val="tm111"/>
          <w:sz w:val="20"/>
          <w:szCs w:val="20"/>
        </w:rPr>
        <w:t xml:space="preserve">en valgmulighed </w:t>
      </w:r>
      <w:r w:rsidR="004019C5">
        <w:rPr>
          <w:rStyle w:val="tm111"/>
          <w:sz w:val="20"/>
          <w:szCs w:val="20"/>
        </w:rPr>
        <w:t>for</w:t>
      </w:r>
      <w:r w:rsidR="001C383A" w:rsidRPr="001C383A">
        <w:rPr>
          <w:rStyle w:val="tm111"/>
          <w:sz w:val="20"/>
          <w:szCs w:val="20"/>
        </w:rPr>
        <w:t xml:space="preserve"> hver eneste Volvo-model. </w:t>
      </w:r>
    </w:p>
    <w:p w14:paraId="565F20EB" w14:textId="2C1FC605" w:rsidR="001C383A" w:rsidRPr="001C383A" w:rsidRDefault="004019C5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>
        <w:rPr>
          <w:rStyle w:val="tm111"/>
          <w:sz w:val="20"/>
          <w:szCs w:val="20"/>
        </w:rPr>
        <w:t>De mild</w:t>
      </w:r>
      <w:r w:rsidR="00136023">
        <w:rPr>
          <w:rStyle w:val="tm111"/>
          <w:sz w:val="20"/>
          <w:szCs w:val="20"/>
        </w:rPr>
        <w:t>e</w:t>
      </w:r>
      <w:r>
        <w:rPr>
          <w:rStyle w:val="tm111"/>
          <w:sz w:val="20"/>
          <w:szCs w:val="20"/>
        </w:rPr>
        <w:t xml:space="preserve"> hybrider, der f</w:t>
      </w:r>
      <w:r w:rsidR="001C383A" w:rsidRPr="001C383A">
        <w:rPr>
          <w:rStyle w:val="tm111"/>
          <w:sz w:val="20"/>
          <w:szCs w:val="20"/>
        </w:rPr>
        <w:t>ørst</w:t>
      </w:r>
      <w:r>
        <w:rPr>
          <w:rStyle w:val="tm111"/>
          <w:sz w:val="20"/>
          <w:szCs w:val="20"/>
        </w:rPr>
        <w:t xml:space="preserve"> blev</w:t>
      </w:r>
      <w:r w:rsidR="001C383A" w:rsidRPr="001C383A">
        <w:rPr>
          <w:rStyle w:val="tm111"/>
          <w:sz w:val="20"/>
          <w:szCs w:val="20"/>
        </w:rPr>
        <w:t xml:space="preserve"> introduceret på</w:t>
      </w:r>
      <w:r>
        <w:rPr>
          <w:rStyle w:val="tm111"/>
          <w:sz w:val="20"/>
          <w:szCs w:val="20"/>
        </w:rPr>
        <w:t xml:space="preserve"> SUV’erne</w:t>
      </w:r>
      <w:r w:rsidR="001C383A" w:rsidRPr="001C383A">
        <w:rPr>
          <w:rStyle w:val="tm111"/>
          <w:sz w:val="20"/>
          <w:szCs w:val="20"/>
        </w:rPr>
        <w:t xml:space="preserve"> XC90 og XC60</w:t>
      </w:r>
      <w:r>
        <w:rPr>
          <w:rStyle w:val="tm111"/>
          <w:sz w:val="20"/>
          <w:szCs w:val="20"/>
        </w:rPr>
        <w:t xml:space="preserve"> s</w:t>
      </w:r>
      <w:r w:rsidR="001C383A" w:rsidRPr="001C383A">
        <w:rPr>
          <w:rStyle w:val="tm111"/>
          <w:sz w:val="20"/>
          <w:szCs w:val="20"/>
        </w:rPr>
        <w:t>idste år, er nu også tilgængelige på alle andre biler i 90</w:t>
      </w:r>
      <w:r>
        <w:rPr>
          <w:rStyle w:val="tm111"/>
          <w:sz w:val="20"/>
          <w:szCs w:val="20"/>
        </w:rPr>
        <w:t>-</w:t>
      </w:r>
      <w:r w:rsidR="001C383A" w:rsidRPr="001C383A">
        <w:rPr>
          <w:rStyle w:val="tm111"/>
          <w:sz w:val="20"/>
          <w:szCs w:val="20"/>
        </w:rPr>
        <w:t xml:space="preserve"> og 60</w:t>
      </w:r>
      <w:r>
        <w:rPr>
          <w:rStyle w:val="tm111"/>
          <w:sz w:val="20"/>
          <w:szCs w:val="20"/>
        </w:rPr>
        <w:t>-</w:t>
      </w:r>
      <w:r w:rsidR="001C383A" w:rsidRPr="001C383A">
        <w:rPr>
          <w:rStyle w:val="tm111"/>
          <w:sz w:val="20"/>
          <w:szCs w:val="20"/>
        </w:rPr>
        <w:t xml:space="preserve">serien </w:t>
      </w:r>
      <w:r>
        <w:rPr>
          <w:rStyle w:val="tm111"/>
          <w:sz w:val="20"/>
          <w:szCs w:val="20"/>
        </w:rPr>
        <w:t>samt</w:t>
      </w:r>
      <w:r w:rsidR="001C383A" w:rsidRPr="001C383A">
        <w:rPr>
          <w:rStyle w:val="tm111"/>
          <w:sz w:val="20"/>
          <w:szCs w:val="20"/>
        </w:rPr>
        <w:t xml:space="preserve"> på XC40. </w:t>
      </w:r>
      <w:r w:rsidRPr="001C383A">
        <w:rPr>
          <w:rStyle w:val="tm111"/>
          <w:sz w:val="20"/>
          <w:szCs w:val="20"/>
        </w:rPr>
        <w:t>V90 Cross Country</w:t>
      </w:r>
      <w:r>
        <w:rPr>
          <w:rStyle w:val="tm111"/>
          <w:sz w:val="20"/>
          <w:szCs w:val="20"/>
        </w:rPr>
        <w:t xml:space="preserve"> med</w:t>
      </w:r>
      <w:r w:rsidRPr="001C383A">
        <w:rPr>
          <w:rStyle w:val="tm111"/>
          <w:sz w:val="20"/>
          <w:szCs w:val="20"/>
        </w:rPr>
        <w:t xml:space="preserve"> </w:t>
      </w:r>
      <w:r w:rsidR="001C383A" w:rsidRPr="001C383A">
        <w:rPr>
          <w:rStyle w:val="tm111"/>
          <w:sz w:val="20"/>
          <w:szCs w:val="20"/>
        </w:rPr>
        <w:t>mild hybrid</w:t>
      </w:r>
      <w:r>
        <w:rPr>
          <w:rStyle w:val="tm111"/>
          <w:sz w:val="20"/>
          <w:szCs w:val="20"/>
        </w:rPr>
        <w:t>drivline</w:t>
      </w:r>
      <w:r w:rsidR="001C383A" w:rsidRPr="001C383A">
        <w:rPr>
          <w:rStyle w:val="tm111"/>
          <w:sz w:val="20"/>
          <w:szCs w:val="20"/>
        </w:rPr>
        <w:t xml:space="preserve"> repræsenterer de første elektrificerede varianter i Cross Country-</w:t>
      </w:r>
      <w:r w:rsidR="00E67864">
        <w:rPr>
          <w:rStyle w:val="tm111"/>
          <w:sz w:val="20"/>
          <w:szCs w:val="20"/>
        </w:rPr>
        <w:t>modellernes</w:t>
      </w:r>
      <w:r w:rsidR="001C383A" w:rsidRPr="001C383A">
        <w:rPr>
          <w:rStyle w:val="tm111"/>
          <w:sz w:val="20"/>
          <w:szCs w:val="20"/>
        </w:rPr>
        <w:t xml:space="preserve"> historie. </w:t>
      </w:r>
    </w:p>
    <w:p w14:paraId="0BF208B4" w14:textId="7E44DAF9" w:rsidR="001C383A" w:rsidRPr="001C38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 xml:space="preserve">Volvo </w:t>
      </w:r>
      <w:proofErr w:type="spellStart"/>
      <w:r w:rsidRPr="001C383A">
        <w:rPr>
          <w:rStyle w:val="tm111"/>
          <w:sz w:val="20"/>
          <w:szCs w:val="20"/>
        </w:rPr>
        <w:t>Cars</w:t>
      </w:r>
      <w:proofErr w:type="spellEnd"/>
      <w:r w:rsidR="00136023">
        <w:rPr>
          <w:rStyle w:val="tm111"/>
          <w:sz w:val="20"/>
          <w:szCs w:val="20"/>
        </w:rPr>
        <w:t>’</w:t>
      </w:r>
      <w:r w:rsidRPr="001C383A">
        <w:rPr>
          <w:rStyle w:val="tm111"/>
          <w:sz w:val="20"/>
          <w:szCs w:val="20"/>
        </w:rPr>
        <w:t xml:space="preserve"> mild hybrider </w:t>
      </w:r>
      <w:r w:rsidR="00341D71">
        <w:rPr>
          <w:rStyle w:val="tm111"/>
          <w:sz w:val="20"/>
          <w:szCs w:val="20"/>
        </w:rPr>
        <w:t>giver</w:t>
      </w:r>
      <w:r w:rsidRPr="001C383A">
        <w:rPr>
          <w:rStyle w:val="tm111"/>
          <w:sz w:val="20"/>
          <w:szCs w:val="20"/>
        </w:rPr>
        <w:t xml:space="preserve"> op til 15 procent brændstofbesparelse og </w:t>
      </w:r>
      <w:r w:rsidR="00341D71">
        <w:rPr>
          <w:rStyle w:val="tm111"/>
          <w:sz w:val="20"/>
          <w:szCs w:val="20"/>
        </w:rPr>
        <w:t>udslips</w:t>
      </w:r>
      <w:r w:rsidRPr="001C383A">
        <w:rPr>
          <w:rStyle w:val="tm111"/>
          <w:sz w:val="20"/>
          <w:szCs w:val="20"/>
        </w:rPr>
        <w:t xml:space="preserve">reduktion i den </w:t>
      </w:r>
      <w:r w:rsidR="00341D71">
        <w:rPr>
          <w:rStyle w:val="tm111"/>
          <w:sz w:val="20"/>
          <w:szCs w:val="20"/>
        </w:rPr>
        <w:t xml:space="preserve">daglige </w:t>
      </w:r>
      <w:r w:rsidRPr="001C383A">
        <w:rPr>
          <w:rStyle w:val="tm111"/>
          <w:sz w:val="20"/>
          <w:szCs w:val="20"/>
        </w:rPr>
        <w:t>kørsel. Br</w:t>
      </w:r>
      <w:r w:rsidR="00341D71">
        <w:rPr>
          <w:rStyle w:val="tm111"/>
          <w:sz w:val="20"/>
          <w:szCs w:val="20"/>
        </w:rPr>
        <w:t>ake-by-wire bremse</w:t>
      </w:r>
      <w:r w:rsidRPr="001C383A">
        <w:rPr>
          <w:rStyle w:val="tm111"/>
          <w:sz w:val="20"/>
          <w:szCs w:val="20"/>
        </w:rPr>
        <w:t>systemet interagerer med energ</w:t>
      </w:r>
      <w:r w:rsidR="00341D71">
        <w:rPr>
          <w:rStyle w:val="tm111"/>
          <w:sz w:val="20"/>
          <w:szCs w:val="20"/>
        </w:rPr>
        <w:t>ig</w:t>
      </w:r>
      <w:r w:rsidRPr="001C383A">
        <w:rPr>
          <w:rStyle w:val="tm111"/>
          <w:sz w:val="20"/>
          <w:szCs w:val="20"/>
        </w:rPr>
        <w:t>envindingssystemet og reducerer brændstofforbruget og emissione</w:t>
      </w:r>
      <w:bookmarkStart w:id="0" w:name="_GoBack"/>
      <w:bookmarkEnd w:id="0"/>
      <w:r w:rsidRPr="001C383A">
        <w:rPr>
          <w:rStyle w:val="tm111"/>
          <w:sz w:val="20"/>
          <w:szCs w:val="20"/>
        </w:rPr>
        <w:t>rne ved at genvinde kinetisk energi under bremsning. </w:t>
      </w:r>
    </w:p>
    <w:p w14:paraId="218B9CA6" w14:textId="1A257095" w:rsidR="001C383A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  <w:r w:rsidRPr="001C383A">
        <w:rPr>
          <w:rStyle w:val="tm111"/>
          <w:sz w:val="20"/>
          <w:szCs w:val="20"/>
        </w:rPr>
        <w:t xml:space="preserve">Sammen med </w:t>
      </w:r>
      <w:proofErr w:type="spellStart"/>
      <w:r w:rsidRPr="001C383A">
        <w:rPr>
          <w:rStyle w:val="tm111"/>
          <w:sz w:val="20"/>
          <w:szCs w:val="20"/>
        </w:rPr>
        <w:t>Recharge</w:t>
      </w:r>
      <w:proofErr w:type="spellEnd"/>
      <w:r w:rsidRPr="001C383A">
        <w:rPr>
          <w:rStyle w:val="tm111"/>
          <w:sz w:val="20"/>
          <w:szCs w:val="20"/>
        </w:rPr>
        <w:t>-</w:t>
      </w:r>
      <w:r w:rsidR="00341D71">
        <w:rPr>
          <w:rStyle w:val="tm111"/>
          <w:sz w:val="20"/>
          <w:szCs w:val="20"/>
        </w:rPr>
        <w:t>modelrækken</w:t>
      </w:r>
      <w:r w:rsidR="00136023">
        <w:rPr>
          <w:rStyle w:val="tm111"/>
          <w:sz w:val="20"/>
          <w:szCs w:val="20"/>
        </w:rPr>
        <w:t xml:space="preserve"> </w:t>
      </w:r>
      <w:r w:rsidRPr="001C383A">
        <w:rPr>
          <w:rStyle w:val="tm111"/>
          <w:sz w:val="20"/>
          <w:szCs w:val="20"/>
        </w:rPr>
        <w:t>betyder det, at der nu er en elektrificeret Volvo-model til alle.</w:t>
      </w:r>
    </w:p>
    <w:p w14:paraId="03DA68B6" w14:textId="77777777" w:rsidR="0084457F" w:rsidRPr="00136023" w:rsidRDefault="0084457F" w:rsidP="001C383A">
      <w:pPr>
        <w:pStyle w:val="normaltm6"/>
        <w:tabs>
          <w:tab w:val="left" w:pos="170"/>
        </w:tabs>
        <w:rPr>
          <w:rStyle w:val="tm111"/>
          <w:sz w:val="20"/>
          <w:szCs w:val="20"/>
        </w:rPr>
      </w:pPr>
    </w:p>
    <w:p w14:paraId="7DB9C005" w14:textId="51DF700C" w:rsidR="001C383A" w:rsidRPr="00920907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  <w:lang w:val="nb-NO"/>
        </w:rPr>
      </w:pPr>
      <w:r w:rsidRPr="00920907">
        <w:rPr>
          <w:rStyle w:val="tm111"/>
          <w:sz w:val="20"/>
          <w:szCs w:val="20"/>
          <w:lang w:val="nb-NO"/>
        </w:rPr>
        <w:t>Note til redaktører</w:t>
      </w:r>
    </w:p>
    <w:p w14:paraId="49F58EF2" w14:textId="5D3C01E8" w:rsidR="001C383A" w:rsidRPr="00920907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  <w:lang w:val="nb-NO"/>
        </w:rPr>
      </w:pPr>
      <w:r w:rsidRPr="00920907">
        <w:rPr>
          <w:rStyle w:val="tm111"/>
          <w:sz w:val="20"/>
          <w:szCs w:val="20"/>
          <w:lang w:val="nb-NO"/>
        </w:rPr>
        <w:t xml:space="preserve"> • Dette er en global pressemeddelelse. Tilgængeligheden af funktioner, tilbud og tjenester beskrevet ovenfor kan variere </w:t>
      </w:r>
      <w:r w:rsidR="00341D71" w:rsidRPr="00920907">
        <w:rPr>
          <w:rStyle w:val="tm111"/>
          <w:sz w:val="20"/>
          <w:szCs w:val="20"/>
          <w:lang w:val="nb-NO"/>
        </w:rPr>
        <w:t>fra</w:t>
      </w:r>
      <w:r w:rsidRPr="00920907">
        <w:rPr>
          <w:rStyle w:val="tm111"/>
          <w:sz w:val="20"/>
          <w:szCs w:val="20"/>
          <w:lang w:val="nb-NO"/>
        </w:rPr>
        <w:t xml:space="preserve"> marked</w:t>
      </w:r>
      <w:r w:rsidR="00341D71" w:rsidRPr="00920907">
        <w:rPr>
          <w:rStyle w:val="tm111"/>
          <w:sz w:val="20"/>
          <w:szCs w:val="20"/>
          <w:lang w:val="nb-NO"/>
        </w:rPr>
        <w:t xml:space="preserve"> til marked</w:t>
      </w:r>
      <w:r w:rsidRPr="00920907">
        <w:rPr>
          <w:rStyle w:val="tm111"/>
          <w:sz w:val="20"/>
          <w:szCs w:val="20"/>
          <w:lang w:val="nb-NO"/>
        </w:rPr>
        <w:t>.</w:t>
      </w:r>
    </w:p>
    <w:p w14:paraId="129034B2" w14:textId="77777777" w:rsidR="001C383A" w:rsidRPr="00920907" w:rsidRDefault="001C383A" w:rsidP="001C383A">
      <w:pPr>
        <w:pStyle w:val="normaltm6"/>
        <w:tabs>
          <w:tab w:val="left" w:pos="170"/>
        </w:tabs>
        <w:rPr>
          <w:rStyle w:val="tm111"/>
          <w:sz w:val="20"/>
          <w:szCs w:val="20"/>
          <w:lang w:val="nb-NO"/>
        </w:rPr>
      </w:pPr>
    </w:p>
    <w:p w14:paraId="25A8BC8E" w14:textId="6C79AA89" w:rsidR="004C53B4" w:rsidRPr="00920907" w:rsidRDefault="00F16345" w:rsidP="001C383A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  <w:lang w:val="nb-NO"/>
        </w:rPr>
      </w:pPr>
      <w:r w:rsidRPr="00920907">
        <w:rPr>
          <w:rStyle w:val="tm111"/>
          <w:sz w:val="20"/>
          <w:szCs w:val="20"/>
          <w:lang w:val="nb-NO"/>
        </w:rPr>
        <w:t> </w:t>
      </w:r>
      <w:r w:rsidRPr="00920907">
        <w:rPr>
          <w:rStyle w:val="tm101"/>
          <w:rFonts w:ascii="Arial" w:eastAsia="Arial" w:hAnsi="Arial" w:cs="Arial"/>
          <w:sz w:val="20"/>
          <w:szCs w:val="20"/>
          <w:lang w:val="nb-NO"/>
        </w:rPr>
        <w:t>-------------------------------</w:t>
      </w:r>
      <w:r w:rsidRPr="00920907">
        <w:rPr>
          <w:rFonts w:ascii="Arial" w:eastAsia="Arial" w:hAnsi="Arial" w:cs="Arial"/>
          <w:sz w:val="20"/>
          <w:szCs w:val="20"/>
          <w:lang w:val="nb-NO"/>
        </w:rPr>
        <w:t> </w:t>
      </w:r>
    </w:p>
    <w:p w14:paraId="555651C7" w14:textId="3AF396F9" w:rsidR="004C53B4" w:rsidRDefault="00F16345">
      <w:pPr>
        <w:pStyle w:val="normaltm6"/>
        <w:tabs>
          <w:tab w:val="left" w:pos="170"/>
        </w:tabs>
        <w:rPr>
          <w:rFonts w:ascii="Arial" w:eastAsia="Arial" w:hAnsi="Arial" w:cs="Arial"/>
          <w:sz w:val="20"/>
          <w:szCs w:val="20"/>
        </w:rPr>
      </w:pPr>
      <w:r w:rsidRPr="00920907">
        <w:rPr>
          <w:rStyle w:val="tm211"/>
          <w:rFonts w:ascii="Arial" w:eastAsia="Arial" w:hAnsi="Arial" w:cs="Arial"/>
          <w:sz w:val="20"/>
          <w:szCs w:val="20"/>
          <w:lang w:val="nb-NO"/>
        </w:rPr>
        <w:t>Volvo Car Group 201</w:t>
      </w:r>
      <w:r w:rsidR="00296D0C" w:rsidRPr="00920907">
        <w:rPr>
          <w:rStyle w:val="tm211"/>
          <w:rFonts w:ascii="Arial" w:eastAsia="Arial" w:hAnsi="Arial" w:cs="Arial"/>
          <w:sz w:val="20"/>
          <w:szCs w:val="20"/>
          <w:lang w:val="nb-NO"/>
        </w:rPr>
        <w:t>9</w:t>
      </w:r>
      <w:r w:rsidRPr="00920907">
        <w:rPr>
          <w:rFonts w:ascii="Arial" w:eastAsia="Arial" w:hAnsi="Arial" w:cs="Arial"/>
          <w:sz w:val="20"/>
          <w:szCs w:val="20"/>
          <w:lang w:val="nb-NO"/>
        </w:rPr>
        <w:t> </w:t>
      </w:r>
      <w:r w:rsidRPr="00920907">
        <w:rPr>
          <w:rFonts w:ascii="Arial" w:eastAsia="Arial" w:hAnsi="Arial" w:cs="Arial"/>
          <w:sz w:val="20"/>
          <w:szCs w:val="20"/>
          <w:lang w:val="nb-NO"/>
        </w:rPr>
        <w:br/>
      </w:r>
      <w:r w:rsidRPr="00920907">
        <w:rPr>
          <w:rStyle w:val="tm221"/>
          <w:rFonts w:ascii="Arial" w:eastAsia="Arial" w:hAnsi="Arial" w:cs="Arial"/>
          <w:sz w:val="20"/>
          <w:szCs w:val="20"/>
          <w:lang w:val="nb-NO"/>
        </w:rPr>
        <w:t>I regnskabsåret 201</w:t>
      </w:r>
      <w:r w:rsidR="00296D0C" w:rsidRPr="00920907">
        <w:rPr>
          <w:rStyle w:val="tm221"/>
          <w:rFonts w:ascii="Arial" w:eastAsia="Arial" w:hAnsi="Arial" w:cs="Arial"/>
          <w:sz w:val="20"/>
          <w:szCs w:val="20"/>
          <w:lang w:val="nb-NO"/>
        </w:rPr>
        <w:t>9</w:t>
      </w:r>
      <w:r w:rsidRPr="00920907">
        <w:rPr>
          <w:rStyle w:val="tm221"/>
          <w:rFonts w:ascii="Arial" w:eastAsia="Arial" w:hAnsi="Arial" w:cs="Arial"/>
          <w:sz w:val="20"/>
          <w:szCs w:val="20"/>
          <w:lang w:val="nb-NO"/>
        </w:rPr>
        <w:t xml:space="preserve"> registrerede Volvo Car Group et driftsoverskud på 14</w:t>
      </w:r>
      <w:r w:rsidR="00296D0C" w:rsidRPr="00920907">
        <w:rPr>
          <w:rStyle w:val="tm221"/>
          <w:rFonts w:ascii="Arial" w:eastAsia="Arial" w:hAnsi="Arial" w:cs="Arial"/>
          <w:sz w:val="20"/>
          <w:szCs w:val="20"/>
          <w:lang w:val="nb-NO"/>
        </w:rPr>
        <w:t>,3</w:t>
      </w:r>
      <w:r w:rsidRPr="00920907">
        <w:rPr>
          <w:rStyle w:val="tm221"/>
          <w:rFonts w:ascii="Arial" w:eastAsia="Arial" w:hAnsi="Arial" w:cs="Arial"/>
          <w:sz w:val="20"/>
          <w:szCs w:val="20"/>
          <w:lang w:val="nb-NO"/>
        </w:rPr>
        <w:t xml:space="preserve"> mi</w:t>
      </w:r>
      <w:r w:rsidR="00296D0C" w:rsidRPr="00920907">
        <w:rPr>
          <w:rStyle w:val="tm221"/>
          <w:rFonts w:ascii="Arial" w:eastAsia="Arial" w:hAnsi="Arial" w:cs="Arial"/>
          <w:sz w:val="20"/>
          <w:szCs w:val="20"/>
          <w:lang w:val="nb-NO"/>
        </w:rPr>
        <w:t>a.</w:t>
      </w:r>
      <w:r w:rsidRPr="00920907">
        <w:rPr>
          <w:rStyle w:val="tm221"/>
          <w:rFonts w:ascii="Arial" w:eastAsia="Arial" w:hAnsi="Arial" w:cs="Arial"/>
          <w:sz w:val="20"/>
          <w:szCs w:val="20"/>
          <w:lang w:val="nb-NO"/>
        </w:rPr>
        <w:t xml:space="preserve"> </w:t>
      </w:r>
      <w:r>
        <w:rPr>
          <w:rStyle w:val="tm221"/>
          <w:rFonts w:ascii="Arial" w:eastAsia="Arial" w:hAnsi="Arial" w:cs="Arial"/>
          <w:sz w:val="20"/>
          <w:szCs w:val="20"/>
        </w:rPr>
        <w:t>SEK (14</w:t>
      </w:r>
      <w:r w:rsidR="00296D0C">
        <w:rPr>
          <w:rStyle w:val="tm221"/>
          <w:rFonts w:ascii="Arial" w:eastAsia="Arial" w:hAnsi="Arial" w:cs="Arial"/>
          <w:sz w:val="20"/>
          <w:szCs w:val="20"/>
        </w:rPr>
        <w:t>,2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mi</w:t>
      </w:r>
      <w:r w:rsidR="00296D0C">
        <w:rPr>
          <w:rStyle w:val="tm221"/>
          <w:rFonts w:ascii="Arial" w:eastAsia="Arial" w:hAnsi="Arial" w:cs="Arial"/>
          <w:sz w:val="20"/>
          <w:szCs w:val="20"/>
        </w:rPr>
        <w:t>a.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SEK i 201</w:t>
      </w:r>
      <w:r w:rsidR="00296D0C">
        <w:rPr>
          <w:rStyle w:val="tm221"/>
          <w:rFonts w:ascii="Arial" w:eastAsia="Arial" w:hAnsi="Arial" w:cs="Arial"/>
          <w:sz w:val="20"/>
          <w:szCs w:val="20"/>
        </w:rPr>
        <w:t>8</w:t>
      </w:r>
      <w:r>
        <w:rPr>
          <w:rStyle w:val="tm221"/>
          <w:rFonts w:ascii="Arial" w:eastAsia="Arial" w:hAnsi="Arial" w:cs="Arial"/>
          <w:sz w:val="20"/>
          <w:szCs w:val="20"/>
        </w:rPr>
        <w:t>). Omsætningen i perioden beløb sig til 2</w:t>
      </w:r>
      <w:r w:rsidR="00296D0C">
        <w:rPr>
          <w:rStyle w:val="tm221"/>
          <w:rFonts w:ascii="Arial" w:eastAsia="Arial" w:hAnsi="Arial" w:cs="Arial"/>
          <w:sz w:val="20"/>
          <w:szCs w:val="20"/>
        </w:rPr>
        <w:t>74,1 mia.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SEK (2</w:t>
      </w:r>
      <w:r w:rsidR="00296D0C">
        <w:rPr>
          <w:rStyle w:val="tm221"/>
          <w:rFonts w:ascii="Arial" w:eastAsia="Arial" w:hAnsi="Arial" w:cs="Arial"/>
          <w:sz w:val="20"/>
          <w:szCs w:val="20"/>
        </w:rPr>
        <w:t>52,7 mia.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SEK). For hele året 201</w:t>
      </w:r>
      <w:r w:rsidR="00296D0C">
        <w:rPr>
          <w:rStyle w:val="tm221"/>
          <w:rFonts w:ascii="Arial" w:eastAsia="Arial" w:hAnsi="Arial" w:cs="Arial"/>
          <w:sz w:val="20"/>
          <w:szCs w:val="20"/>
        </w:rPr>
        <w:t>9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nåede det globale salg en rekord på </w:t>
      </w:r>
      <w:r w:rsidR="00296D0C">
        <w:rPr>
          <w:rStyle w:val="tm221"/>
          <w:rFonts w:ascii="Arial" w:eastAsia="Arial" w:hAnsi="Arial" w:cs="Arial"/>
          <w:sz w:val="20"/>
          <w:szCs w:val="20"/>
        </w:rPr>
        <w:t>705.452 (</w:t>
      </w:r>
      <w:r>
        <w:rPr>
          <w:rStyle w:val="tm221"/>
          <w:rFonts w:ascii="Arial" w:eastAsia="Arial" w:hAnsi="Arial" w:cs="Arial"/>
          <w:sz w:val="20"/>
          <w:szCs w:val="20"/>
        </w:rPr>
        <w:t>642.253</w:t>
      </w:r>
      <w:r w:rsidR="00296D0C">
        <w:rPr>
          <w:rStyle w:val="tm221"/>
          <w:rFonts w:ascii="Arial" w:eastAsia="Arial" w:hAnsi="Arial" w:cs="Arial"/>
          <w:sz w:val="20"/>
          <w:szCs w:val="20"/>
        </w:rPr>
        <w:t>)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biler, en stigning på </w:t>
      </w:r>
      <w:r w:rsidR="00296D0C">
        <w:rPr>
          <w:rStyle w:val="tm221"/>
          <w:rFonts w:ascii="Arial" w:eastAsia="Arial" w:hAnsi="Arial" w:cs="Arial"/>
          <w:sz w:val="20"/>
          <w:szCs w:val="20"/>
        </w:rPr>
        <w:t>9,8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procent </w:t>
      </w:r>
      <w:r w:rsidR="00296D0C">
        <w:rPr>
          <w:rStyle w:val="tm221"/>
          <w:rFonts w:ascii="Arial" w:eastAsia="Arial" w:hAnsi="Arial" w:cs="Arial"/>
          <w:sz w:val="20"/>
          <w:szCs w:val="20"/>
        </w:rPr>
        <w:t>i forhold til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201</w:t>
      </w:r>
      <w:r w:rsidR="00296D0C">
        <w:rPr>
          <w:rStyle w:val="tm221"/>
          <w:rFonts w:ascii="Arial" w:eastAsia="Arial" w:hAnsi="Arial" w:cs="Arial"/>
          <w:sz w:val="20"/>
          <w:szCs w:val="20"/>
        </w:rPr>
        <w:t>8</w:t>
      </w:r>
      <w:r>
        <w:rPr>
          <w:rStyle w:val="tm221"/>
          <w:rFonts w:ascii="Arial" w:eastAsia="Arial" w:hAnsi="Arial" w:cs="Arial"/>
          <w:sz w:val="20"/>
          <w:szCs w:val="20"/>
        </w:rPr>
        <w:t>. Resultaterne understreger den omfattende transformering af Volvo Cars' finanser og drift i de sene</w:t>
      </w:r>
      <w:r w:rsidR="00296D0C">
        <w:rPr>
          <w:rStyle w:val="tm221"/>
          <w:rFonts w:ascii="Arial" w:eastAsia="Arial" w:hAnsi="Arial" w:cs="Arial"/>
          <w:sz w:val="20"/>
          <w:szCs w:val="20"/>
        </w:rPr>
        <w:t>re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år og positionerer virksomheden til dens næste vækstfase.</w:t>
      </w:r>
      <w:r>
        <w:rPr>
          <w:rFonts w:ascii="Arial" w:eastAsia="Arial" w:hAnsi="Arial" w:cs="Arial"/>
          <w:sz w:val="20"/>
          <w:szCs w:val="20"/>
        </w:rPr>
        <w:t> </w:t>
      </w:r>
    </w:p>
    <w:p w14:paraId="6B8C0FFD" w14:textId="3EAFF19D" w:rsidR="004C53B4" w:rsidRDefault="00F16345">
      <w:pPr>
        <w:pStyle w:val="normaltm6"/>
        <w:tabs>
          <w:tab w:val="left" w:pos="170"/>
        </w:tabs>
        <w:rPr>
          <w:sz w:val="20"/>
          <w:szCs w:val="20"/>
        </w:rPr>
      </w:pPr>
      <w:r>
        <w:rPr>
          <w:rStyle w:val="tm211"/>
          <w:rFonts w:ascii="Arial" w:eastAsia="Arial" w:hAnsi="Arial" w:cs="Arial"/>
          <w:sz w:val="20"/>
          <w:szCs w:val="20"/>
        </w:rPr>
        <w:t>Om Volvo Car Group </w:t>
      </w:r>
      <w:r>
        <w:rPr>
          <w:sz w:val="20"/>
          <w:szCs w:val="20"/>
        </w:rPr>
        <w:br/>
      </w:r>
      <w:r>
        <w:rPr>
          <w:rStyle w:val="tm221"/>
          <w:rFonts w:ascii="Arial" w:eastAsia="Arial" w:hAnsi="Arial" w:cs="Arial"/>
          <w:sz w:val="20"/>
          <w:szCs w:val="20"/>
        </w:rPr>
        <w:t xml:space="preserve">Volvo Cars blev grundlagt i 1927. I dag er det et af verdens mest kendte og respekterede bilmærker i premium-segmentet med et salg på </w:t>
      </w:r>
      <w:r w:rsidR="00F11414">
        <w:rPr>
          <w:rStyle w:val="tm221"/>
          <w:rFonts w:ascii="Arial" w:eastAsia="Arial" w:hAnsi="Arial" w:cs="Arial"/>
          <w:sz w:val="20"/>
          <w:szCs w:val="20"/>
        </w:rPr>
        <w:t>705.452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biler i 201</w:t>
      </w:r>
      <w:r w:rsidR="00F11414">
        <w:rPr>
          <w:rStyle w:val="tm221"/>
          <w:rFonts w:ascii="Arial" w:eastAsia="Arial" w:hAnsi="Arial" w:cs="Arial"/>
          <w:sz w:val="20"/>
          <w:szCs w:val="20"/>
        </w:rPr>
        <w:t>9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i ca. 100 lande. Volvo Cars har været ejet af Zhejiang Geely Holding of China siden</w:t>
      </w:r>
      <w:r>
        <w:rPr>
          <w:rStyle w:val="tm231"/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Style w:val="tm201"/>
          <w:b w:val="0"/>
          <w:bCs w:val="0"/>
          <w:sz w:val="20"/>
          <w:szCs w:val="20"/>
        </w:rPr>
        <w:t>2010</w:t>
      </w:r>
      <w:r>
        <w:rPr>
          <w:rStyle w:val="tm20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 </w:t>
      </w:r>
    </w:p>
    <w:p w14:paraId="127A640A" w14:textId="2075DF71" w:rsidR="00D50DF8" w:rsidRPr="009F7178" w:rsidRDefault="00F16345">
      <w:pPr>
        <w:pStyle w:val="normaltm6"/>
        <w:tabs>
          <w:tab w:val="left" w:pos="170"/>
        </w:tabs>
        <w:rPr>
          <w:rStyle w:val="tm221"/>
          <w:rFonts w:ascii="Arial" w:eastAsia="Arial" w:hAnsi="Arial" w:cs="Arial"/>
          <w:i w:val="0"/>
          <w:iCs w:val="0"/>
          <w:color w:val="auto"/>
          <w:sz w:val="20"/>
          <w:szCs w:val="20"/>
        </w:rPr>
      </w:pPr>
      <w:r>
        <w:rPr>
          <w:rStyle w:val="tm221"/>
          <w:rFonts w:ascii="Arial" w:eastAsia="Arial" w:hAnsi="Arial" w:cs="Arial"/>
          <w:sz w:val="20"/>
          <w:szCs w:val="20"/>
        </w:rPr>
        <w:t>I 2018 beskæftigede Volvo Cars i gennemsnit ca. 4</w:t>
      </w:r>
      <w:r w:rsidR="00F11414">
        <w:rPr>
          <w:rStyle w:val="tm221"/>
          <w:rFonts w:ascii="Arial" w:eastAsia="Arial" w:hAnsi="Arial" w:cs="Arial"/>
          <w:sz w:val="20"/>
          <w:szCs w:val="20"/>
        </w:rPr>
        <w:t>1</w:t>
      </w:r>
      <w:r>
        <w:rPr>
          <w:rStyle w:val="tm221"/>
          <w:rFonts w:ascii="Arial" w:eastAsia="Arial" w:hAnsi="Arial" w:cs="Arial"/>
          <w:sz w:val="20"/>
          <w:szCs w:val="20"/>
        </w:rPr>
        <w:t>.</w:t>
      </w:r>
      <w:r w:rsidR="00F11414">
        <w:rPr>
          <w:rStyle w:val="tm221"/>
          <w:rFonts w:ascii="Arial" w:eastAsia="Arial" w:hAnsi="Arial" w:cs="Arial"/>
          <w:sz w:val="20"/>
          <w:szCs w:val="20"/>
        </w:rPr>
        <w:t>5</w:t>
      </w:r>
      <w:r>
        <w:rPr>
          <w:rStyle w:val="tm221"/>
          <w:rFonts w:ascii="Arial" w:eastAsia="Arial" w:hAnsi="Arial" w:cs="Arial"/>
          <w:sz w:val="20"/>
          <w:szCs w:val="20"/>
        </w:rPr>
        <w:t>00 fuldtidsansatte. Volvo Cars´ hovedkontor, produktudvikling, markedsførings- og administrationsfunktioner er hovedsageligt pl</w:t>
      </w:r>
      <w:r w:rsidR="00F11414">
        <w:rPr>
          <w:rStyle w:val="tm221"/>
          <w:rFonts w:ascii="Arial" w:eastAsia="Arial" w:hAnsi="Arial" w:cs="Arial"/>
          <w:sz w:val="20"/>
          <w:szCs w:val="20"/>
        </w:rPr>
        <w:t>a</w:t>
      </w:r>
      <w:r>
        <w:rPr>
          <w:rStyle w:val="tm221"/>
          <w:rFonts w:ascii="Arial" w:eastAsia="Arial" w:hAnsi="Arial" w:cs="Arial"/>
          <w:sz w:val="20"/>
          <w:szCs w:val="20"/>
        </w:rPr>
        <w:t>ceret i Göteborg</w:t>
      </w:r>
      <w:r w:rsidR="00F11414">
        <w:rPr>
          <w:rStyle w:val="tm221"/>
          <w:rFonts w:ascii="Arial" w:eastAsia="Arial" w:hAnsi="Arial" w:cs="Arial"/>
          <w:sz w:val="20"/>
          <w:szCs w:val="20"/>
        </w:rPr>
        <w:t xml:space="preserve">, </w:t>
      </w:r>
      <w:r>
        <w:rPr>
          <w:rStyle w:val="tm221"/>
          <w:rFonts w:ascii="Arial" w:eastAsia="Arial" w:hAnsi="Arial" w:cs="Arial"/>
          <w:sz w:val="20"/>
          <w:szCs w:val="20"/>
        </w:rPr>
        <w:t>Sverige. Volvo Cars</w:t>
      </w:r>
      <w:r w:rsidR="00F11414">
        <w:rPr>
          <w:rStyle w:val="tm221"/>
          <w:rFonts w:ascii="Arial" w:eastAsia="Arial" w:hAnsi="Arial" w:cs="Arial"/>
          <w:sz w:val="20"/>
          <w:szCs w:val="20"/>
        </w:rPr>
        <w:t>’</w:t>
      </w:r>
      <w:r>
        <w:rPr>
          <w:rStyle w:val="tm221"/>
          <w:rFonts w:ascii="Arial" w:eastAsia="Arial" w:hAnsi="Arial" w:cs="Arial"/>
          <w:sz w:val="20"/>
          <w:szCs w:val="20"/>
        </w:rPr>
        <w:t> hovedkontor for APAC ligger i Shanghai. Virksomhedens vigtigste bilfabrikker ligger i Göteborg</w:t>
      </w:r>
      <w:r w:rsidR="00F11414">
        <w:rPr>
          <w:rStyle w:val="tm221"/>
          <w:rFonts w:ascii="Arial" w:eastAsia="Arial" w:hAnsi="Arial" w:cs="Arial"/>
          <w:sz w:val="20"/>
          <w:szCs w:val="20"/>
        </w:rPr>
        <w:t xml:space="preserve"> (</w:t>
      </w:r>
      <w:r>
        <w:rPr>
          <w:rStyle w:val="tm221"/>
          <w:rFonts w:ascii="Arial" w:eastAsia="Arial" w:hAnsi="Arial" w:cs="Arial"/>
          <w:sz w:val="20"/>
          <w:szCs w:val="20"/>
        </w:rPr>
        <w:t>Sverige</w:t>
      </w:r>
      <w:r w:rsidR="00F11414">
        <w:rPr>
          <w:rStyle w:val="tm221"/>
          <w:rFonts w:ascii="Arial" w:eastAsia="Arial" w:hAnsi="Arial" w:cs="Arial"/>
          <w:sz w:val="20"/>
          <w:szCs w:val="20"/>
        </w:rPr>
        <w:t>)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, </w:t>
      </w:r>
      <w:r w:rsidR="000B0E2B">
        <w:rPr>
          <w:rStyle w:val="tm221"/>
          <w:rFonts w:ascii="Arial" w:eastAsia="Arial" w:hAnsi="Arial" w:cs="Arial"/>
          <w:sz w:val="20"/>
          <w:szCs w:val="20"/>
        </w:rPr>
        <w:t>Gent</w:t>
      </w:r>
      <w:r>
        <w:rPr>
          <w:rStyle w:val="tm221"/>
          <w:rFonts w:ascii="Arial" w:eastAsia="Arial" w:hAnsi="Arial" w:cs="Arial"/>
          <w:sz w:val="20"/>
          <w:szCs w:val="20"/>
        </w:rPr>
        <w:t xml:space="preserve"> (Belgien), South Carolina (USA), Chengdu og Daqing (Kina), mens motorerne fremstilles i Skövde (Sverige) og Zhangjiakou (Kina) og karrosserikomponenter i</w:t>
      </w:r>
      <w:r>
        <w:rPr>
          <w:rStyle w:val="tm231"/>
          <w:rFonts w:ascii="Arial" w:eastAsia="Arial" w:hAnsi="Arial" w:cs="Arial"/>
          <w:sz w:val="20"/>
          <w:szCs w:val="20"/>
        </w:rPr>
        <w:t> </w:t>
      </w:r>
      <w:r>
        <w:rPr>
          <w:rStyle w:val="tm241"/>
          <w:sz w:val="20"/>
          <w:szCs w:val="20"/>
        </w:rPr>
        <w:t>Olofström (Sverige).</w:t>
      </w:r>
      <w:r>
        <w:rPr>
          <w:rFonts w:ascii="Arial" w:eastAsia="Arial" w:hAnsi="Arial" w:cs="Arial"/>
          <w:sz w:val="20"/>
          <w:szCs w:val="20"/>
        </w:rPr>
        <w:t> </w:t>
      </w:r>
    </w:p>
    <w:sectPr w:rsidR="00D50DF8" w:rsidRPr="009F7178">
      <w:endnotePr>
        <w:numFmt w:val="decimal"/>
      </w:endnotePr>
      <w:pgSz w:w="12240" w:h="15840"/>
      <w:pgMar w:top="1440" w:right="1440" w:bottom="1440" w:left="1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BC317" w14:textId="77777777" w:rsidR="00F53EC5" w:rsidRDefault="00F53EC5" w:rsidP="0019548B">
      <w:r>
        <w:separator/>
      </w:r>
    </w:p>
  </w:endnote>
  <w:endnote w:type="continuationSeparator" w:id="0">
    <w:p w14:paraId="4BC08203" w14:textId="77777777" w:rsidR="00F53EC5" w:rsidRDefault="00F53EC5" w:rsidP="0019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olvo Novum Light">
    <w:altName w:val="Calibri"/>
    <w:panose1 w:val="020B0303040502060204"/>
    <w:charset w:val="00"/>
    <w:family w:val="swiss"/>
    <w:pitch w:val="variable"/>
    <w:sig w:usb0="A00000EF" w:usb1="5000204B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94AE9" w14:textId="77777777" w:rsidR="00F53EC5" w:rsidRDefault="00F53EC5" w:rsidP="0019548B">
      <w:r>
        <w:separator/>
      </w:r>
    </w:p>
  </w:footnote>
  <w:footnote w:type="continuationSeparator" w:id="0">
    <w:p w14:paraId="7CA3861A" w14:textId="77777777" w:rsidR="00F53EC5" w:rsidRDefault="00F53EC5" w:rsidP="0019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05FE"/>
    <w:multiLevelType w:val="hybridMultilevel"/>
    <w:tmpl w:val="47BE98DA"/>
    <w:name w:val="Numerisk liste 4"/>
    <w:lvl w:ilvl="0" w:tplc="8826954C">
      <w:numFmt w:val="bullet"/>
      <w:lvlText w:val=""/>
      <w:lvlJc w:val="left"/>
      <w:pPr>
        <w:ind w:left="360" w:firstLine="0"/>
      </w:pPr>
      <w:rPr>
        <w:rFonts w:ascii="Symbol" w:eastAsia="Times New Roman" w:hAnsi="Symbol" w:cs="Arial"/>
      </w:rPr>
    </w:lvl>
    <w:lvl w:ilvl="1" w:tplc="13445D8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B323B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CD8223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62866F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E43E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A009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6BEF0F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C2E620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7EE16AC"/>
    <w:multiLevelType w:val="hybridMultilevel"/>
    <w:tmpl w:val="15582796"/>
    <w:lvl w:ilvl="0" w:tplc="F5AEA51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88D27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5FE9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44681C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152897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9C62F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76AA4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C249E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9B60E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E142E4"/>
    <w:multiLevelType w:val="hybridMultilevel"/>
    <w:tmpl w:val="D602BF50"/>
    <w:name w:val="Numerisk liste 3"/>
    <w:lvl w:ilvl="0" w:tplc="0B7AA29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C1CF7F0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4D6815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3F84ED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AF0AF8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8A61D5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FF8A7D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29284D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05A3B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5DEF5A58"/>
    <w:multiLevelType w:val="hybridMultilevel"/>
    <w:tmpl w:val="60DE8EBA"/>
    <w:name w:val="Numerisk liste 1"/>
    <w:lvl w:ilvl="0" w:tplc="0360D3E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F72A9986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46CC73B4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306E7864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12826AC0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A538032C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022CAB02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10D03858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E0445612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4" w15:restartNumberingAfterBreak="0">
    <w:nsid w:val="5E7F70F5"/>
    <w:multiLevelType w:val="hybridMultilevel"/>
    <w:tmpl w:val="8DC0974A"/>
    <w:name w:val="Numerisk liste 5"/>
    <w:lvl w:ilvl="0" w:tplc="798C71AE">
      <w:numFmt w:val="none"/>
      <w:lvlText w:val=""/>
      <w:lvlJc w:val="left"/>
      <w:pPr>
        <w:ind w:left="0" w:firstLine="0"/>
      </w:pPr>
    </w:lvl>
    <w:lvl w:ilvl="1" w:tplc="9AD8E482">
      <w:numFmt w:val="none"/>
      <w:lvlText w:val=""/>
      <w:lvlJc w:val="left"/>
      <w:pPr>
        <w:ind w:left="0" w:firstLine="0"/>
      </w:pPr>
    </w:lvl>
    <w:lvl w:ilvl="2" w:tplc="E0E67BC2">
      <w:numFmt w:val="none"/>
      <w:lvlText w:val=""/>
      <w:lvlJc w:val="left"/>
      <w:pPr>
        <w:ind w:left="0" w:firstLine="0"/>
      </w:pPr>
    </w:lvl>
    <w:lvl w:ilvl="3" w:tplc="2722CD2C">
      <w:numFmt w:val="none"/>
      <w:lvlText w:val=""/>
      <w:lvlJc w:val="left"/>
      <w:pPr>
        <w:ind w:left="0" w:firstLine="0"/>
      </w:pPr>
    </w:lvl>
    <w:lvl w:ilvl="4" w:tplc="9B2A2342">
      <w:numFmt w:val="none"/>
      <w:lvlText w:val=""/>
      <w:lvlJc w:val="left"/>
      <w:pPr>
        <w:ind w:left="0" w:firstLine="0"/>
      </w:pPr>
    </w:lvl>
    <w:lvl w:ilvl="5" w:tplc="113ED49A">
      <w:numFmt w:val="none"/>
      <w:lvlText w:val=""/>
      <w:lvlJc w:val="left"/>
      <w:pPr>
        <w:ind w:left="0" w:firstLine="0"/>
      </w:pPr>
    </w:lvl>
    <w:lvl w:ilvl="6" w:tplc="A53A3AD4">
      <w:numFmt w:val="none"/>
      <w:lvlText w:val=""/>
      <w:lvlJc w:val="left"/>
      <w:pPr>
        <w:ind w:left="0" w:firstLine="0"/>
      </w:pPr>
    </w:lvl>
    <w:lvl w:ilvl="7" w:tplc="478E8664">
      <w:numFmt w:val="none"/>
      <w:lvlText w:val=""/>
      <w:lvlJc w:val="left"/>
      <w:pPr>
        <w:ind w:left="0" w:firstLine="0"/>
      </w:pPr>
    </w:lvl>
    <w:lvl w:ilvl="8" w:tplc="429CC032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8A72737"/>
    <w:multiLevelType w:val="hybridMultilevel"/>
    <w:tmpl w:val="524E0E4C"/>
    <w:name w:val="Numerisk liste 2"/>
    <w:lvl w:ilvl="0" w:tplc="B8C0547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1C2C36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152C6C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50270E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FD89DE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1C2CA4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7EB8C92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00C2D2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148ED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283"/>
  <w:drawingGridVerticalSpacing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B4"/>
    <w:rsid w:val="000B0E2B"/>
    <w:rsid w:val="000B28FC"/>
    <w:rsid w:val="00136023"/>
    <w:rsid w:val="0019548B"/>
    <w:rsid w:val="001C383A"/>
    <w:rsid w:val="001E25F9"/>
    <w:rsid w:val="00296D0C"/>
    <w:rsid w:val="002B67FD"/>
    <w:rsid w:val="002C0448"/>
    <w:rsid w:val="00341D71"/>
    <w:rsid w:val="003530A1"/>
    <w:rsid w:val="00365768"/>
    <w:rsid w:val="004019C5"/>
    <w:rsid w:val="00442D82"/>
    <w:rsid w:val="004C53B4"/>
    <w:rsid w:val="004D2BD5"/>
    <w:rsid w:val="00505F12"/>
    <w:rsid w:val="00591112"/>
    <w:rsid w:val="005916E6"/>
    <w:rsid w:val="005B5C26"/>
    <w:rsid w:val="007765A7"/>
    <w:rsid w:val="0084457F"/>
    <w:rsid w:val="00902AE9"/>
    <w:rsid w:val="00920907"/>
    <w:rsid w:val="009B599E"/>
    <w:rsid w:val="009F7178"/>
    <w:rsid w:val="00C07ECC"/>
    <w:rsid w:val="00D50DF8"/>
    <w:rsid w:val="00D66C9B"/>
    <w:rsid w:val="00D74FEB"/>
    <w:rsid w:val="00DB24F7"/>
    <w:rsid w:val="00DB523C"/>
    <w:rsid w:val="00DC233A"/>
    <w:rsid w:val="00E16359"/>
    <w:rsid w:val="00E67864"/>
    <w:rsid w:val="00EA7C7C"/>
    <w:rsid w:val="00EB1AEF"/>
    <w:rsid w:val="00ED3556"/>
    <w:rsid w:val="00F04E8F"/>
    <w:rsid w:val="00F11414"/>
    <w:rsid w:val="00F16345"/>
    <w:rsid w:val="00F53EC5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6DBE50"/>
  <w15:docId w15:val="{58C8F70E-798B-463D-9AB4-3A58918F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rFonts w:ascii="Arial" w:hAnsi="Arial" w:cs="Arial"/>
      <w:color w:val="333333"/>
      <w:sz w:val="22"/>
      <w:szCs w:val="22"/>
    </w:rPr>
  </w:style>
  <w:style w:type="paragraph" w:customStyle="1" w:styleId="v-heading1">
    <w:name w:val="v-heading1"/>
    <w:basedOn w:val="Normal"/>
    <w:qFormat/>
    <w:rPr>
      <w:rFonts w:ascii="Arial" w:hAnsi="Arial" w:cs="Arial"/>
      <w:b/>
      <w:bCs/>
      <w:color w:val="333333"/>
      <w:sz w:val="26"/>
      <w:szCs w:val="26"/>
    </w:rPr>
  </w:style>
  <w:style w:type="paragraph" w:customStyle="1" w:styleId="v-introduction">
    <w:name w:val="v-introduction"/>
    <w:basedOn w:val="Normal"/>
    <w:qFormat/>
    <w:rPr>
      <w:rFonts w:ascii="Arial" w:hAnsi="Arial" w:cs="Arial"/>
      <w:color w:val="333333"/>
      <w:sz w:val="22"/>
      <w:szCs w:val="22"/>
    </w:rPr>
  </w:style>
  <w:style w:type="paragraph" w:customStyle="1" w:styleId="v-heading2">
    <w:name w:val="v-heading2"/>
    <w:basedOn w:val="Normal"/>
    <w:qFormat/>
    <w:rPr>
      <w:rFonts w:ascii="Arial" w:hAnsi="Arial" w:cs="Arial"/>
      <w:b/>
      <w:bCs/>
      <w:color w:val="333333"/>
      <w:sz w:val="22"/>
      <w:szCs w:val="22"/>
    </w:rPr>
  </w:style>
  <w:style w:type="paragraph" w:customStyle="1" w:styleId="inline-image">
    <w:name w:val="inline-image"/>
    <w:basedOn w:val="Normal"/>
    <w:qFormat/>
    <w:pPr>
      <w:jc w:val="center"/>
    </w:pPr>
    <w:rPr>
      <w:rFonts w:ascii="Arial" w:hAnsi="Arial" w:cs="Arial"/>
      <w:color w:val="333333"/>
      <w:sz w:val="22"/>
      <w:szCs w:val="22"/>
    </w:rPr>
  </w:style>
  <w:style w:type="paragraph" w:customStyle="1" w:styleId="v-heading11">
    <w:name w:val="v-heading11"/>
    <w:basedOn w:val="Normal"/>
    <w:qFormat/>
    <w:pPr>
      <w:spacing w:line="288" w:lineRule="auto"/>
    </w:pPr>
    <w:rPr>
      <w:rFonts w:ascii="Arial" w:hAnsi="Arial" w:cs="Arial"/>
      <w:b/>
      <w:bCs/>
      <w:color w:val="161618"/>
    </w:rPr>
  </w:style>
  <w:style w:type="paragraph" w:customStyle="1" w:styleId="v-introduction1">
    <w:name w:val="v-introduction1"/>
    <w:basedOn w:val="Normal"/>
    <w:qFormat/>
    <w:pPr>
      <w:spacing w:line="288" w:lineRule="auto"/>
    </w:pPr>
    <w:rPr>
      <w:rFonts w:ascii="Arial" w:hAnsi="Arial" w:cs="Arial"/>
      <w:color w:val="333333"/>
      <w:sz w:val="22"/>
      <w:szCs w:val="22"/>
    </w:r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</w:style>
  <w:style w:type="paragraph" w:styleId="Footer">
    <w:name w:val="footer"/>
    <w:basedOn w:val="Normal"/>
    <w:qFormat/>
    <w:pPr>
      <w:tabs>
        <w:tab w:val="center" w:pos="4819"/>
        <w:tab w:val="right" w:pos="9638"/>
      </w:tabs>
    </w:pPr>
  </w:style>
  <w:style w:type="paragraph" w:customStyle="1" w:styleId="Volvoheadline">
    <w:name w:val="Volvo headline"/>
    <w:qFormat/>
    <w:pPr>
      <w:spacing w:line="400" w:lineRule="exact"/>
    </w:pPr>
    <w:rPr>
      <w:rFonts w:ascii="Arial" w:hAnsi="Arial"/>
      <w:b/>
      <w:sz w:val="36"/>
      <w:lang w:val="sv-S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elindhold">
    <w:name w:val="Tabelindhold"/>
    <w:basedOn w:val="Normal"/>
    <w:qFormat/>
    <w:pPr>
      <w:widowControl w:val="0"/>
      <w:suppressLineNumbers/>
      <w:suppressAutoHyphens/>
    </w:pPr>
    <w:rPr>
      <w:rFonts w:eastAsia="Lucida Sans Unicode"/>
      <w:kern w:val="1"/>
      <w:lang w:val="en-US"/>
    </w:rPr>
  </w:style>
  <w:style w:type="paragraph" w:customStyle="1" w:styleId="normaltm6">
    <w:name w:val="normal tm6"/>
    <w:basedOn w:val="Normal"/>
    <w:qFormat/>
    <w:pPr>
      <w:spacing w:before="100" w:beforeAutospacing="1" w:after="100" w:afterAutospacing="1"/>
    </w:pPr>
    <w:rPr>
      <w:kern w:val="1"/>
    </w:rPr>
  </w:style>
  <w:style w:type="character" w:styleId="Strong">
    <w:name w:val="Strong"/>
    <w:rPr>
      <w:b/>
      <w:bCs/>
    </w:rPr>
  </w:style>
  <w:style w:type="character" w:styleId="Emphasis">
    <w:name w:val="Emphasis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idehovedTegn">
    <w:name w:val="Sidehoved Tegn"/>
    <w:rPr>
      <w:sz w:val="24"/>
      <w:szCs w:val="24"/>
    </w:rPr>
  </w:style>
  <w:style w:type="character" w:customStyle="1" w:styleId="SidefodTegn">
    <w:name w:val="Sidefod Tegn"/>
    <w:rPr>
      <w:sz w:val="24"/>
      <w:szCs w:val="24"/>
    </w:rPr>
  </w:style>
  <w:style w:type="character" w:customStyle="1" w:styleId="MarkeringsbobletekstTegn">
    <w:name w:val="Markeringsbobletekst Tegn"/>
    <w:basedOn w:val="DefaultParagraphFont"/>
    <w:rPr>
      <w:rFonts w:ascii="Segoe UI" w:hAnsi="Segoe UI" w:cs="Segoe UI"/>
      <w:sz w:val="18"/>
      <w:szCs w:val="18"/>
      <w:lang w:val="da-DK"/>
    </w:rPr>
  </w:style>
  <w:style w:type="character" w:customStyle="1" w:styleId="tm81">
    <w:name w:val="tm81"/>
    <w:basedOn w:val="DefaultParagraphFont"/>
    <w:rPr>
      <w:b/>
      <w:bCs/>
      <w:color w:val="333333"/>
      <w:sz w:val="26"/>
      <w:szCs w:val="26"/>
    </w:rPr>
  </w:style>
  <w:style w:type="character" w:customStyle="1" w:styleId="tm91">
    <w:name w:val="tm91"/>
    <w:basedOn w:val="DefaultParagraphFont"/>
    <w:rPr>
      <w:sz w:val="26"/>
      <w:szCs w:val="26"/>
    </w:rPr>
  </w:style>
  <w:style w:type="character" w:customStyle="1" w:styleId="tm101">
    <w:name w:val="tm101"/>
    <w:basedOn w:val="DefaultParagraphFont"/>
    <w:rPr>
      <w:color w:val="333333"/>
    </w:rPr>
  </w:style>
  <w:style w:type="character" w:customStyle="1" w:styleId="tm111">
    <w:name w:val="tm111"/>
    <w:basedOn w:val="DefaultParagraphFont"/>
    <w:rPr>
      <w:rFonts w:ascii="Arial" w:eastAsia="Arial" w:hAnsi="Arial" w:cs="Arial"/>
      <w:color w:val="333333"/>
    </w:rPr>
  </w:style>
  <w:style w:type="character" w:customStyle="1" w:styleId="tm121">
    <w:name w:val="tm121"/>
    <w:basedOn w:val="DefaultParagraphFont"/>
    <w:rPr>
      <w:rFonts w:ascii="Arial" w:eastAsia="Arial" w:hAnsi="Arial" w:cs="Arial"/>
    </w:rPr>
  </w:style>
  <w:style w:type="character" w:customStyle="1" w:styleId="tm201">
    <w:name w:val="tm201"/>
    <w:basedOn w:val="DefaultParagraphFont"/>
    <w:rPr>
      <w:rFonts w:ascii="Arial" w:eastAsia="Arial" w:hAnsi="Arial" w:cs="Arial"/>
      <w:b/>
      <w:bCs/>
      <w:i/>
      <w:iCs/>
      <w:color w:val="333333"/>
    </w:rPr>
  </w:style>
  <w:style w:type="character" w:customStyle="1" w:styleId="tm211">
    <w:name w:val="tm211"/>
    <w:basedOn w:val="DefaultParagraphFont"/>
    <w:rPr>
      <w:b/>
      <w:bCs/>
      <w:i/>
      <w:iCs/>
      <w:color w:val="333333"/>
    </w:rPr>
  </w:style>
  <w:style w:type="character" w:customStyle="1" w:styleId="tm221">
    <w:name w:val="tm221"/>
    <w:basedOn w:val="DefaultParagraphFont"/>
    <w:rPr>
      <w:i/>
      <w:iCs/>
      <w:color w:val="333333"/>
    </w:rPr>
  </w:style>
  <w:style w:type="character" w:customStyle="1" w:styleId="tm231">
    <w:name w:val="tm231"/>
    <w:basedOn w:val="DefaultParagraphFont"/>
    <w:rPr>
      <w:sz w:val="24"/>
      <w:szCs w:val="24"/>
    </w:rPr>
  </w:style>
  <w:style w:type="character" w:customStyle="1" w:styleId="tm241">
    <w:name w:val="tm241"/>
    <w:basedOn w:val="DefaultParagraphFont"/>
    <w:rPr>
      <w:rFonts w:ascii="Arial" w:eastAsia="Arial" w:hAnsi="Arial" w:cs="Arial"/>
      <w:i/>
      <w:iCs/>
      <w:color w:val="333333"/>
    </w:rPr>
  </w:style>
  <w:style w:type="character" w:customStyle="1" w:styleId="tm311">
    <w:name w:val="tm311"/>
    <w:basedOn w:val="DefaultParagraphFont"/>
    <w:rPr>
      <w:b/>
      <w:bCs/>
      <w:color w:val="333333"/>
      <w:sz w:val="22"/>
      <w:szCs w:val="22"/>
    </w:rPr>
  </w:style>
  <w:style w:type="character" w:customStyle="1" w:styleId="tm321">
    <w:name w:val="tm321"/>
    <w:basedOn w:val="DefaultParagraphFont"/>
    <w:rPr>
      <w:sz w:val="22"/>
      <w:szCs w:val="22"/>
    </w:rPr>
  </w:style>
  <w:style w:type="character" w:customStyle="1" w:styleId="tm501">
    <w:name w:val="tm501"/>
    <w:basedOn w:val="DefaultParagraphFont"/>
    <w:rPr>
      <w:rFonts w:ascii="Arial" w:eastAsia="Arial" w:hAnsi="Arial" w:cs="Arial"/>
      <w:i/>
      <w:iCs/>
      <w:color w:val="666666"/>
      <w:sz w:val="22"/>
      <w:szCs w:val="22"/>
    </w:rPr>
  </w:style>
  <w:style w:type="character" w:customStyle="1" w:styleId="tm361">
    <w:name w:val="tm361"/>
    <w:basedOn w:val="DefaultParagraphFont"/>
    <w:rPr>
      <w:rFonts w:ascii="Arial" w:eastAsia="Arial" w:hAnsi="Arial" w:cs="Arial"/>
      <w:color w:val="333333"/>
      <w:sz w:val="22"/>
      <w:szCs w:val="22"/>
    </w:rPr>
  </w:style>
  <w:style w:type="table" w:customStyle="1" w:styleId="Normaltabel">
    <w:name w:val="Normal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0">
    <w:name w:val="Normal tabe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www.media.volvocars.com/content/images/document/volvo_logo3.jpg?v=20200218093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Volvo Car Sverige AB</vt:lpstr>
      <vt:lpstr>Volvo Car Sverige AB</vt:lpstr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Volvo Car Sverige AB</dc:title>
  <dc:subject/>
  <dc:creator>Oest Reklame</dc:creator>
  <cp:keywords/>
  <dc:description/>
  <cp:lastModifiedBy>Elleby Heilmeier, Mia</cp:lastModifiedBy>
  <cp:revision>3</cp:revision>
  <cp:lastPrinted>2019-03-18T08:55:00Z</cp:lastPrinted>
  <dcterms:created xsi:type="dcterms:W3CDTF">2020-02-21T10:00:00Z</dcterms:created>
  <dcterms:modified xsi:type="dcterms:W3CDTF">2020-02-21T10:28:00Z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MELLEBY@volvocars.com</vt:lpwstr>
  </property>
  <property fmtid="{D5CDD505-2E9C-101B-9397-08002B2CF9AE}" pid="5" name="MSIP_Label_7fea2623-af8f-4fb8-b1cf-b63cc8e496aa_SetDate">
    <vt:lpwstr>2020-02-20T12:56:15.7879925Z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7433478d-c3f5-42e5-a9de-9b46270b4ece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