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val="nb-NO" w:eastAsia="nb-N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val="nb-NO" w:eastAsia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val="nb-NO" w:eastAsia="nb-N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C9B" w:rsidRDefault="00D21C9B" w:rsidP="00D21C9B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  <w:b/>
          <w:sz w:val="22"/>
          <w:szCs w:val="24"/>
        </w:rPr>
      </w:pPr>
      <w:r>
        <w:rPr>
          <w:rFonts w:ascii="Helvetica" w:hAnsi="Helvetica"/>
          <w:b/>
          <w:sz w:val="22"/>
          <w:szCs w:val="24"/>
        </w:rPr>
        <w:t>Ethernet-medieomformer for sikre energinett</w:t>
      </w:r>
    </w:p>
    <w:p w:rsidR="006371AF" w:rsidRPr="006371AF" w:rsidRDefault="006371AF" w:rsidP="006371AF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</w:rPr>
      </w:pPr>
    </w:p>
    <w:p w:rsidR="00BA323A" w:rsidRDefault="00BA323A" w:rsidP="00BA323A">
      <w:pPr>
        <w:overflowPunct/>
        <w:autoSpaceDE/>
        <w:autoSpaceDN/>
        <w:adjustRightInd/>
        <w:spacing w:line="360" w:lineRule="auto"/>
        <w:ind w:right="2266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Med den nye Ethernet-medieomformeren FL MC 2000E kompletterer Phoenix Contact klassen med optiske omformere for bruk innen energiteknikk. Med sin robuste design er den egnet for de ekstreme miljøkravene i henhold til IEC 61850-3 og IEEE 1613.</w:t>
      </w:r>
    </w:p>
    <w:p w:rsidR="006371AF" w:rsidRPr="006371AF" w:rsidRDefault="006371AF" w:rsidP="006371AF">
      <w:pPr>
        <w:overflowPunct/>
        <w:autoSpaceDE/>
        <w:autoSpaceDN/>
        <w:adjustRightInd/>
        <w:spacing w:line="360" w:lineRule="auto"/>
        <w:ind w:right="2266"/>
        <w:textAlignment w:val="auto"/>
        <w:rPr>
          <w:rFonts w:ascii="Helvetica" w:hAnsi="Helvetica"/>
        </w:rPr>
      </w:pPr>
    </w:p>
    <w:p w:rsidR="00BA323A" w:rsidRDefault="00BA323A" w:rsidP="00BA323A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Medieomformervarianten med singlemodus-glassfiber dekker avstander opptil 40 kilometer. Dataoverføringen via optiske fibre optimaliserer bruk sammen med Ethernet med hensyn til yteevne og overføringssikkerhet. Begge enheter for multimodus- og singlemodus-glassfiber har et robust metallhus og imøtekommer ekstreme miljøkrav. </w:t>
      </w:r>
    </w:p>
    <w:p w:rsidR="006371AF" w:rsidRPr="006371AF" w:rsidRDefault="006371AF" w:rsidP="006371AF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</w:rPr>
      </w:pPr>
    </w:p>
    <w:p w:rsidR="00BA323A" w:rsidRDefault="00BA323A" w:rsidP="00BA323A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Den gode EMC-kompatibiliteten åpner for bruk i koblingsanlegg som krever godkjennelser for IEC 61850-3 eller IEEE 1613. Det utvidede temperaturområdet på -40 til +75 </w:t>
      </w:r>
      <w:r>
        <w:rPr>
          <w:rFonts w:ascii="Cambria Math" w:hAnsi="Cambria Math"/>
          <w:szCs w:val="24"/>
        </w:rPr>
        <w:t>℃</w:t>
      </w:r>
      <w:r>
        <w:rPr>
          <w:rFonts w:ascii="Helvetica" w:hAnsi="Helvetica"/>
          <w:szCs w:val="24"/>
        </w:rPr>
        <w:t xml:space="preserve"> gjør enhetene egnet til mange forskjellige bruksområder. Den redundante spenningsforsyningen har et fleksibelt, stort område fra 12 til 57 V DC.</w:t>
      </w:r>
    </w:p>
    <w:p w:rsidR="006371AF" w:rsidRPr="006371AF" w:rsidRDefault="006371AF" w:rsidP="006371AF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</w:rPr>
      </w:pPr>
    </w:p>
    <w:p w:rsidR="00BA323A" w:rsidRDefault="00BA323A" w:rsidP="00BA323A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I tillegg til mange forskjellige diagnostikkdioder har medieomformerne funksjonen LFP (Link Fault Pass Through). Disse sørger for en permanent og gjennomgående overvåking av forbindelsen. Utover dette gir Ethernet-driftsmodus Pass Through forsinkelser på kun 700 ns. Dermed kan medieomformeren også benyttes i tidskritiske applikasjoner som Profinet, Powerlink, EtherCat og Sercos lll.</w:t>
      </w:r>
      <w:r w:rsidR="00AA241B">
        <w:rPr>
          <w:rFonts w:ascii="Helvetica" w:hAnsi="Helvetica"/>
          <w:szCs w:val="24"/>
        </w:rPr>
        <w:br/>
      </w:r>
      <w:bookmarkStart w:id="0" w:name="_GoBack"/>
      <w:bookmarkEnd w:id="0"/>
    </w:p>
    <w:p w:rsidR="00AA241B" w:rsidRDefault="00AA241B" w:rsidP="00BA323A">
      <w:pPr>
        <w:overflowPunct/>
        <w:autoSpaceDE/>
        <w:autoSpaceDN/>
        <w:adjustRightInd/>
        <w:spacing w:line="360" w:lineRule="auto"/>
        <w:ind w:right="2126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noProof/>
          <w:szCs w:val="24"/>
          <w:lang w:val="nb-NO" w:eastAsia="nb-NO"/>
        </w:rPr>
        <w:drawing>
          <wp:inline distT="0" distB="0" distL="0" distR="0">
            <wp:extent cx="2833538" cy="221932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538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6DA" w:rsidRPr="00C51A33" w:rsidRDefault="006916DA" w:rsidP="00D06370">
      <w:pPr>
        <w:spacing w:line="360" w:lineRule="auto"/>
        <w:ind w:right="3119" w:hanging="2832"/>
        <w:rPr>
          <w:rFonts w:ascii="Helvetica" w:hAnsi="Helvetica" w:cs="Helvetica"/>
          <w:b/>
        </w:rPr>
      </w:pPr>
    </w:p>
    <w:p w:rsidR="005C67CD" w:rsidRPr="00F164CC" w:rsidRDefault="00F164CC" w:rsidP="00BA323A">
      <w:pPr>
        <w:spacing w:line="360" w:lineRule="auto"/>
        <w:ind w:left="2832" w:hanging="2832"/>
        <w:rPr>
          <w:rFonts w:ascii="Helvetica" w:hAnsi="Helvetica"/>
          <w:i/>
        </w:rPr>
      </w:pPr>
      <w:r w:rsidRPr="00F164CC">
        <w:rPr>
          <w:rFonts w:ascii="Helvetica" w:hAnsi="Helvetica"/>
          <w:i/>
          <w:szCs w:val="24"/>
        </w:rPr>
        <w:t xml:space="preserve">Referanse til presseservice: </w:t>
      </w:r>
      <w:r w:rsidR="00BA323A" w:rsidRPr="00F164CC">
        <w:rPr>
          <w:rFonts w:ascii="Helvetica" w:hAnsi="Helvetica"/>
          <w:i/>
          <w:szCs w:val="24"/>
        </w:rPr>
        <w:t>4650</w:t>
      </w:r>
      <w:r w:rsidR="00947D77" w:rsidRPr="00F164CC">
        <w:rPr>
          <w:rFonts w:ascii="Helvetica" w:hAnsi="Helvetica"/>
          <w:i/>
          <w:szCs w:val="24"/>
        </w:rPr>
        <w:t xml:space="preserve"> / Kongsli</w:t>
      </w:r>
      <w:r w:rsidR="00BA323A" w:rsidRPr="00F164CC">
        <w:rPr>
          <w:rFonts w:ascii="Helvetica" w:hAnsi="Helvetica"/>
          <w:i/>
          <w:szCs w:val="24"/>
        </w:rPr>
        <w:tab/>
      </w:r>
    </w:p>
    <w:sectPr w:rsidR="005C67CD" w:rsidRPr="00F164CC" w:rsidSect="00AA241B">
      <w:headerReference w:type="default" r:id="rId10"/>
      <w:footerReference w:type="default" r:id="rId11"/>
      <w:pgSz w:w="11907" w:h="16840" w:code="9"/>
      <w:pgMar w:top="1418" w:right="992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/>
  </w:endnote>
  <w:endnote w:type="continuationSeparator" w:id="0">
    <w:p w:rsidR="00386219" w:rsidRDefault="0038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1B" w:rsidRPr="00AA241B" w:rsidRDefault="00AA241B" w:rsidP="00AA241B">
    <w:pPr>
      <w:pStyle w:val="Bunntekst"/>
      <w:jc w:val="center"/>
      <w:rPr>
        <w:rFonts w:ascii="Helvetica" w:hAnsi="Helvetica"/>
      </w:rPr>
    </w:pPr>
    <w:r w:rsidRPr="00AA241B">
      <w:rPr>
        <w:rFonts w:ascii="Helvetica" w:hAnsi="Helvetica"/>
      </w:rPr>
      <w:t xml:space="preserve">Phoenix Contact As </w:t>
    </w:r>
  </w:p>
  <w:p w:rsidR="00AA241B" w:rsidRPr="00AA241B" w:rsidRDefault="00AA241B" w:rsidP="00AA241B">
    <w:pPr>
      <w:pStyle w:val="Bunntekst"/>
      <w:jc w:val="center"/>
      <w:rPr>
        <w:rFonts w:ascii="Helvetica" w:hAnsi="Helvetica"/>
      </w:rPr>
    </w:pPr>
    <w:r w:rsidRPr="00AA241B">
      <w:rPr>
        <w:rFonts w:ascii="Helvetica" w:hAnsi="Helvetica"/>
      </w:rPr>
      <w:t>Presseservice: Grethe Røsnes</w:t>
    </w:r>
  </w:p>
  <w:p w:rsidR="00AA241B" w:rsidRPr="00AA241B" w:rsidRDefault="00AA241B" w:rsidP="00AA241B">
    <w:pPr>
      <w:pStyle w:val="Bunntekst"/>
      <w:jc w:val="center"/>
      <w:rPr>
        <w:rFonts w:ascii="Helvetica" w:hAnsi="Helvetica"/>
      </w:rPr>
    </w:pPr>
    <w:r w:rsidRPr="00AA241B">
      <w:rPr>
        <w:rFonts w:ascii="Helvetica" w:hAnsi="Helvetica"/>
      </w:rPr>
      <w:t xml:space="preserve">E-post:grosnes@phoenixcontact.com </w:t>
    </w:r>
  </w:p>
  <w:p w:rsidR="00AA241B" w:rsidRPr="00AA241B" w:rsidRDefault="00AA241B" w:rsidP="00AA241B">
    <w:pPr>
      <w:pStyle w:val="Bunntekst"/>
      <w:jc w:val="center"/>
    </w:pPr>
    <w:r w:rsidRPr="00AA241B">
      <w:rPr>
        <w:rFonts w:ascii="Helvetica" w:hAnsi="Helvetica"/>
      </w:rPr>
      <w:t xml:space="preserve">Tel. 22 07 68 00 / Direkte: 22 07 68 35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/>
  </w:footnote>
  <w:footnote w:type="continuationSeparator" w:id="0">
    <w:p w:rsidR="00386219" w:rsidRDefault="003862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b/>
        <w:i/>
        <w:noProof/>
        <w:spacing w:val="80"/>
        <w:sz w:val="40"/>
        <w:lang w:val="nb-NO" w:eastAsia="nb-NO"/>
      </w:rPr>
      <w:drawing>
        <wp:anchor distT="0" distB="0" distL="114300" distR="114300" simplePos="0" relativeHeight="251657728" behindDoc="1" locked="0" layoutInCell="1" allowOverlap="1" wp14:anchorId="1F13FA7F" wp14:editId="5C7D9C5F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i/>
        <w:spacing w:val="80"/>
        <w:sz w:val="40"/>
      </w:rPr>
      <w:t>Pressemelding</w:t>
    </w:r>
  </w:p>
  <w:p w:rsidR="007E44B2" w:rsidRDefault="007E44B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7C59"/>
    <w:rsid w:val="000100F6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1E62"/>
    <w:rsid w:val="001A706D"/>
    <w:rsid w:val="001B0817"/>
    <w:rsid w:val="001B3B27"/>
    <w:rsid w:val="001B4E24"/>
    <w:rsid w:val="001B4F01"/>
    <w:rsid w:val="001C3A65"/>
    <w:rsid w:val="001C532B"/>
    <w:rsid w:val="001C6A39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4D0A"/>
    <w:rsid w:val="005256A1"/>
    <w:rsid w:val="0052606D"/>
    <w:rsid w:val="00526520"/>
    <w:rsid w:val="00532197"/>
    <w:rsid w:val="005322C2"/>
    <w:rsid w:val="00532A9C"/>
    <w:rsid w:val="00532B0C"/>
    <w:rsid w:val="00532E8A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39B7"/>
    <w:rsid w:val="00573D91"/>
    <w:rsid w:val="005746BF"/>
    <w:rsid w:val="00577570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D22"/>
    <w:rsid w:val="008B0878"/>
    <w:rsid w:val="008B1B5B"/>
    <w:rsid w:val="008B1B77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47D77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241B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4FB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323A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52B5"/>
    <w:rsid w:val="00CC713C"/>
    <w:rsid w:val="00CC71D4"/>
    <w:rsid w:val="00CD761A"/>
    <w:rsid w:val="00CD7FDA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1C9B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2493"/>
    <w:rsid w:val="00DE30D5"/>
    <w:rsid w:val="00DE3AC3"/>
    <w:rsid w:val="00DF2B30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FE"/>
    <w:rsid w:val="00F13CEA"/>
    <w:rsid w:val="00F164CC"/>
    <w:rsid w:val="00F267C7"/>
    <w:rsid w:val="00F330F7"/>
    <w:rsid w:val="00F3330A"/>
    <w:rsid w:val="00F34546"/>
    <w:rsid w:val="00F373D4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E8A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rsid w:val="00532E8A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532E8A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532E8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532E8A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532E8A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532E8A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532E8A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532E8A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532E8A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sid w:val="00532E8A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532E8A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tw4winMark">
    <w:name w:val="tw4winMark"/>
    <w:uiPriority w:val="99"/>
    <w:rsid w:val="001A1E62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Textkörper 3 Zch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Textkörper 2 Zchn"/>
    <w:basedOn w:val="Standardskriftforavsnitt"/>
    <w:link w:val="Brdtekst2"/>
    <w:rsid w:val="008D7620"/>
  </w:style>
  <w:style w:type="character" w:customStyle="1" w:styleId="Overskrift6Tegn">
    <w:name w:val="Überschrift 6 Zch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Überschrift 2 Zch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Anrede Zch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um Zch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struktur Zch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Mail-Signatur Zch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Endnotentext Zch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Fuß/-Endnotenüberschrift Zch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ußnotentext Zch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Grußformel Zch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 Adresse Zch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 Vorformatiert Zch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Intensives Zitat Zch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Kommentartext Zch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thema Zch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xt Zch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Nachrichtenkopf Zch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Nur Text Zch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Textkörper-Einzug 2 Zch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Textkörper-Einzug 3 Zch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Textkörper Zchn"/>
    <w:link w:val="Brdtekst"/>
    <w:rsid w:val="007E44B2"/>
    <w:rPr>
      <w:rFonts w:ascii="Times" w:hAnsi="Times"/>
    </w:rPr>
  </w:style>
  <w:style w:type="character" w:customStyle="1" w:styleId="Brdtekst-frsteinnrykkTegn">
    <w:name w:val="Textkörper-Erstzeileneinzug Zch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Textkörper-Zeileneinzug Zch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Textkörper-Erstzeileneinzug 2 Zch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el Zch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Überschrift 3 Zch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Überschrift 4 Zch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Überschrift 5 Zch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Überschrift 7 Zch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Überschrift 8 Zch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Überschrift 9 Zch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terschrift Zch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Zitat Zch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1183</Characters>
  <Application>Microsoft Office Word</Application>
  <DocSecurity>0</DocSecurity>
  <Lines>34</Lines>
  <Paragraphs>9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Achema</vt:lpstr>
      <vt:lpstr>Achema</vt:lpstr>
      <vt:lpstr>Achema</vt:lpstr>
    </vt:vector>
  </TitlesOfParts>
  <Company>Phoenix Contact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Grethe Røsnes</cp:lastModifiedBy>
  <cp:revision>5</cp:revision>
  <cp:lastPrinted>2013-11-20T12:39:00Z</cp:lastPrinted>
  <dcterms:created xsi:type="dcterms:W3CDTF">2014-10-10T08:57:00Z</dcterms:created>
  <dcterms:modified xsi:type="dcterms:W3CDTF">2014-10-30T14:29:00Z</dcterms:modified>
</cp:coreProperties>
</file>