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809A" w14:textId="2BB9FC79" w:rsidR="007E30EA" w:rsidRPr="00650920" w:rsidRDefault="007E30EA" w:rsidP="007E30EA">
      <w:pPr>
        <w:rPr>
          <w:rFonts w:asciiTheme="majorHAnsi" w:hAnsiTheme="majorHAnsi"/>
          <w:b/>
          <w:sz w:val="16"/>
          <w:szCs w:val="16"/>
          <w:lang w:val="da-DK"/>
        </w:rPr>
      </w:pPr>
      <w:r w:rsidRPr="00650920">
        <w:rPr>
          <w:rFonts w:asciiTheme="majorHAnsi" w:hAnsiTheme="majorHAnsi"/>
          <w:b/>
          <w:sz w:val="16"/>
          <w:szCs w:val="16"/>
          <w:lang w:val="da-DK"/>
        </w:rPr>
        <w:t>PRESS</w:t>
      </w:r>
      <w:r w:rsidR="009C5DBE" w:rsidRPr="00650920">
        <w:rPr>
          <w:rFonts w:asciiTheme="majorHAnsi" w:hAnsiTheme="majorHAnsi"/>
          <w:b/>
          <w:sz w:val="16"/>
          <w:szCs w:val="16"/>
          <w:lang w:val="da-DK"/>
        </w:rPr>
        <w:t>EMEDDELELSE</w:t>
      </w:r>
    </w:p>
    <w:p w14:paraId="69CE7DE4" w14:textId="77777777" w:rsidR="00EE4F84" w:rsidRPr="00650920" w:rsidRDefault="00EE4F84" w:rsidP="00FE51F1">
      <w:pPr>
        <w:rPr>
          <w:rFonts w:asciiTheme="majorHAnsi" w:hAnsiTheme="majorHAnsi"/>
          <w:b/>
          <w:i/>
          <w:color w:val="FF0000"/>
          <w:sz w:val="20"/>
          <w:szCs w:val="20"/>
          <w:lang w:val="da-DK"/>
        </w:rPr>
      </w:pPr>
    </w:p>
    <w:p w14:paraId="31C08E0A" w14:textId="170A0120" w:rsidR="007E30EA" w:rsidRPr="00650920" w:rsidRDefault="003B0603" w:rsidP="00F25199">
      <w:pPr>
        <w:jc w:val="center"/>
        <w:rPr>
          <w:rFonts w:asciiTheme="majorHAnsi" w:hAnsiTheme="majorHAnsi"/>
          <w:b/>
          <w:bCs/>
          <w:caps/>
          <w:sz w:val="24"/>
          <w:szCs w:val="24"/>
          <w:lang w:val="da-DK"/>
        </w:rPr>
      </w:pPr>
      <w:r w:rsidRPr="00650920">
        <w:rPr>
          <w:rFonts w:asciiTheme="majorHAnsi" w:hAnsiTheme="majorHAnsi"/>
          <w:b/>
          <w:bCs/>
          <w:caps/>
          <w:sz w:val="24"/>
          <w:szCs w:val="24"/>
          <w:lang w:val="da-DK"/>
        </w:rPr>
        <w:t xml:space="preserve">Mitsubishi </w:t>
      </w:r>
      <w:r w:rsidR="00F25199" w:rsidRPr="00650920">
        <w:rPr>
          <w:rFonts w:asciiTheme="majorHAnsi" w:hAnsiTheme="majorHAnsi"/>
          <w:b/>
          <w:bCs/>
          <w:caps/>
          <w:sz w:val="24"/>
          <w:szCs w:val="24"/>
          <w:lang w:val="da-DK"/>
        </w:rPr>
        <w:t xml:space="preserve">MOTORS </w:t>
      </w:r>
      <w:r w:rsidR="009C5DBE" w:rsidRPr="00650920">
        <w:rPr>
          <w:rFonts w:asciiTheme="majorHAnsi" w:hAnsiTheme="majorHAnsi"/>
          <w:b/>
          <w:bCs/>
          <w:caps/>
          <w:sz w:val="24"/>
          <w:szCs w:val="24"/>
          <w:lang w:val="da-DK"/>
        </w:rPr>
        <w:t>PRÆSENTERER DEN HELT NYE COLT</w:t>
      </w:r>
    </w:p>
    <w:p w14:paraId="4315D2ED" w14:textId="77777777" w:rsidR="007E30EA" w:rsidRPr="00650920" w:rsidRDefault="007E30EA" w:rsidP="002C2BFC">
      <w:pPr>
        <w:tabs>
          <w:tab w:val="left" w:pos="3100"/>
        </w:tabs>
        <w:jc w:val="center"/>
        <w:rPr>
          <w:rFonts w:asciiTheme="majorHAnsi" w:hAnsiTheme="majorHAnsi"/>
          <w:b/>
          <w:bCs/>
          <w:sz w:val="20"/>
          <w:szCs w:val="20"/>
          <w:lang w:val="da-DK"/>
        </w:rPr>
      </w:pPr>
    </w:p>
    <w:p w14:paraId="5ED5F7E5" w14:textId="77777777" w:rsidR="00832AD8" w:rsidRPr="00650920" w:rsidRDefault="00832AD8" w:rsidP="007E30EA">
      <w:pPr>
        <w:jc w:val="both"/>
        <w:rPr>
          <w:rFonts w:asciiTheme="majorHAnsi" w:hAnsiTheme="majorHAnsi"/>
          <w:sz w:val="20"/>
          <w:szCs w:val="20"/>
          <w:lang w:val="da-DK"/>
        </w:rPr>
      </w:pPr>
    </w:p>
    <w:p w14:paraId="5E28D949" w14:textId="77777777" w:rsidR="007143DF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50920">
        <w:rPr>
          <w:rFonts w:asciiTheme="majorHAnsi" w:hAnsiTheme="majorHAnsi"/>
          <w:color w:val="111111"/>
          <w:sz w:val="20"/>
          <w:szCs w:val="20"/>
        </w:rPr>
        <w:t>Mitsubishi løfter sløret for den helt nye COLT. Den første COLT blev introduceret tilbage i 1978 og har siden da solgt 1,2 millioner enheder over seks generationer. Den nye COLT er syvende generation og er baseret på Renault-Nissan-Mitsubishi alliancens CMF-B platform.</w:t>
      </w:r>
    </w:p>
    <w:p w14:paraId="053DFCCA" w14:textId="77777777" w:rsidR="00691378" w:rsidRPr="00650920" w:rsidRDefault="00691378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</w:p>
    <w:p w14:paraId="6024AF18" w14:textId="77777777" w:rsidR="007143DF" w:rsidRPr="00691378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111111"/>
          <w:sz w:val="20"/>
          <w:szCs w:val="20"/>
        </w:rPr>
      </w:pPr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 xml:space="preserve">“Efter lanceringen af den nye ASX tilbage i marts måned kommer nu den helt nye COLT, som skal positionere Mitsubishi Motors i hjertet af det europæiske segment for kompakte biler og samtidig reintroducere det ikoniske </w:t>
      </w:r>
      <w:proofErr w:type="spellStart"/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>modelnavn</w:t>
      </w:r>
      <w:proofErr w:type="spellEnd"/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>”</w:t>
      </w:r>
      <w:r w:rsidRPr="00650920">
        <w:rPr>
          <w:rFonts w:asciiTheme="majorHAnsi" w:hAnsiTheme="majorHAnsi"/>
          <w:color w:val="111111"/>
          <w:sz w:val="20"/>
          <w:szCs w:val="20"/>
        </w:rPr>
        <w:t xml:space="preserve">, sagde Frank Kroll, præsident og CEO for Mitsubishi Motors Europe. </w:t>
      </w:r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>”Med et modelprogram med avanceret teknologi og drivlinjer, inklusiv en hybrid drivlinje, vil den nye COLT styrke vores produktportefølje betragteligt”.</w:t>
      </w:r>
    </w:p>
    <w:p w14:paraId="6E26352E" w14:textId="77777777" w:rsidR="00691378" w:rsidRDefault="00691378" w:rsidP="006913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111111"/>
          <w:sz w:val="20"/>
          <w:szCs w:val="20"/>
        </w:rPr>
      </w:pPr>
    </w:p>
    <w:p w14:paraId="54634B03" w14:textId="00418F61" w:rsidR="00691378" w:rsidRPr="00691378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111111"/>
          <w:sz w:val="20"/>
          <w:szCs w:val="20"/>
        </w:rPr>
      </w:pPr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 xml:space="preserve">Drivlinjer </w:t>
      </w:r>
    </w:p>
    <w:p w14:paraId="42FC596B" w14:textId="057E2BCF" w:rsidR="007143DF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50920">
        <w:rPr>
          <w:rFonts w:asciiTheme="majorHAnsi" w:hAnsiTheme="majorHAnsi"/>
          <w:color w:val="111111"/>
          <w:sz w:val="20"/>
          <w:szCs w:val="20"/>
        </w:rPr>
        <w:t>Den nye COLT kommer i tre motorvarianter - to benzinmotorer og en hybrid (HEV). Begge benzinmotorer er på 1,0 liter og har tre cylindre, men hvor den ene har 65 hestekræfter og en 5-trins manuel gearkasse (CO2: 119-122g/km), er den anden udstyret med en turbo, 90 hestekræfter og en 6-trins manuel gearkasse (CO2: 118-121g/km).</w:t>
      </w:r>
    </w:p>
    <w:p w14:paraId="40EBCB1A" w14:textId="77777777" w:rsidR="00691378" w:rsidRPr="00650920" w:rsidRDefault="00691378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</w:p>
    <w:p w14:paraId="65FF48DE" w14:textId="77777777" w:rsidR="007143DF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50920">
        <w:rPr>
          <w:rFonts w:asciiTheme="majorHAnsi" w:hAnsiTheme="majorHAnsi"/>
          <w:color w:val="111111"/>
          <w:sz w:val="20"/>
          <w:szCs w:val="20"/>
        </w:rPr>
        <w:t xml:space="preserve">Hybriden (HEV) er en firecylindret 1,6 liters benzinmotor med 145 hestekræfter og automatgear (CO2: 93-101g/km). </w:t>
      </w:r>
      <w:proofErr w:type="gramStart"/>
      <w:r w:rsidRPr="00650920">
        <w:rPr>
          <w:rFonts w:asciiTheme="majorHAnsi" w:hAnsiTheme="majorHAnsi"/>
          <w:color w:val="111111"/>
          <w:sz w:val="20"/>
          <w:szCs w:val="20"/>
        </w:rPr>
        <w:t>Hybrid systemet</w:t>
      </w:r>
      <w:proofErr w:type="gramEnd"/>
      <w:r w:rsidRPr="00650920">
        <w:rPr>
          <w:rFonts w:asciiTheme="majorHAnsi" w:hAnsiTheme="majorHAnsi"/>
          <w:color w:val="111111"/>
          <w:sz w:val="20"/>
          <w:szCs w:val="20"/>
        </w:rPr>
        <w:t xml:space="preserve"> kombinerer en 36kW elektrisk motor, en højspændingsgenerator og et 1,2kWh batteri til at hjælpe forbrændingsmotoren og regenerere bremseenergi.</w:t>
      </w:r>
    </w:p>
    <w:p w14:paraId="4A53FD9A" w14:textId="77777777" w:rsidR="00671967" w:rsidRPr="00650920" w:rsidRDefault="00671967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</w:p>
    <w:p w14:paraId="1B1F61BD" w14:textId="77777777" w:rsidR="007143DF" w:rsidRPr="00650920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50920">
        <w:rPr>
          <w:rFonts w:asciiTheme="majorHAnsi" w:hAnsiTheme="majorHAnsi"/>
          <w:color w:val="111111"/>
          <w:sz w:val="20"/>
          <w:szCs w:val="20"/>
        </w:rPr>
        <w:t xml:space="preserve">Den nye Mitsubishi kommer i fire udstyrsniveauer: INFORM, INVITE, INTENSE og INSTYLE. Alt efter udstyrsniveau fås COLT med forskellige varianter af kromdetaljer, 15” – 17” fælge og i kabinen er </w:t>
      </w:r>
      <w:proofErr w:type="spellStart"/>
      <w:r w:rsidRPr="00650920">
        <w:rPr>
          <w:rFonts w:asciiTheme="majorHAnsi" w:hAnsiTheme="majorHAnsi"/>
          <w:color w:val="111111"/>
          <w:sz w:val="20"/>
          <w:szCs w:val="20"/>
        </w:rPr>
        <w:t>multi</w:t>
      </w:r>
      <w:proofErr w:type="spellEnd"/>
      <w:r w:rsidRPr="00650920">
        <w:rPr>
          <w:rFonts w:asciiTheme="majorHAnsi" w:hAnsiTheme="majorHAnsi"/>
          <w:color w:val="111111"/>
          <w:sz w:val="20"/>
          <w:szCs w:val="20"/>
        </w:rPr>
        <w:t xml:space="preserve">-touch infotainmentskærmen på enten 7” eller 9,3”, mens den digitale instrumentskærm fås i enten 7” eller 10”. Fra skærmene kan man personificere instrumentskærmen og indstille ambient belysningen. COLT er standard udstyret med Apple </w:t>
      </w:r>
      <w:proofErr w:type="spellStart"/>
      <w:r w:rsidRPr="00650920">
        <w:rPr>
          <w:rFonts w:asciiTheme="majorHAnsi" w:hAnsiTheme="majorHAnsi"/>
          <w:color w:val="111111"/>
          <w:sz w:val="20"/>
          <w:szCs w:val="20"/>
        </w:rPr>
        <w:t>CarPlay</w:t>
      </w:r>
      <w:proofErr w:type="spellEnd"/>
      <w:r w:rsidRPr="00650920">
        <w:rPr>
          <w:rFonts w:asciiTheme="majorHAnsi" w:hAnsiTheme="majorHAnsi"/>
          <w:color w:val="111111"/>
          <w:sz w:val="20"/>
          <w:szCs w:val="20"/>
        </w:rPr>
        <w:t xml:space="preserve">® og Android Auto™, trådløs opladning, to </w:t>
      </w:r>
      <w:proofErr w:type="gramStart"/>
      <w:r w:rsidRPr="00650920">
        <w:rPr>
          <w:rFonts w:asciiTheme="majorHAnsi" w:hAnsiTheme="majorHAnsi"/>
          <w:color w:val="111111"/>
          <w:sz w:val="20"/>
          <w:szCs w:val="20"/>
        </w:rPr>
        <w:t>USB porte</w:t>
      </w:r>
      <w:proofErr w:type="gramEnd"/>
      <w:r w:rsidRPr="00650920">
        <w:rPr>
          <w:rFonts w:asciiTheme="majorHAnsi" w:hAnsiTheme="majorHAnsi"/>
          <w:color w:val="111111"/>
          <w:sz w:val="20"/>
          <w:szCs w:val="20"/>
        </w:rPr>
        <w:t xml:space="preserve"> og man kan sågar tilkøbe et BOSE® Premium lyd system med subwoofer og ni integrerede højttalere.</w:t>
      </w:r>
    </w:p>
    <w:p w14:paraId="6C0722EF" w14:textId="77777777" w:rsidR="00691378" w:rsidRDefault="00691378" w:rsidP="006913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111111"/>
          <w:sz w:val="20"/>
          <w:szCs w:val="20"/>
        </w:rPr>
      </w:pPr>
    </w:p>
    <w:p w14:paraId="21A75F0A" w14:textId="2CF5C805" w:rsidR="00691378" w:rsidRPr="00691378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111111"/>
          <w:sz w:val="20"/>
          <w:szCs w:val="20"/>
        </w:rPr>
      </w:pPr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 xml:space="preserve">Sikkerhed og komfort </w:t>
      </w:r>
    </w:p>
    <w:p w14:paraId="3F23BCC4" w14:textId="3280F7FF" w:rsidR="00360362" w:rsidRDefault="007143DF" w:rsidP="00360362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50920">
        <w:rPr>
          <w:rFonts w:asciiTheme="majorHAnsi" w:hAnsiTheme="majorHAnsi"/>
          <w:color w:val="111111"/>
          <w:sz w:val="20"/>
          <w:szCs w:val="20"/>
        </w:rPr>
        <w:t xml:space="preserve">Den nye COLT kommer med et utal af aktive og passive sikkerhedssystemer. Den har kamera- og radarsensorer placeret hele vejen rundt på bilen og giver de mange avancerede køreassistentsystemer (ADAS) fuldt overblik i trafikken til gavn for både passagerer og medtrafikanter. Af køreassistentsystemer kan bl.a. nævnes: adaptiv fartpilot med stop &amp; go, 3600 kamera, automatisk fjernlys, blindvinkelalarm, frontkollisionsalarm, vognbaneassistent, parkeringsassistent, </w:t>
      </w:r>
      <w:proofErr w:type="spellStart"/>
      <w:r w:rsidRPr="00650920">
        <w:rPr>
          <w:rFonts w:asciiTheme="majorHAnsi" w:hAnsiTheme="majorHAnsi"/>
          <w:color w:val="111111"/>
          <w:sz w:val="20"/>
          <w:szCs w:val="20"/>
        </w:rPr>
        <w:t>rear</w:t>
      </w:r>
      <w:proofErr w:type="spellEnd"/>
      <w:r w:rsidRPr="00650920">
        <w:rPr>
          <w:rFonts w:asciiTheme="majorHAnsi" w:hAnsiTheme="majorHAnsi"/>
          <w:color w:val="111111"/>
          <w:sz w:val="20"/>
          <w:szCs w:val="20"/>
        </w:rPr>
        <w:t xml:space="preserve"> cross </w:t>
      </w:r>
      <w:proofErr w:type="spellStart"/>
      <w:r w:rsidRPr="00650920">
        <w:rPr>
          <w:rFonts w:asciiTheme="majorHAnsi" w:hAnsiTheme="majorHAnsi"/>
          <w:color w:val="111111"/>
          <w:sz w:val="20"/>
          <w:szCs w:val="20"/>
        </w:rPr>
        <w:t>traffic</w:t>
      </w:r>
      <w:proofErr w:type="spellEnd"/>
      <w:r w:rsidRPr="00650920">
        <w:rPr>
          <w:rFonts w:asciiTheme="majorHAnsi" w:hAnsiTheme="majorHAnsi"/>
          <w:color w:val="111111"/>
          <w:sz w:val="20"/>
          <w:szCs w:val="20"/>
        </w:rPr>
        <w:t xml:space="preserve"> alert og skiltegenkendelse.</w:t>
      </w:r>
      <w:r w:rsidR="00360362">
        <w:rPr>
          <w:rFonts w:asciiTheme="majorHAnsi" w:hAnsiTheme="majorHAnsi"/>
          <w:color w:val="111111"/>
          <w:sz w:val="20"/>
          <w:szCs w:val="20"/>
        </w:rPr>
        <w:t xml:space="preserve"> Den lille Mitsubishi har også </w:t>
      </w:r>
      <w:proofErr w:type="spellStart"/>
      <w:r w:rsidR="00360362" w:rsidRPr="00650920">
        <w:rPr>
          <w:rFonts w:asciiTheme="majorHAnsi" w:hAnsiTheme="majorHAnsi"/>
          <w:color w:val="111111"/>
          <w:sz w:val="20"/>
          <w:szCs w:val="20"/>
        </w:rPr>
        <w:t>Multi</w:t>
      </w:r>
      <w:proofErr w:type="spellEnd"/>
      <w:r w:rsidR="00360362" w:rsidRPr="00650920">
        <w:rPr>
          <w:rFonts w:asciiTheme="majorHAnsi" w:hAnsiTheme="majorHAnsi"/>
          <w:color w:val="111111"/>
          <w:sz w:val="20"/>
          <w:szCs w:val="20"/>
        </w:rPr>
        <w:t>-Sense køreprogram, der giver mulighed for at justere styretøj og undervogn til førerens ønsker og behov.</w:t>
      </w:r>
    </w:p>
    <w:p w14:paraId="1DF54097" w14:textId="590D7C0D" w:rsidR="007143DF" w:rsidRPr="00650920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</w:p>
    <w:p w14:paraId="25DF0B31" w14:textId="77777777" w:rsidR="00691378" w:rsidRDefault="00691378" w:rsidP="006913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111111"/>
          <w:sz w:val="20"/>
          <w:szCs w:val="20"/>
        </w:rPr>
      </w:pPr>
    </w:p>
    <w:p w14:paraId="2A928A9C" w14:textId="2B278326" w:rsidR="00691378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91378">
        <w:rPr>
          <w:rFonts w:asciiTheme="majorHAnsi" w:hAnsiTheme="majorHAnsi"/>
          <w:b/>
          <w:bCs/>
          <w:color w:val="111111"/>
          <w:sz w:val="20"/>
          <w:szCs w:val="20"/>
        </w:rPr>
        <w:t>Mitsubishi garanti</w:t>
      </w:r>
      <w:r w:rsidRPr="00650920">
        <w:rPr>
          <w:rFonts w:asciiTheme="majorHAnsi" w:hAnsiTheme="majorHAnsi"/>
          <w:color w:val="111111"/>
          <w:sz w:val="20"/>
          <w:szCs w:val="20"/>
        </w:rPr>
        <w:t xml:space="preserve"> </w:t>
      </w:r>
    </w:p>
    <w:p w14:paraId="64BBABC8" w14:textId="68D410B9" w:rsidR="007143DF" w:rsidRDefault="007143DF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  <w:r w:rsidRPr="00650920">
        <w:rPr>
          <w:rFonts w:asciiTheme="majorHAnsi" w:hAnsiTheme="majorHAnsi"/>
          <w:color w:val="111111"/>
          <w:sz w:val="20"/>
          <w:szCs w:val="20"/>
        </w:rPr>
        <w:t>Ligesom alle andre Mitsubishi-modeller solgt i Europa kommer den helt nye COLT med Mitsubishi Motors omfattende garantiprogram:</w:t>
      </w:r>
    </w:p>
    <w:p w14:paraId="75867E46" w14:textId="77777777" w:rsidR="00691378" w:rsidRPr="009C5DBE" w:rsidRDefault="00691378" w:rsidP="00691378">
      <w:pPr>
        <w:pStyle w:val="Default"/>
        <w:numPr>
          <w:ilvl w:val="0"/>
          <w:numId w:val="5"/>
        </w:numPr>
        <w:rPr>
          <w:sz w:val="21"/>
          <w:szCs w:val="21"/>
          <w:lang w:val="da-DK"/>
        </w:rPr>
      </w:pPr>
      <w:r w:rsidRPr="009C5DBE">
        <w:rPr>
          <w:sz w:val="21"/>
          <w:szCs w:val="21"/>
          <w:lang w:val="da-DK"/>
        </w:rPr>
        <w:t>5 års/100 000 km fabriksgaranti, mekanisk og på lak.</w:t>
      </w:r>
    </w:p>
    <w:p w14:paraId="43A7298F" w14:textId="77777777" w:rsidR="00691378" w:rsidRPr="009C5DBE" w:rsidRDefault="00691378" w:rsidP="00691378">
      <w:pPr>
        <w:pStyle w:val="Default"/>
        <w:numPr>
          <w:ilvl w:val="0"/>
          <w:numId w:val="5"/>
        </w:numPr>
        <w:rPr>
          <w:sz w:val="21"/>
          <w:szCs w:val="21"/>
          <w:lang w:val="da-DK"/>
        </w:rPr>
      </w:pPr>
      <w:r w:rsidRPr="009C5DBE">
        <w:rPr>
          <w:sz w:val="21"/>
          <w:szCs w:val="21"/>
          <w:lang w:val="da-DK"/>
        </w:rPr>
        <w:t xml:space="preserve">12 års garanti mod </w:t>
      </w:r>
      <w:proofErr w:type="spellStart"/>
      <w:r w:rsidRPr="009C5DBE">
        <w:rPr>
          <w:sz w:val="21"/>
          <w:szCs w:val="21"/>
          <w:lang w:val="da-DK"/>
        </w:rPr>
        <w:t>indefrakommende</w:t>
      </w:r>
      <w:proofErr w:type="spellEnd"/>
      <w:r w:rsidRPr="009C5DBE">
        <w:rPr>
          <w:sz w:val="21"/>
          <w:szCs w:val="21"/>
          <w:lang w:val="da-DK"/>
        </w:rPr>
        <w:t xml:space="preserve"> gennemtæring.</w:t>
      </w:r>
    </w:p>
    <w:p w14:paraId="7EF21C9A" w14:textId="77777777" w:rsidR="00691378" w:rsidRPr="009C5DBE" w:rsidRDefault="00691378" w:rsidP="00691378">
      <w:pPr>
        <w:pStyle w:val="Default"/>
        <w:numPr>
          <w:ilvl w:val="0"/>
          <w:numId w:val="5"/>
        </w:numPr>
        <w:rPr>
          <w:sz w:val="21"/>
          <w:szCs w:val="21"/>
          <w:lang w:val="da-DK"/>
        </w:rPr>
      </w:pPr>
      <w:r w:rsidRPr="009C5DBE">
        <w:rPr>
          <w:sz w:val="21"/>
          <w:szCs w:val="21"/>
          <w:lang w:val="da-DK"/>
        </w:rPr>
        <w:t>8 års/160 000 km mekanisk garanti og kapacitetsgaranti på drivbatteri.</w:t>
      </w:r>
    </w:p>
    <w:p w14:paraId="29402EFE" w14:textId="77777777" w:rsidR="00691378" w:rsidRPr="009C5DBE" w:rsidRDefault="00691378" w:rsidP="00691378">
      <w:pPr>
        <w:pStyle w:val="Default"/>
        <w:numPr>
          <w:ilvl w:val="0"/>
          <w:numId w:val="5"/>
        </w:numPr>
        <w:rPr>
          <w:sz w:val="21"/>
          <w:szCs w:val="21"/>
          <w:lang w:val="da-DK"/>
        </w:rPr>
      </w:pPr>
      <w:r w:rsidRPr="009C5DBE">
        <w:rPr>
          <w:sz w:val="21"/>
          <w:szCs w:val="21"/>
          <w:lang w:val="da-DK"/>
        </w:rPr>
        <w:t>3 års vejhjælp.</w:t>
      </w:r>
    </w:p>
    <w:p w14:paraId="1E57813F" w14:textId="77777777" w:rsidR="00691378" w:rsidRPr="009C5DBE" w:rsidRDefault="00691378" w:rsidP="00691378">
      <w:pPr>
        <w:pStyle w:val="Default"/>
        <w:jc w:val="both"/>
        <w:rPr>
          <w:color w:val="auto"/>
          <w:sz w:val="21"/>
          <w:szCs w:val="21"/>
          <w:lang w:val="da-DK"/>
        </w:rPr>
      </w:pPr>
    </w:p>
    <w:p w14:paraId="1E05FF7E" w14:textId="412BA944" w:rsidR="00691378" w:rsidRPr="009C5DBE" w:rsidRDefault="00691378" w:rsidP="00691378">
      <w:pPr>
        <w:jc w:val="both"/>
        <w:rPr>
          <w:rFonts w:asciiTheme="majorHAnsi" w:hAnsiTheme="majorHAnsi"/>
          <w:sz w:val="20"/>
          <w:szCs w:val="20"/>
          <w:lang w:val="da-DK"/>
        </w:rPr>
      </w:pPr>
      <w:r w:rsidRPr="009C5DBE">
        <w:rPr>
          <w:rFonts w:asciiTheme="majorHAnsi" w:hAnsiTheme="majorHAnsi"/>
          <w:sz w:val="20"/>
          <w:szCs w:val="20"/>
          <w:lang w:val="da-DK"/>
        </w:rPr>
        <w:t xml:space="preserve">Produktionen af den nye COLT starter til september på Renaults </w:t>
      </w:r>
      <w:proofErr w:type="spellStart"/>
      <w:r w:rsidRPr="009C5DBE">
        <w:rPr>
          <w:rFonts w:asciiTheme="majorHAnsi" w:hAnsiTheme="majorHAnsi"/>
          <w:sz w:val="20"/>
          <w:szCs w:val="20"/>
          <w:lang w:val="da-DK"/>
        </w:rPr>
        <w:t>Bursa</w:t>
      </w:r>
      <w:proofErr w:type="spellEnd"/>
      <w:r w:rsidRPr="009C5DBE">
        <w:rPr>
          <w:rFonts w:asciiTheme="majorHAnsi" w:hAnsiTheme="majorHAnsi"/>
          <w:sz w:val="20"/>
          <w:szCs w:val="20"/>
          <w:lang w:val="da-DK"/>
        </w:rPr>
        <w:t xml:space="preserve"> fabrik i Tyrkiet. Det vides endnu ikke</w:t>
      </w:r>
      <w:r w:rsidR="00671967">
        <w:rPr>
          <w:rFonts w:asciiTheme="majorHAnsi" w:hAnsiTheme="majorHAnsi"/>
          <w:sz w:val="20"/>
          <w:szCs w:val="20"/>
          <w:lang w:val="da-DK"/>
        </w:rPr>
        <w:t>,</w:t>
      </w:r>
      <w:r w:rsidRPr="009C5DBE">
        <w:rPr>
          <w:rFonts w:asciiTheme="majorHAnsi" w:hAnsiTheme="majorHAnsi"/>
          <w:sz w:val="20"/>
          <w:szCs w:val="20"/>
          <w:lang w:val="da-DK"/>
        </w:rPr>
        <w:t xml:space="preserve"> hvornår COLT kommer til Danmark.</w:t>
      </w:r>
    </w:p>
    <w:p w14:paraId="787D2F24" w14:textId="77777777" w:rsidR="00691378" w:rsidRPr="00650920" w:rsidRDefault="00691378" w:rsidP="00691378">
      <w:pPr>
        <w:pStyle w:val="NormalWeb"/>
        <w:spacing w:before="0" w:beforeAutospacing="0" w:after="0" w:afterAutospacing="0"/>
        <w:rPr>
          <w:rFonts w:asciiTheme="majorHAnsi" w:hAnsiTheme="majorHAnsi"/>
          <w:color w:val="111111"/>
          <w:sz w:val="20"/>
          <w:szCs w:val="20"/>
        </w:rPr>
      </w:pPr>
    </w:p>
    <w:sectPr w:rsidR="00691378" w:rsidRPr="00650920" w:rsidSect="00691378">
      <w:footerReference w:type="default" r:id="rId8"/>
      <w:headerReference w:type="first" r:id="rId9"/>
      <w:footerReference w:type="first" r:id="rId10"/>
      <w:pgSz w:w="11900" w:h="16840" w:code="9"/>
      <w:pgMar w:top="222" w:right="1531" w:bottom="993" w:left="1531" w:header="59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2573" w14:textId="77777777" w:rsidR="00BC3560" w:rsidRDefault="00BC3560" w:rsidP="00880EC7">
      <w:r>
        <w:separator/>
      </w:r>
    </w:p>
  </w:endnote>
  <w:endnote w:type="continuationSeparator" w:id="0">
    <w:p w14:paraId="4655BA0F" w14:textId="77777777" w:rsidR="00BC3560" w:rsidRDefault="00BC3560" w:rsidP="0088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MC OFFICE">
    <w:altName w:val="Calibri"/>
    <w:charset w:val="00"/>
    <w:family w:val="auto"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MC">
    <w:altName w:val="Calibri"/>
    <w:panose1 w:val="000000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3B07" w14:textId="77777777" w:rsidR="00FD1AE9" w:rsidRPr="009D03BC" w:rsidRDefault="00FD1AE9" w:rsidP="001C638C">
    <w:pPr>
      <w:pStyle w:val="Sidefod"/>
      <w:rPr>
        <w:rFonts w:asciiTheme="minorHAnsi" w:hAnsiTheme="minorHAnsi"/>
        <w:lang w:val="nl-NL"/>
      </w:rPr>
    </w:pPr>
    <w:r w:rsidRPr="009D03BC">
      <w:rPr>
        <w:rFonts w:asciiTheme="minorHAnsi" w:hAnsiTheme="minorHAnsi"/>
        <w:lang w:val="nl-NL"/>
      </w:rPr>
      <w:t>Trade register Limburg Nr. 34081607</w:t>
    </w:r>
  </w:p>
  <w:p w14:paraId="16CA3B03" w14:textId="77777777" w:rsidR="00043CE9" w:rsidRPr="009D03BC" w:rsidRDefault="00FD1AE9" w:rsidP="00FD1AE9">
    <w:pPr>
      <w:pStyle w:val="Spacer"/>
      <w:rPr>
        <w:lang w:val="nl-NL"/>
      </w:rPr>
    </w:pPr>
    <w:r w:rsidRPr="009D03BC">
      <w:rPr>
        <w:rFonts w:asciiTheme="minorHAnsi" w:hAnsiTheme="minorHAnsi"/>
        <w:color w:val="565F61"/>
        <w:sz w:val="12"/>
        <w:szCs w:val="12"/>
        <w:lang w:val="nl-NL"/>
      </w:rPr>
      <w:t>VAT NL 8021.38.937.B01</w:t>
    </w:r>
    <w:r w:rsidR="009D2209">
      <w:rPr>
        <w:noProof/>
        <w:lang w:val="nl-NL" w:eastAsia="ja-JP"/>
      </w:rPr>
      <mc:AlternateContent>
        <mc:Choice Requires="wps">
          <w:drawing>
            <wp:anchor distT="4294967295" distB="4294967295" distL="114300" distR="114300" simplePos="0" relativeHeight="251662336" behindDoc="0" locked="1" layoutInCell="1" allowOverlap="1" wp14:anchorId="2500BC5F" wp14:editId="284754A4">
              <wp:simplePos x="0" y="0"/>
              <wp:positionH relativeFrom="page">
                <wp:posOffset>431800</wp:posOffset>
              </wp:positionH>
              <wp:positionV relativeFrom="page">
                <wp:posOffset>10153014</wp:posOffset>
              </wp:positionV>
              <wp:extent cx="6696075" cy="0"/>
              <wp:effectExtent l="0" t="0" r="952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D922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86787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799.45pt" to="561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" strokecolor="#d9222a" strokeweight="2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A796" w14:textId="77777777" w:rsidR="005640A4" w:rsidRPr="007E30EA" w:rsidRDefault="009D2209" w:rsidP="007E30EA">
    <w:pPr>
      <w:pStyle w:val="Sidefod"/>
      <w:jc w:val="center"/>
      <w:rPr>
        <w:rFonts w:asciiTheme="minorHAnsi" w:hAnsiTheme="minorHAnsi"/>
        <w:lang w:val="nl-NL"/>
      </w:rPr>
    </w:pPr>
    <w:r>
      <w:rPr>
        <w:noProof/>
        <w:lang w:val="nl-NL" w:eastAsia="ja-JP"/>
      </w:rPr>
      <mc:AlternateContent>
        <mc:Choice Requires="wps">
          <w:drawing>
            <wp:anchor distT="4294967295" distB="4294967295" distL="114300" distR="114300" simplePos="0" relativeHeight="251666432" behindDoc="0" locked="1" layoutInCell="1" allowOverlap="1" wp14:anchorId="51092240" wp14:editId="6673DBB9">
              <wp:simplePos x="0" y="0"/>
              <wp:positionH relativeFrom="page">
                <wp:posOffset>431800</wp:posOffset>
              </wp:positionH>
              <wp:positionV relativeFrom="page">
                <wp:posOffset>10153014</wp:posOffset>
              </wp:positionV>
              <wp:extent cx="6696075" cy="0"/>
              <wp:effectExtent l="0" t="0" r="9525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25146">
                        <a:solidFill>
                          <a:srgbClr val="D922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1BC5A" id="Straight Connector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799.45pt" to="561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" strokecolor="#d9222a" strokeweight="1.98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0165" w14:textId="77777777" w:rsidR="00BC3560" w:rsidRDefault="00BC3560" w:rsidP="00880EC7">
      <w:r>
        <w:separator/>
      </w:r>
    </w:p>
  </w:footnote>
  <w:footnote w:type="continuationSeparator" w:id="0">
    <w:p w14:paraId="0EE282F7" w14:textId="77777777" w:rsidR="00BC3560" w:rsidRDefault="00BC3560" w:rsidP="0088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72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50"/>
      <w:gridCol w:w="3522"/>
    </w:tblGrid>
    <w:tr w:rsidR="00143D61" w14:paraId="13F64FD2" w14:textId="77777777" w:rsidTr="00691378">
      <w:trPr>
        <w:trHeight w:hRule="exact" w:val="1846"/>
      </w:trPr>
      <w:tc>
        <w:tcPr>
          <w:tcW w:w="5050" w:type="dxa"/>
        </w:tcPr>
        <w:p w14:paraId="1907574F" w14:textId="77777777" w:rsidR="00143D61" w:rsidRPr="00143D61" w:rsidRDefault="00143D61" w:rsidP="00143D61">
          <w:pPr>
            <w:pStyle w:val="Sidehoved"/>
            <w:rPr>
              <w:color w:val="FFFFFF" w:themeColor="background1"/>
            </w:rPr>
          </w:pPr>
        </w:p>
      </w:tc>
      <w:tc>
        <w:tcPr>
          <w:tcW w:w="3522" w:type="dxa"/>
        </w:tcPr>
        <w:p w14:paraId="49AD2F24" w14:textId="77777777" w:rsidR="00143D61" w:rsidRPr="00FB2CC3" w:rsidRDefault="00143D61" w:rsidP="00FB2CC3">
          <w:pPr>
            <w:pStyle w:val="Misubishiaddress"/>
          </w:pPr>
        </w:p>
      </w:tc>
    </w:tr>
  </w:tbl>
  <w:p w14:paraId="6B60F9A9" w14:textId="77777777" w:rsidR="00143D61" w:rsidRDefault="00143D61">
    <w:pPr>
      <w:pStyle w:val="Sidehoved"/>
    </w:pPr>
    <w:r>
      <w:rPr>
        <w:noProof/>
        <w:lang w:val="nl-NL" w:eastAsia="ja-JP"/>
      </w:rPr>
      <w:drawing>
        <wp:anchor distT="0" distB="0" distL="114300" distR="114300" simplePos="0" relativeHeight="251667456" behindDoc="0" locked="1" layoutInCell="1" allowOverlap="1" wp14:anchorId="5386E008" wp14:editId="784D858B">
          <wp:simplePos x="0" y="0"/>
          <wp:positionH relativeFrom="page">
            <wp:posOffset>433415</wp:posOffset>
          </wp:positionH>
          <wp:positionV relativeFrom="page">
            <wp:posOffset>375274</wp:posOffset>
          </wp:positionV>
          <wp:extent cx="784800" cy="842400"/>
          <wp:effectExtent l="0" t="0" r="0" b="0"/>
          <wp:wrapNone/>
          <wp:docPr id="64" name="Billed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 LOGO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129"/>
    <w:multiLevelType w:val="hybridMultilevel"/>
    <w:tmpl w:val="2C2257AE"/>
    <w:lvl w:ilvl="0" w:tplc="2074651A">
      <w:numFmt w:val="bullet"/>
      <w:lvlText w:val="-"/>
      <w:lvlJc w:val="left"/>
      <w:pPr>
        <w:ind w:left="720" w:hanging="360"/>
      </w:pPr>
      <w:rPr>
        <w:rFonts w:ascii="MMC OFFICE" w:eastAsia="Arial" w:hAnsi="MMC OFFICE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3290B"/>
    <w:multiLevelType w:val="hybridMultilevel"/>
    <w:tmpl w:val="3420F94E"/>
    <w:lvl w:ilvl="0" w:tplc="3CB2F89C">
      <w:start w:val="17"/>
      <w:numFmt w:val="bullet"/>
      <w:lvlText w:val="-"/>
      <w:lvlJc w:val="left"/>
      <w:pPr>
        <w:ind w:left="76" w:hanging="360"/>
      </w:pPr>
      <w:rPr>
        <w:rFonts w:ascii="MMC OFFICE" w:eastAsia="Arial" w:hAnsi="MMC OFFICE" w:cs="Arial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4E5A240B"/>
    <w:multiLevelType w:val="hybridMultilevel"/>
    <w:tmpl w:val="F738C2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6D7636"/>
    <w:multiLevelType w:val="hybridMultilevel"/>
    <w:tmpl w:val="A7526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E11EE"/>
    <w:multiLevelType w:val="hybridMultilevel"/>
    <w:tmpl w:val="EFC61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171BD"/>
    <w:multiLevelType w:val="hybridMultilevel"/>
    <w:tmpl w:val="8056F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58617">
    <w:abstractNumId w:val="4"/>
  </w:num>
  <w:num w:numId="2" w16cid:durableId="1288052492">
    <w:abstractNumId w:val="1"/>
  </w:num>
  <w:num w:numId="3" w16cid:durableId="565147281">
    <w:abstractNumId w:val="5"/>
  </w:num>
  <w:num w:numId="4" w16cid:durableId="936905406">
    <w:abstractNumId w:val="0"/>
  </w:num>
  <w:num w:numId="5" w16cid:durableId="325133430">
    <w:abstractNumId w:val="3"/>
  </w:num>
  <w:num w:numId="6" w16cid:durableId="175755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09"/>
    <w:rsid w:val="00024D15"/>
    <w:rsid w:val="00025AED"/>
    <w:rsid w:val="00026526"/>
    <w:rsid w:val="00043CE9"/>
    <w:rsid w:val="00050743"/>
    <w:rsid w:val="000530A1"/>
    <w:rsid w:val="00072065"/>
    <w:rsid w:val="000875EB"/>
    <w:rsid w:val="000A04BE"/>
    <w:rsid w:val="000A49C2"/>
    <w:rsid w:val="000B0EC1"/>
    <w:rsid w:val="000C1118"/>
    <w:rsid w:val="000C48E9"/>
    <w:rsid w:val="000D1630"/>
    <w:rsid w:val="000E027A"/>
    <w:rsid w:val="000E378F"/>
    <w:rsid w:val="000E3FCB"/>
    <w:rsid w:val="000E6B83"/>
    <w:rsid w:val="000F1098"/>
    <w:rsid w:val="000F1769"/>
    <w:rsid w:val="00100B22"/>
    <w:rsid w:val="0011764B"/>
    <w:rsid w:val="00124639"/>
    <w:rsid w:val="00130E91"/>
    <w:rsid w:val="00132BDF"/>
    <w:rsid w:val="00133EB3"/>
    <w:rsid w:val="00140708"/>
    <w:rsid w:val="00143D61"/>
    <w:rsid w:val="00145ED8"/>
    <w:rsid w:val="00154C97"/>
    <w:rsid w:val="001556CE"/>
    <w:rsid w:val="00156A47"/>
    <w:rsid w:val="00163DDC"/>
    <w:rsid w:val="00167B6F"/>
    <w:rsid w:val="0017531A"/>
    <w:rsid w:val="00185BF0"/>
    <w:rsid w:val="00192B1F"/>
    <w:rsid w:val="00192BF7"/>
    <w:rsid w:val="001968B6"/>
    <w:rsid w:val="001A4876"/>
    <w:rsid w:val="001A5A21"/>
    <w:rsid w:val="001A783D"/>
    <w:rsid w:val="001B7145"/>
    <w:rsid w:val="001C33D9"/>
    <w:rsid w:val="001C492C"/>
    <w:rsid w:val="001C638C"/>
    <w:rsid w:val="001E40C4"/>
    <w:rsid w:val="001F73C9"/>
    <w:rsid w:val="00203974"/>
    <w:rsid w:val="00210A13"/>
    <w:rsid w:val="00213C40"/>
    <w:rsid w:val="0022101A"/>
    <w:rsid w:val="00224582"/>
    <w:rsid w:val="00243B0C"/>
    <w:rsid w:val="00253397"/>
    <w:rsid w:val="00253890"/>
    <w:rsid w:val="002547B6"/>
    <w:rsid w:val="00254ACF"/>
    <w:rsid w:val="0027376A"/>
    <w:rsid w:val="002A289A"/>
    <w:rsid w:val="002C29D6"/>
    <w:rsid w:val="002C2BFC"/>
    <w:rsid w:val="002D3D56"/>
    <w:rsid w:val="002E317E"/>
    <w:rsid w:val="002E55C1"/>
    <w:rsid w:val="002E79D3"/>
    <w:rsid w:val="002F3EE6"/>
    <w:rsid w:val="002F4921"/>
    <w:rsid w:val="002F57F6"/>
    <w:rsid w:val="002F5CC8"/>
    <w:rsid w:val="003021F2"/>
    <w:rsid w:val="00302726"/>
    <w:rsid w:val="003047A0"/>
    <w:rsid w:val="00304F66"/>
    <w:rsid w:val="00312A63"/>
    <w:rsid w:val="00316CFC"/>
    <w:rsid w:val="00322D50"/>
    <w:rsid w:val="003310E5"/>
    <w:rsid w:val="00342878"/>
    <w:rsid w:val="00347F77"/>
    <w:rsid w:val="00350C9B"/>
    <w:rsid w:val="00352376"/>
    <w:rsid w:val="003548D2"/>
    <w:rsid w:val="0035598A"/>
    <w:rsid w:val="0035768E"/>
    <w:rsid w:val="00360362"/>
    <w:rsid w:val="00360492"/>
    <w:rsid w:val="00361A17"/>
    <w:rsid w:val="003705F4"/>
    <w:rsid w:val="003740F4"/>
    <w:rsid w:val="00380034"/>
    <w:rsid w:val="003803DC"/>
    <w:rsid w:val="00382966"/>
    <w:rsid w:val="00386D7F"/>
    <w:rsid w:val="00390163"/>
    <w:rsid w:val="003A592C"/>
    <w:rsid w:val="003B0603"/>
    <w:rsid w:val="003B3A7B"/>
    <w:rsid w:val="003B3B54"/>
    <w:rsid w:val="003C3007"/>
    <w:rsid w:val="003C42DF"/>
    <w:rsid w:val="003D7FFB"/>
    <w:rsid w:val="00410EE5"/>
    <w:rsid w:val="004334D1"/>
    <w:rsid w:val="004348FB"/>
    <w:rsid w:val="00436F4F"/>
    <w:rsid w:val="00444789"/>
    <w:rsid w:val="0045214E"/>
    <w:rsid w:val="00452C5C"/>
    <w:rsid w:val="00461CD7"/>
    <w:rsid w:val="00464046"/>
    <w:rsid w:val="004651A6"/>
    <w:rsid w:val="00472CA4"/>
    <w:rsid w:val="004771DD"/>
    <w:rsid w:val="00482543"/>
    <w:rsid w:val="00490B20"/>
    <w:rsid w:val="004A21B2"/>
    <w:rsid w:val="004A7B0F"/>
    <w:rsid w:val="004B0565"/>
    <w:rsid w:val="004B266D"/>
    <w:rsid w:val="004B6B94"/>
    <w:rsid w:val="004C0F2F"/>
    <w:rsid w:val="004C0FCA"/>
    <w:rsid w:val="004D3085"/>
    <w:rsid w:val="004D43B3"/>
    <w:rsid w:val="004D6B48"/>
    <w:rsid w:val="004D7B16"/>
    <w:rsid w:val="004D7C09"/>
    <w:rsid w:val="004E1339"/>
    <w:rsid w:val="004E249C"/>
    <w:rsid w:val="004E5719"/>
    <w:rsid w:val="004E6C9B"/>
    <w:rsid w:val="004E7BF8"/>
    <w:rsid w:val="004F2D2F"/>
    <w:rsid w:val="004F321F"/>
    <w:rsid w:val="004F44F6"/>
    <w:rsid w:val="004F68F1"/>
    <w:rsid w:val="005024A7"/>
    <w:rsid w:val="005030FF"/>
    <w:rsid w:val="00503DB3"/>
    <w:rsid w:val="0051591F"/>
    <w:rsid w:val="00515E53"/>
    <w:rsid w:val="00540616"/>
    <w:rsid w:val="005444C9"/>
    <w:rsid w:val="00552574"/>
    <w:rsid w:val="00562F90"/>
    <w:rsid w:val="00563BD6"/>
    <w:rsid w:val="005640A4"/>
    <w:rsid w:val="00577836"/>
    <w:rsid w:val="0058059E"/>
    <w:rsid w:val="0058146E"/>
    <w:rsid w:val="00582EFC"/>
    <w:rsid w:val="00583569"/>
    <w:rsid w:val="005A0AB4"/>
    <w:rsid w:val="005A19CE"/>
    <w:rsid w:val="005A56B7"/>
    <w:rsid w:val="005B5B03"/>
    <w:rsid w:val="005C0D11"/>
    <w:rsid w:val="005C3192"/>
    <w:rsid w:val="005C3B3D"/>
    <w:rsid w:val="005C67BA"/>
    <w:rsid w:val="005D2D38"/>
    <w:rsid w:val="005E4B09"/>
    <w:rsid w:val="005E7D1D"/>
    <w:rsid w:val="005F28C6"/>
    <w:rsid w:val="006048A6"/>
    <w:rsid w:val="0060722A"/>
    <w:rsid w:val="0061052E"/>
    <w:rsid w:val="00610D10"/>
    <w:rsid w:val="00632664"/>
    <w:rsid w:val="006339A6"/>
    <w:rsid w:val="00635952"/>
    <w:rsid w:val="00637E76"/>
    <w:rsid w:val="00650920"/>
    <w:rsid w:val="00662A98"/>
    <w:rsid w:val="00671967"/>
    <w:rsid w:val="006729EC"/>
    <w:rsid w:val="006743DA"/>
    <w:rsid w:val="006851B0"/>
    <w:rsid w:val="006900FF"/>
    <w:rsid w:val="00691378"/>
    <w:rsid w:val="00694DEB"/>
    <w:rsid w:val="00694E5D"/>
    <w:rsid w:val="006A07EF"/>
    <w:rsid w:val="006B405C"/>
    <w:rsid w:val="006C028A"/>
    <w:rsid w:val="006C031B"/>
    <w:rsid w:val="006D3B37"/>
    <w:rsid w:val="006E0B70"/>
    <w:rsid w:val="006E1393"/>
    <w:rsid w:val="00705D31"/>
    <w:rsid w:val="007133DE"/>
    <w:rsid w:val="00713501"/>
    <w:rsid w:val="007143DF"/>
    <w:rsid w:val="007231C8"/>
    <w:rsid w:val="007241EA"/>
    <w:rsid w:val="00742070"/>
    <w:rsid w:val="00744F79"/>
    <w:rsid w:val="00752340"/>
    <w:rsid w:val="00753DE9"/>
    <w:rsid w:val="0077379A"/>
    <w:rsid w:val="00773C85"/>
    <w:rsid w:val="0078148C"/>
    <w:rsid w:val="00781C7C"/>
    <w:rsid w:val="007824DA"/>
    <w:rsid w:val="0078515B"/>
    <w:rsid w:val="00785D1A"/>
    <w:rsid w:val="00787D21"/>
    <w:rsid w:val="007A4FC3"/>
    <w:rsid w:val="007A7394"/>
    <w:rsid w:val="007A7579"/>
    <w:rsid w:val="007B001D"/>
    <w:rsid w:val="007B1E7D"/>
    <w:rsid w:val="007C2D80"/>
    <w:rsid w:val="007C7D43"/>
    <w:rsid w:val="007D33B4"/>
    <w:rsid w:val="007E19B9"/>
    <w:rsid w:val="007E30EA"/>
    <w:rsid w:val="00806FC1"/>
    <w:rsid w:val="008100EC"/>
    <w:rsid w:val="0082024A"/>
    <w:rsid w:val="00832AD8"/>
    <w:rsid w:val="0083670E"/>
    <w:rsid w:val="008437AF"/>
    <w:rsid w:val="00843B38"/>
    <w:rsid w:val="00843EB2"/>
    <w:rsid w:val="008533BB"/>
    <w:rsid w:val="0085501D"/>
    <w:rsid w:val="00860AC7"/>
    <w:rsid w:val="00865EF7"/>
    <w:rsid w:val="00866D16"/>
    <w:rsid w:val="00873102"/>
    <w:rsid w:val="00874276"/>
    <w:rsid w:val="00874323"/>
    <w:rsid w:val="00880EC7"/>
    <w:rsid w:val="008859EB"/>
    <w:rsid w:val="008B3546"/>
    <w:rsid w:val="008B446D"/>
    <w:rsid w:val="008B5231"/>
    <w:rsid w:val="008C6542"/>
    <w:rsid w:val="008D1CE3"/>
    <w:rsid w:val="008E131D"/>
    <w:rsid w:val="008E55C5"/>
    <w:rsid w:val="008E59EE"/>
    <w:rsid w:val="00900328"/>
    <w:rsid w:val="0090171C"/>
    <w:rsid w:val="00905939"/>
    <w:rsid w:val="00906A80"/>
    <w:rsid w:val="00924366"/>
    <w:rsid w:val="0093167F"/>
    <w:rsid w:val="00932BB5"/>
    <w:rsid w:val="00941075"/>
    <w:rsid w:val="00941168"/>
    <w:rsid w:val="00943D2E"/>
    <w:rsid w:val="00951153"/>
    <w:rsid w:val="00956DB8"/>
    <w:rsid w:val="009605B7"/>
    <w:rsid w:val="00965EC9"/>
    <w:rsid w:val="00977CF6"/>
    <w:rsid w:val="00980AE9"/>
    <w:rsid w:val="00981963"/>
    <w:rsid w:val="00983DB0"/>
    <w:rsid w:val="009A012A"/>
    <w:rsid w:val="009A7A02"/>
    <w:rsid w:val="009B6591"/>
    <w:rsid w:val="009C0224"/>
    <w:rsid w:val="009C137E"/>
    <w:rsid w:val="009C1648"/>
    <w:rsid w:val="009C5DBE"/>
    <w:rsid w:val="009D03BC"/>
    <w:rsid w:val="009D2209"/>
    <w:rsid w:val="009E1372"/>
    <w:rsid w:val="009E1543"/>
    <w:rsid w:val="009E3E94"/>
    <w:rsid w:val="009F0A82"/>
    <w:rsid w:val="009F1687"/>
    <w:rsid w:val="009F289B"/>
    <w:rsid w:val="009F30F8"/>
    <w:rsid w:val="009F5081"/>
    <w:rsid w:val="00A11C54"/>
    <w:rsid w:val="00A12A16"/>
    <w:rsid w:val="00A20383"/>
    <w:rsid w:val="00A239F8"/>
    <w:rsid w:val="00A24966"/>
    <w:rsid w:val="00A33744"/>
    <w:rsid w:val="00A34FF1"/>
    <w:rsid w:val="00A47BC9"/>
    <w:rsid w:val="00A53028"/>
    <w:rsid w:val="00A80EEC"/>
    <w:rsid w:val="00A81073"/>
    <w:rsid w:val="00A828C1"/>
    <w:rsid w:val="00A94C22"/>
    <w:rsid w:val="00AA081A"/>
    <w:rsid w:val="00AA6E8B"/>
    <w:rsid w:val="00AB188B"/>
    <w:rsid w:val="00AD6CD5"/>
    <w:rsid w:val="00AE052B"/>
    <w:rsid w:val="00AE3526"/>
    <w:rsid w:val="00AF2212"/>
    <w:rsid w:val="00AF4AD5"/>
    <w:rsid w:val="00AF769D"/>
    <w:rsid w:val="00B1074B"/>
    <w:rsid w:val="00B13620"/>
    <w:rsid w:val="00B35518"/>
    <w:rsid w:val="00B37DDB"/>
    <w:rsid w:val="00B4186E"/>
    <w:rsid w:val="00B4272F"/>
    <w:rsid w:val="00B446A5"/>
    <w:rsid w:val="00B54C7A"/>
    <w:rsid w:val="00B60E59"/>
    <w:rsid w:val="00B6325E"/>
    <w:rsid w:val="00B64438"/>
    <w:rsid w:val="00B71C00"/>
    <w:rsid w:val="00B753D0"/>
    <w:rsid w:val="00B757A8"/>
    <w:rsid w:val="00B82DA9"/>
    <w:rsid w:val="00B902A1"/>
    <w:rsid w:val="00BA3F08"/>
    <w:rsid w:val="00BB16EA"/>
    <w:rsid w:val="00BB1F2D"/>
    <w:rsid w:val="00BB3003"/>
    <w:rsid w:val="00BC1D96"/>
    <w:rsid w:val="00BC3560"/>
    <w:rsid w:val="00BC504D"/>
    <w:rsid w:val="00BC6F41"/>
    <w:rsid w:val="00BD4863"/>
    <w:rsid w:val="00BD5869"/>
    <w:rsid w:val="00BD606A"/>
    <w:rsid w:val="00BD67C1"/>
    <w:rsid w:val="00BE564A"/>
    <w:rsid w:val="00C03A45"/>
    <w:rsid w:val="00C10793"/>
    <w:rsid w:val="00C269F6"/>
    <w:rsid w:val="00C3089A"/>
    <w:rsid w:val="00C37FC2"/>
    <w:rsid w:val="00C4122A"/>
    <w:rsid w:val="00C51426"/>
    <w:rsid w:val="00C56054"/>
    <w:rsid w:val="00C61522"/>
    <w:rsid w:val="00C66299"/>
    <w:rsid w:val="00C86159"/>
    <w:rsid w:val="00C95D48"/>
    <w:rsid w:val="00C95FA9"/>
    <w:rsid w:val="00C96BC4"/>
    <w:rsid w:val="00CB7726"/>
    <w:rsid w:val="00CD0395"/>
    <w:rsid w:val="00CD47E5"/>
    <w:rsid w:val="00CE4732"/>
    <w:rsid w:val="00CE6C77"/>
    <w:rsid w:val="00D07058"/>
    <w:rsid w:val="00D0723A"/>
    <w:rsid w:val="00D07C21"/>
    <w:rsid w:val="00D136AD"/>
    <w:rsid w:val="00D221CE"/>
    <w:rsid w:val="00D401D8"/>
    <w:rsid w:val="00D44ED7"/>
    <w:rsid w:val="00D50A8B"/>
    <w:rsid w:val="00D53BE1"/>
    <w:rsid w:val="00D54375"/>
    <w:rsid w:val="00D55C72"/>
    <w:rsid w:val="00D65640"/>
    <w:rsid w:val="00D660EF"/>
    <w:rsid w:val="00D67216"/>
    <w:rsid w:val="00D9004C"/>
    <w:rsid w:val="00DA6367"/>
    <w:rsid w:val="00DB462E"/>
    <w:rsid w:val="00DC07F5"/>
    <w:rsid w:val="00DC3FE5"/>
    <w:rsid w:val="00DC7599"/>
    <w:rsid w:val="00DE75F0"/>
    <w:rsid w:val="00DF4EE5"/>
    <w:rsid w:val="00E05E52"/>
    <w:rsid w:val="00E1228A"/>
    <w:rsid w:val="00E15AF7"/>
    <w:rsid w:val="00E17E4D"/>
    <w:rsid w:val="00E33280"/>
    <w:rsid w:val="00E43C61"/>
    <w:rsid w:val="00E4433A"/>
    <w:rsid w:val="00E4433F"/>
    <w:rsid w:val="00E464E8"/>
    <w:rsid w:val="00E47CBA"/>
    <w:rsid w:val="00E57BBA"/>
    <w:rsid w:val="00E6180A"/>
    <w:rsid w:val="00E6419D"/>
    <w:rsid w:val="00E64E0C"/>
    <w:rsid w:val="00E6581E"/>
    <w:rsid w:val="00E72249"/>
    <w:rsid w:val="00E727DE"/>
    <w:rsid w:val="00E72B63"/>
    <w:rsid w:val="00E91832"/>
    <w:rsid w:val="00EA2953"/>
    <w:rsid w:val="00EB1F49"/>
    <w:rsid w:val="00EB32CE"/>
    <w:rsid w:val="00EB4A71"/>
    <w:rsid w:val="00ED3159"/>
    <w:rsid w:val="00ED51C3"/>
    <w:rsid w:val="00EE4F84"/>
    <w:rsid w:val="00EE7588"/>
    <w:rsid w:val="00EE7D21"/>
    <w:rsid w:val="00EF2684"/>
    <w:rsid w:val="00F02234"/>
    <w:rsid w:val="00F03B84"/>
    <w:rsid w:val="00F11677"/>
    <w:rsid w:val="00F25199"/>
    <w:rsid w:val="00F450DE"/>
    <w:rsid w:val="00F46071"/>
    <w:rsid w:val="00F64A9C"/>
    <w:rsid w:val="00F67595"/>
    <w:rsid w:val="00F71B57"/>
    <w:rsid w:val="00F71F4C"/>
    <w:rsid w:val="00F7268F"/>
    <w:rsid w:val="00F8234B"/>
    <w:rsid w:val="00F94C0B"/>
    <w:rsid w:val="00FA1165"/>
    <w:rsid w:val="00FB2CC3"/>
    <w:rsid w:val="00FB375F"/>
    <w:rsid w:val="00FB60F1"/>
    <w:rsid w:val="00FC1CFE"/>
    <w:rsid w:val="00FC5A0B"/>
    <w:rsid w:val="00FD09DD"/>
    <w:rsid w:val="00FD1AE9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E7D0A8"/>
  <w15:docId w15:val="{5AE883F6-FD06-4D5A-BD85-04447C89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638C"/>
    <w:pPr>
      <w:widowControl w:val="0"/>
      <w:autoSpaceDE w:val="0"/>
      <w:autoSpaceDN w:val="0"/>
    </w:pPr>
    <w:rPr>
      <w:rFonts w:eastAsia="Arial" w:cs="Arial"/>
      <w:sz w:val="22"/>
      <w:szCs w:val="22"/>
      <w:lang w:eastAsia="en-GB" w:bidi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3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0EC7"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4"/>
      <w:szCs w:val="24"/>
      <w:lang w:eastAsia="en-US" w:bidi="ar-SA"/>
    </w:rPr>
  </w:style>
  <w:style w:type="character" w:customStyle="1" w:styleId="SidehovedTegn">
    <w:name w:val="Sidehoved Tegn"/>
    <w:basedOn w:val="Standardskrifttypeiafsnit"/>
    <w:link w:val="Sidehoved"/>
    <w:uiPriority w:val="99"/>
    <w:rsid w:val="00880EC7"/>
  </w:style>
  <w:style w:type="paragraph" w:styleId="Sidefod">
    <w:name w:val="footer"/>
    <w:basedOn w:val="Normal"/>
    <w:link w:val="SidefodTegn"/>
    <w:uiPriority w:val="99"/>
    <w:unhideWhenUsed/>
    <w:rsid w:val="00213C40"/>
    <w:pPr>
      <w:widowControl/>
      <w:tabs>
        <w:tab w:val="center" w:pos="4680"/>
        <w:tab w:val="right" w:pos="9360"/>
      </w:tabs>
      <w:autoSpaceDE/>
      <w:autoSpaceDN/>
      <w:ind w:right="-851"/>
      <w:jc w:val="right"/>
    </w:pPr>
    <w:rPr>
      <w:rFonts w:asciiTheme="majorHAnsi" w:eastAsiaTheme="minorHAnsi" w:hAnsiTheme="majorHAnsi" w:cstheme="minorBidi"/>
      <w:color w:val="686D71" w:themeColor="accent3"/>
      <w:sz w:val="12"/>
      <w:szCs w:val="24"/>
      <w:lang w:eastAsia="en-US" w:bidi="ar-SA"/>
    </w:rPr>
  </w:style>
  <w:style w:type="character" w:customStyle="1" w:styleId="SidefodTegn">
    <w:name w:val="Sidefod Tegn"/>
    <w:basedOn w:val="Standardskrifttypeiafsnit"/>
    <w:link w:val="Sidefod"/>
    <w:uiPriority w:val="99"/>
    <w:rsid w:val="00213C40"/>
    <w:rPr>
      <w:rFonts w:asciiTheme="majorHAnsi" w:hAnsiTheme="majorHAnsi"/>
      <w:color w:val="686D71" w:themeColor="accent3"/>
      <w:sz w:val="12"/>
    </w:rPr>
  </w:style>
  <w:style w:type="paragraph" w:styleId="Ingenafstand">
    <w:name w:val="No Spacing"/>
    <w:uiPriority w:val="1"/>
    <w:qFormat/>
    <w:rsid w:val="00213C40"/>
    <w:pPr>
      <w:widowControl w:val="0"/>
      <w:autoSpaceDE w:val="0"/>
      <w:autoSpaceDN w:val="0"/>
    </w:pPr>
    <w:rPr>
      <w:rFonts w:eastAsia="Arial" w:cs="Arial"/>
      <w:sz w:val="22"/>
      <w:szCs w:val="22"/>
      <w:lang w:eastAsia="en-GB" w:bidi="en-GB"/>
    </w:rPr>
  </w:style>
  <w:style w:type="table" w:styleId="Tabel-Gitter">
    <w:name w:val="Table Grid"/>
    <w:basedOn w:val="Tabel-Normal"/>
    <w:uiPriority w:val="39"/>
    <w:rsid w:val="0014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tsubishiheading">
    <w:name w:val="Mitsubishi heading"/>
    <w:basedOn w:val="Normal"/>
    <w:next w:val="Normal"/>
    <w:uiPriority w:val="1"/>
    <w:qFormat/>
    <w:rsid w:val="00143D61"/>
    <w:rPr>
      <w:rFonts w:ascii="MMC" w:hAnsi="MMC"/>
      <w:b/>
      <w:bCs/>
      <w:color w:val="565F61"/>
      <w:sz w:val="20"/>
      <w:szCs w:val="20"/>
    </w:rPr>
  </w:style>
  <w:style w:type="paragraph" w:customStyle="1" w:styleId="Misubishiaddress">
    <w:name w:val="Misubishi address"/>
    <w:basedOn w:val="Normal"/>
    <w:uiPriority w:val="1"/>
    <w:qFormat/>
    <w:rsid w:val="00143D61"/>
    <w:rPr>
      <w:rFonts w:ascii="MMC" w:hAnsi="MMC"/>
      <w:color w:val="565F61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143D61"/>
    <w:rPr>
      <w:color w:val="000000" w:themeColor="hyperlink"/>
      <w:u w:val="single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143D61"/>
    <w:rPr>
      <w:color w:val="605E5C"/>
      <w:shd w:val="clear" w:color="auto" w:fill="E1DFDD"/>
    </w:rPr>
  </w:style>
  <w:style w:type="paragraph" w:customStyle="1" w:styleId="Spacer">
    <w:name w:val="Spacer"/>
    <w:basedOn w:val="Sidefod"/>
    <w:uiPriority w:val="1"/>
    <w:qFormat/>
    <w:rsid w:val="009B6591"/>
    <w:rPr>
      <w:sz w:val="2"/>
    </w:rPr>
  </w:style>
  <w:style w:type="paragraph" w:customStyle="1" w:styleId="Documentdate">
    <w:name w:val="Document date"/>
    <w:basedOn w:val="Ingenafstand"/>
    <w:uiPriority w:val="1"/>
    <w:qFormat/>
    <w:rsid w:val="009B6591"/>
    <w:pPr>
      <w:ind w:right="1005"/>
    </w:pPr>
    <w:rPr>
      <w:rFonts w:ascii="MMC OFFICE" w:hAnsi="MMC OFFICE"/>
      <w:w w:val="105"/>
    </w:rPr>
  </w:style>
  <w:style w:type="paragraph" w:customStyle="1" w:styleId="Dear">
    <w:name w:val="Dear"/>
    <w:basedOn w:val="Ingenafstand"/>
    <w:uiPriority w:val="1"/>
    <w:qFormat/>
    <w:rsid w:val="009B6591"/>
    <w:pPr>
      <w:ind w:right="1005"/>
    </w:pPr>
    <w:rPr>
      <w:rFonts w:ascii="MMC OFFICE" w:hAnsi="MMC OFFICE"/>
      <w:w w:val="10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13C40"/>
    <w:rPr>
      <w:rFonts w:asciiTheme="majorHAnsi" w:eastAsiaTheme="majorEastAsia" w:hAnsiTheme="majorHAnsi" w:cstheme="majorBidi"/>
      <w:color w:val="000000" w:themeColor="accent1" w:themeShade="BF"/>
      <w:sz w:val="32"/>
      <w:szCs w:val="32"/>
      <w:lang w:eastAsia="en-GB" w:bidi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3B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3BB"/>
    <w:rPr>
      <w:rFonts w:ascii="Segoe UI" w:eastAsia="Arial" w:hAnsi="Segoe UI" w:cs="Segoe UI"/>
      <w:sz w:val="18"/>
      <w:szCs w:val="18"/>
      <w:lang w:eastAsia="en-GB" w:bidi="en-GB"/>
    </w:rPr>
  </w:style>
  <w:style w:type="paragraph" w:styleId="Listeafsnit">
    <w:name w:val="List Paragraph"/>
    <w:aliases w:val="????,????1,Bullet List,FooterText,List Paragraph1,numbered,Bulletr List Paragraph,列出段落,列出段落1,Párrafo de lista1,Paragraphe de liste1,List Paragraph2,List Paragraph21,Parágrafo da Lista1,リスト段落1,Listeafsnit1,פיסקת רשימה,List Paragraph11"/>
    <w:basedOn w:val="Normal"/>
    <w:link w:val="ListeafsnitTegn"/>
    <w:uiPriority w:val="34"/>
    <w:qFormat/>
    <w:rsid w:val="007E30EA"/>
    <w:pPr>
      <w:widowControl/>
      <w:autoSpaceDE/>
      <w:autoSpaceDN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ja-JP" w:bidi="ar-SA"/>
    </w:rPr>
  </w:style>
  <w:style w:type="character" w:customStyle="1" w:styleId="ListeafsnitTegn">
    <w:name w:val="Listeafsnit Tegn"/>
    <w:aliases w:val="???? Tegn,????1 Tegn,Bullet List Tegn,FooterText Tegn,List Paragraph1 Tegn,numbered Tegn,Bulletr List Paragraph Tegn,列出段落 Tegn,列出段落1 Tegn,Párrafo de lista1 Tegn,Paragraphe de liste1 Tegn,List Paragraph2 Tegn,List Paragraph21 Tegn"/>
    <w:link w:val="Listeafsnit"/>
    <w:uiPriority w:val="34"/>
    <w:locked/>
    <w:rsid w:val="007E30EA"/>
    <w:rPr>
      <w:rFonts w:ascii="Times New Roman" w:eastAsia="MS Mincho" w:hAnsi="Times New Roman" w:cs="Times New Roman"/>
      <w:lang w:val="en-US" w:eastAsia="ja-JP"/>
    </w:rPr>
  </w:style>
  <w:style w:type="paragraph" w:customStyle="1" w:styleId="Default">
    <w:name w:val="Default"/>
    <w:rsid w:val="000C48E9"/>
    <w:pPr>
      <w:autoSpaceDE w:val="0"/>
      <w:autoSpaceDN w:val="0"/>
      <w:adjustRightInd w:val="0"/>
    </w:pPr>
    <w:rPr>
      <w:rFonts w:ascii="MMC OFFICE" w:hAnsi="MMC OFFICE" w:cs="MMC OFFICE"/>
      <w:color w:val="000000"/>
      <w:lang w:val="nl-N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530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302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3028"/>
    <w:rPr>
      <w:rFonts w:eastAsia="Arial" w:cs="Arial"/>
      <w:sz w:val="20"/>
      <w:szCs w:val="20"/>
      <w:lang w:eastAsia="en-GB" w:bidi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30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3028"/>
    <w:rPr>
      <w:rFonts w:eastAsia="Arial" w:cs="Arial"/>
      <w:b/>
      <w:bCs/>
      <w:sz w:val="20"/>
      <w:szCs w:val="20"/>
      <w:lang w:eastAsia="en-GB" w:bidi="en-GB"/>
    </w:rPr>
  </w:style>
  <w:style w:type="paragraph" w:styleId="Korrektur">
    <w:name w:val="Revision"/>
    <w:hidden/>
    <w:uiPriority w:val="99"/>
    <w:semiHidden/>
    <w:rsid w:val="00C95D48"/>
    <w:rPr>
      <w:rFonts w:eastAsia="Arial" w:cs="Arial"/>
      <w:sz w:val="22"/>
      <w:szCs w:val="22"/>
      <w:lang w:eastAsia="en-GB" w:bidi="en-GB"/>
    </w:rPr>
  </w:style>
  <w:style w:type="paragraph" w:styleId="NormalWeb">
    <w:name w:val="Normal (Web)"/>
    <w:basedOn w:val="Normal"/>
    <w:uiPriority w:val="99"/>
    <w:semiHidden/>
    <w:unhideWhenUsed/>
    <w:rsid w:val="00714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8">
      <a:dk1>
        <a:srgbClr val="000000"/>
      </a:dk1>
      <a:lt1>
        <a:srgbClr val="FFFFFF"/>
      </a:lt1>
      <a:dk2>
        <a:srgbClr val="ED0000"/>
      </a:dk2>
      <a:lt2>
        <a:srgbClr val="E3E5E6"/>
      </a:lt2>
      <a:accent1>
        <a:srgbClr val="000000"/>
      </a:accent1>
      <a:accent2>
        <a:srgbClr val="ED0000"/>
      </a:accent2>
      <a:accent3>
        <a:srgbClr val="686D71"/>
      </a:accent3>
      <a:accent4>
        <a:srgbClr val="BFC2C4"/>
      </a:accent4>
      <a:accent5>
        <a:srgbClr val="E3E5E6"/>
      </a:accent5>
      <a:accent6>
        <a:srgbClr val="FFABAB"/>
      </a:accent6>
      <a:hlink>
        <a:srgbClr val="000000"/>
      </a:hlink>
      <a:folHlink>
        <a:srgbClr val="ED0000"/>
      </a:folHlink>
    </a:clrScheme>
    <a:fontScheme name="Mitsubishi font theme">
      <a:majorFont>
        <a:latin typeface="MMC OFFICE"/>
        <a:ea typeface=""/>
        <a:cs typeface=""/>
      </a:majorFont>
      <a:minorFont>
        <a:latin typeface="MMC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95555-E3BB-425A-8D3F-7697B1A9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443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Mitsubishi Motors Europe B.V.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Chau Nguyen</dc:creator>
  <cp:keywords/>
  <cp:lastModifiedBy>Jesper Hermann</cp:lastModifiedBy>
  <cp:revision>3</cp:revision>
  <cp:lastPrinted>2022-06-06T15:41:00Z</cp:lastPrinted>
  <dcterms:created xsi:type="dcterms:W3CDTF">2023-06-08T10:53:00Z</dcterms:created>
  <dcterms:modified xsi:type="dcterms:W3CDTF">2023-06-08T12:06:00Z</dcterms:modified>
  <cp:category>NONE</cp:category>
</cp:coreProperties>
</file>