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83F43" w14:textId="4F84AFB1" w:rsidR="002E6529" w:rsidRPr="00096970" w:rsidRDefault="004B1207" w:rsidP="001410AB">
      <w:pPr>
        <w:pStyle w:val="Rubrik"/>
      </w:pPr>
      <w:r w:rsidRPr="00096970">
        <w:t xml:space="preserve">Assumptions and input data calculations </w:t>
      </w:r>
    </w:p>
    <w:p w14:paraId="3C7A2D69" w14:textId="77777777" w:rsidR="00096970" w:rsidRDefault="00096970" w:rsidP="00FA683B">
      <w:pPr>
        <w:pStyle w:val="Underrubrik"/>
      </w:pPr>
    </w:p>
    <w:p w14:paraId="46DFD2F1" w14:textId="6730214B" w:rsidR="00A1022C" w:rsidRPr="00096970" w:rsidRDefault="004B1207" w:rsidP="00FA683B">
      <w:pPr>
        <w:pStyle w:val="Underrubrik"/>
      </w:pPr>
      <w:r w:rsidRPr="00096970">
        <w:t>Circular economy</w:t>
      </w:r>
    </w:p>
    <w:p w14:paraId="13AC4D15" w14:textId="77777777" w:rsidR="00753783" w:rsidRPr="00096970" w:rsidRDefault="00C65129" w:rsidP="00FA683B">
      <w:pPr>
        <w:pStyle w:val="Oformateradtext"/>
        <w:rPr>
          <w:rFonts w:asciiTheme="minorHAnsi" w:hAnsiTheme="minorHAnsi" w:cstheme="minorHAnsi"/>
          <w:sz w:val="21"/>
        </w:rPr>
      </w:pPr>
      <w:r w:rsidRPr="00096970">
        <w:rPr>
          <w:rFonts w:asciiTheme="minorHAnsi" w:hAnsiTheme="minorHAnsi" w:cstheme="minorHAnsi"/>
          <w:sz w:val="21"/>
        </w:rPr>
        <w:t xml:space="preserve">Chalmers </w:t>
      </w:r>
      <w:proofErr w:type="spellStart"/>
      <w:r w:rsidRPr="00096970">
        <w:rPr>
          <w:rFonts w:asciiTheme="minorHAnsi" w:hAnsiTheme="minorHAnsi" w:cstheme="minorHAnsi"/>
          <w:sz w:val="21"/>
        </w:rPr>
        <w:t>Industriteknik</w:t>
      </w:r>
      <w:proofErr w:type="spellEnd"/>
    </w:p>
    <w:p w14:paraId="0ED6F985" w14:textId="3325E7EE" w:rsidR="004B1207" w:rsidRPr="001630D6" w:rsidRDefault="004B1207" w:rsidP="00E4483F">
      <w:pPr>
        <w:pStyle w:val="Oformateradtext"/>
        <w:rPr>
          <w:rFonts w:asciiTheme="majorHAnsi" w:hAnsiTheme="majorHAnsi" w:cstheme="majorHAnsi"/>
          <w:sz w:val="21"/>
        </w:rPr>
      </w:pPr>
    </w:p>
    <w:p w14:paraId="503F64E2" w14:textId="362CF5F4" w:rsidR="00096970" w:rsidRPr="001630D6" w:rsidRDefault="00096970" w:rsidP="00E4483F">
      <w:pPr>
        <w:pStyle w:val="Oformateradtext"/>
        <w:rPr>
          <w:rFonts w:asciiTheme="majorHAnsi" w:hAnsiTheme="majorHAnsi" w:cstheme="majorHAnsi"/>
          <w:sz w:val="21"/>
        </w:rPr>
      </w:pPr>
    </w:p>
    <w:p w14:paraId="75E45F30" w14:textId="77777777" w:rsidR="00096970" w:rsidRPr="001630D6" w:rsidRDefault="00096970" w:rsidP="00E4483F">
      <w:pPr>
        <w:pStyle w:val="Oformateradtext"/>
        <w:rPr>
          <w:rFonts w:asciiTheme="majorHAnsi" w:hAnsiTheme="majorHAnsi" w:cstheme="majorHAnsi"/>
          <w:sz w:val="21"/>
        </w:rPr>
      </w:pPr>
    </w:p>
    <w:p w14:paraId="71481E64" w14:textId="77777777" w:rsidR="004B1207" w:rsidRPr="001630D6" w:rsidRDefault="004B1207" w:rsidP="00E4483F">
      <w:pPr>
        <w:pStyle w:val="Oformateradtext"/>
        <w:rPr>
          <w:rFonts w:asciiTheme="majorHAnsi" w:hAnsiTheme="majorHAnsi" w:cstheme="majorHAnsi"/>
          <w:sz w:val="21"/>
        </w:rPr>
      </w:pPr>
    </w:p>
    <w:p w14:paraId="46C82AE7" w14:textId="1B616AB0" w:rsidR="00E4483F" w:rsidRPr="001630D6" w:rsidRDefault="00876D31" w:rsidP="00E4483F">
      <w:pPr>
        <w:pStyle w:val="Oformateradtext"/>
        <w:rPr>
          <w:rFonts w:asciiTheme="majorHAnsi" w:hAnsiTheme="majorHAnsi" w:cstheme="majorHAnsi"/>
          <w:sz w:val="21"/>
        </w:rPr>
      </w:pPr>
      <w:r w:rsidRPr="001630D6">
        <w:rPr>
          <w:rFonts w:asciiTheme="majorHAnsi" w:hAnsiTheme="majorHAnsi" w:cstheme="majorHAnsi"/>
          <w:sz w:val="21"/>
        </w:rPr>
        <w:t>20</w:t>
      </w:r>
      <w:r w:rsidR="004B1207" w:rsidRPr="001630D6">
        <w:rPr>
          <w:rFonts w:asciiTheme="majorHAnsi" w:hAnsiTheme="majorHAnsi" w:cstheme="majorHAnsi"/>
          <w:sz w:val="21"/>
        </w:rPr>
        <w:t>20</w:t>
      </w:r>
      <w:r w:rsidRPr="001630D6">
        <w:rPr>
          <w:rFonts w:asciiTheme="majorHAnsi" w:hAnsiTheme="majorHAnsi" w:cstheme="majorHAnsi"/>
          <w:sz w:val="21"/>
        </w:rPr>
        <w:t>-</w:t>
      </w:r>
      <w:r w:rsidR="004B1207" w:rsidRPr="001630D6">
        <w:rPr>
          <w:rFonts w:asciiTheme="majorHAnsi" w:hAnsiTheme="majorHAnsi" w:cstheme="majorHAnsi"/>
          <w:sz w:val="21"/>
        </w:rPr>
        <w:t>06</w:t>
      </w:r>
      <w:r w:rsidRPr="001630D6">
        <w:rPr>
          <w:rFonts w:asciiTheme="majorHAnsi" w:hAnsiTheme="majorHAnsi" w:cstheme="majorHAnsi"/>
          <w:sz w:val="21"/>
        </w:rPr>
        <w:t>-</w:t>
      </w:r>
      <w:r w:rsidR="004B1207" w:rsidRPr="001630D6">
        <w:rPr>
          <w:rFonts w:asciiTheme="majorHAnsi" w:hAnsiTheme="majorHAnsi" w:cstheme="majorHAnsi"/>
          <w:sz w:val="21"/>
        </w:rPr>
        <w:t>04</w:t>
      </w:r>
    </w:p>
    <w:p w14:paraId="12CCC69E" w14:textId="77777777" w:rsidR="00E4483F" w:rsidRPr="001630D6" w:rsidRDefault="00E4483F" w:rsidP="00E4483F">
      <w:pPr>
        <w:tabs>
          <w:tab w:val="center" w:pos="4532"/>
        </w:tabs>
        <w:sectPr w:rsidR="00E4483F" w:rsidRPr="001630D6" w:rsidSect="00F00AB5">
          <w:headerReference w:type="default" r:id="rId11"/>
          <w:footerReference w:type="default" r:id="rId12"/>
          <w:headerReference w:type="first" r:id="rId13"/>
          <w:footerReference w:type="first" r:id="rId14"/>
          <w:pgSz w:w="11901" w:h="16817"/>
          <w:pgMar w:top="1418" w:right="1418" w:bottom="1418" w:left="1418" w:header="709" w:footer="709" w:gutter="0"/>
          <w:cols w:space="720"/>
          <w:titlePg/>
          <w:docGrid w:linePitch="360"/>
        </w:sectPr>
      </w:pPr>
      <w:r w:rsidRPr="001630D6">
        <w:tab/>
      </w:r>
    </w:p>
    <w:p w14:paraId="54EC4CC6" w14:textId="137FB4C8" w:rsidR="00753783" w:rsidRPr="001630D6" w:rsidRDefault="004B1207" w:rsidP="00C65129">
      <w:pPr>
        <w:pStyle w:val="BakgrundInnehll"/>
        <w:rPr>
          <w:lang w:val="en-US"/>
        </w:rPr>
      </w:pPr>
      <w:bookmarkStart w:id="0" w:name="_Toc42171689"/>
      <w:r w:rsidRPr="001630D6">
        <w:rPr>
          <w:lang w:val="en-US"/>
        </w:rPr>
        <w:t>Introduction</w:t>
      </w:r>
      <w:bookmarkEnd w:id="0"/>
    </w:p>
    <w:p w14:paraId="65E0818D" w14:textId="5B0828C4" w:rsidR="004B1207" w:rsidRDefault="004B1207" w:rsidP="004B1207">
      <w:r>
        <w:t xml:space="preserve">The tool estimates the CO2-eq emissions of all passenger cars in Sweden based on input data (see below) and certain assumptions. Based on an estimation of how many cars there will be on the road in a certain year, what the age of the fleet is, what the mix in powertrain is (i.e. how many of these cars are fully electric, hybrid, diesel, petrol, etc.), how fuel efficient the cars are, how far they drive and how much CO2 is associated with </w:t>
      </w:r>
      <w:r w:rsidR="006A4928">
        <w:t>one liter fuel</w:t>
      </w:r>
      <w:r>
        <w:t xml:space="preserve">, the CO2-eq emissions of passenger cars in the next 30 years is calculated. The tool is calibrated with data of the current Swedish car fleet. The input data and assumptions in the tool are further explained below. </w:t>
      </w:r>
    </w:p>
    <w:p w14:paraId="42B1004C" w14:textId="77777777" w:rsidR="00C65129" w:rsidRPr="004B1207" w:rsidRDefault="00C65129">
      <w:pPr>
        <w:spacing w:after="160" w:line="259" w:lineRule="auto"/>
      </w:pPr>
      <w:r w:rsidRPr="004B1207">
        <w:br w:type="page"/>
      </w:r>
    </w:p>
    <w:p w14:paraId="1B65453E" w14:textId="141F56DD" w:rsidR="00C65129" w:rsidRPr="00A50C87" w:rsidRDefault="0003718E" w:rsidP="00C65129">
      <w:pPr>
        <w:pStyle w:val="BakgrundInnehll"/>
      </w:pPr>
      <w:r>
        <w:t xml:space="preserve">Table </w:t>
      </w:r>
      <w:proofErr w:type="spellStart"/>
      <w:r>
        <w:t>of</w:t>
      </w:r>
      <w:proofErr w:type="spellEnd"/>
      <w:r>
        <w:t xml:space="preserve"> </w:t>
      </w:r>
      <w:proofErr w:type="spellStart"/>
      <w:r>
        <w:t>content</w:t>
      </w:r>
      <w:proofErr w:type="spellEnd"/>
    </w:p>
    <w:p w14:paraId="3889E157" w14:textId="14FC3817" w:rsidR="0003718E" w:rsidRDefault="00C65129">
      <w:pPr>
        <w:pStyle w:val="Innehll1"/>
        <w:rPr>
          <w:rFonts w:eastAsiaTheme="minorEastAsia"/>
          <w:b w:val="0"/>
          <w:noProof/>
          <w:sz w:val="22"/>
        </w:rPr>
      </w:pPr>
      <w:r w:rsidRPr="00A50C87">
        <w:rPr>
          <w:lang w:val="sv-SE"/>
        </w:rPr>
        <w:fldChar w:fldCharType="begin"/>
      </w:r>
      <w:r w:rsidRPr="00A50C87">
        <w:rPr>
          <w:lang w:val="sv-SE"/>
        </w:rPr>
        <w:instrText xml:space="preserve"> TOC \o "1-3" \h \z \u </w:instrText>
      </w:r>
      <w:r w:rsidRPr="00A50C87">
        <w:rPr>
          <w:lang w:val="sv-SE"/>
        </w:rPr>
        <w:fldChar w:fldCharType="separate"/>
      </w:r>
      <w:hyperlink w:anchor="_Toc42171689" w:history="1">
        <w:r w:rsidR="0003718E" w:rsidRPr="009B5D35">
          <w:rPr>
            <w:rStyle w:val="Hyperlnk"/>
            <w:noProof/>
          </w:rPr>
          <w:t>Introduction</w:t>
        </w:r>
        <w:r w:rsidR="0003718E">
          <w:rPr>
            <w:noProof/>
            <w:webHidden/>
          </w:rPr>
          <w:tab/>
        </w:r>
        <w:r w:rsidR="0003718E">
          <w:rPr>
            <w:noProof/>
            <w:webHidden/>
          </w:rPr>
          <w:fldChar w:fldCharType="begin"/>
        </w:r>
        <w:r w:rsidR="0003718E">
          <w:rPr>
            <w:noProof/>
            <w:webHidden/>
          </w:rPr>
          <w:instrText xml:space="preserve"> PAGEREF _Toc42171689 \h </w:instrText>
        </w:r>
        <w:r w:rsidR="0003718E">
          <w:rPr>
            <w:noProof/>
            <w:webHidden/>
          </w:rPr>
        </w:r>
        <w:r w:rsidR="0003718E">
          <w:rPr>
            <w:noProof/>
            <w:webHidden/>
          </w:rPr>
          <w:fldChar w:fldCharType="separate"/>
        </w:r>
        <w:r w:rsidR="0003718E">
          <w:rPr>
            <w:noProof/>
            <w:webHidden/>
          </w:rPr>
          <w:t>2</w:t>
        </w:r>
        <w:r w:rsidR="0003718E">
          <w:rPr>
            <w:noProof/>
            <w:webHidden/>
          </w:rPr>
          <w:fldChar w:fldCharType="end"/>
        </w:r>
      </w:hyperlink>
    </w:p>
    <w:p w14:paraId="594B4A72" w14:textId="42730617" w:rsidR="0003718E" w:rsidRDefault="0034555A">
      <w:pPr>
        <w:pStyle w:val="Innehll1"/>
        <w:rPr>
          <w:rFonts w:eastAsiaTheme="minorEastAsia"/>
          <w:b w:val="0"/>
          <w:noProof/>
          <w:sz w:val="22"/>
        </w:rPr>
      </w:pPr>
      <w:hyperlink w:anchor="_Toc42171691" w:history="1">
        <w:r w:rsidR="0003718E" w:rsidRPr="009B5D35">
          <w:rPr>
            <w:rStyle w:val="Hyperlnk"/>
            <w:noProof/>
          </w:rPr>
          <w:t>1.</w:t>
        </w:r>
        <w:r w:rsidR="0003718E">
          <w:rPr>
            <w:rFonts w:eastAsiaTheme="minorEastAsia"/>
            <w:b w:val="0"/>
            <w:noProof/>
            <w:sz w:val="22"/>
          </w:rPr>
          <w:tab/>
        </w:r>
        <w:r w:rsidR="0003718E" w:rsidRPr="009B5D35">
          <w:rPr>
            <w:rStyle w:val="Hyperlnk"/>
            <w:noProof/>
          </w:rPr>
          <w:t>Input data and assumptions</w:t>
        </w:r>
        <w:r w:rsidR="0003718E">
          <w:rPr>
            <w:noProof/>
            <w:webHidden/>
          </w:rPr>
          <w:tab/>
        </w:r>
        <w:r w:rsidR="0003718E">
          <w:rPr>
            <w:noProof/>
            <w:webHidden/>
          </w:rPr>
          <w:fldChar w:fldCharType="begin"/>
        </w:r>
        <w:r w:rsidR="0003718E">
          <w:rPr>
            <w:noProof/>
            <w:webHidden/>
          </w:rPr>
          <w:instrText xml:space="preserve"> PAGEREF _Toc42171691 \h </w:instrText>
        </w:r>
        <w:r w:rsidR="0003718E">
          <w:rPr>
            <w:noProof/>
            <w:webHidden/>
          </w:rPr>
        </w:r>
        <w:r w:rsidR="0003718E">
          <w:rPr>
            <w:noProof/>
            <w:webHidden/>
          </w:rPr>
          <w:fldChar w:fldCharType="separate"/>
        </w:r>
        <w:r w:rsidR="0003718E">
          <w:rPr>
            <w:noProof/>
            <w:webHidden/>
          </w:rPr>
          <w:t>4</w:t>
        </w:r>
        <w:r w:rsidR="0003718E">
          <w:rPr>
            <w:noProof/>
            <w:webHidden/>
          </w:rPr>
          <w:fldChar w:fldCharType="end"/>
        </w:r>
      </w:hyperlink>
    </w:p>
    <w:p w14:paraId="3873EF3A" w14:textId="51443FCC" w:rsidR="0003718E" w:rsidRDefault="0034555A">
      <w:pPr>
        <w:pStyle w:val="Innehll2"/>
        <w:rPr>
          <w:rFonts w:eastAsiaTheme="minorEastAsia"/>
          <w:noProof/>
          <w:sz w:val="22"/>
        </w:rPr>
      </w:pPr>
      <w:hyperlink w:anchor="_Toc42171692" w:history="1">
        <w:r w:rsidR="0003718E" w:rsidRPr="009B5D35">
          <w:rPr>
            <w:rStyle w:val="Hyperlnk"/>
            <w:noProof/>
          </w:rPr>
          <w:t>1.1</w:t>
        </w:r>
        <w:r w:rsidR="0003718E">
          <w:rPr>
            <w:rFonts w:eastAsiaTheme="minorEastAsia"/>
            <w:noProof/>
            <w:sz w:val="22"/>
          </w:rPr>
          <w:tab/>
        </w:r>
        <w:r w:rsidR="0003718E" w:rsidRPr="009B5D35">
          <w:rPr>
            <w:rStyle w:val="Hyperlnk"/>
            <w:noProof/>
          </w:rPr>
          <w:t>Number of cars on the road and distance driven</w:t>
        </w:r>
        <w:r w:rsidR="0003718E">
          <w:rPr>
            <w:noProof/>
            <w:webHidden/>
          </w:rPr>
          <w:tab/>
        </w:r>
        <w:r w:rsidR="0003718E">
          <w:rPr>
            <w:noProof/>
            <w:webHidden/>
          </w:rPr>
          <w:fldChar w:fldCharType="begin"/>
        </w:r>
        <w:r w:rsidR="0003718E">
          <w:rPr>
            <w:noProof/>
            <w:webHidden/>
          </w:rPr>
          <w:instrText xml:space="preserve"> PAGEREF _Toc42171692 \h </w:instrText>
        </w:r>
        <w:r w:rsidR="0003718E">
          <w:rPr>
            <w:noProof/>
            <w:webHidden/>
          </w:rPr>
        </w:r>
        <w:r w:rsidR="0003718E">
          <w:rPr>
            <w:noProof/>
            <w:webHidden/>
          </w:rPr>
          <w:fldChar w:fldCharType="separate"/>
        </w:r>
        <w:r w:rsidR="0003718E">
          <w:rPr>
            <w:noProof/>
            <w:webHidden/>
          </w:rPr>
          <w:t>4</w:t>
        </w:r>
        <w:r w:rsidR="0003718E">
          <w:rPr>
            <w:noProof/>
            <w:webHidden/>
          </w:rPr>
          <w:fldChar w:fldCharType="end"/>
        </w:r>
      </w:hyperlink>
    </w:p>
    <w:p w14:paraId="52AD488E" w14:textId="16138FD2" w:rsidR="0003718E" w:rsidRDefault="0034555A">
      <w:pPr>
        <w:pStyle w:val="Innehll2"/>
        <w:rPr>
          <w:rFonts w:eastAsiaTheme="minorEastAsia"/>
          <w:noProof/>
          <w:sz w:val="22"/>
        </w:rPr>
      </w:pPr>
      <w:hyperlink w:anchor="_Toc42171693" w:history="1">
        <w:r w:rsidR="0003718E" w:rsidRPr="009B5D35">
          <w:rPr>
            <w:rStyle w:val="Hyperlnk"/>
            <w:noProof/>
          </w:rPr>
          <w:t>1.2</w:t>
        </w:r>
        <w:r w:rsidR="0003718E">
          <w:rPr>
            <w:rFonts w:eastAsiaTheme="minorEastAsia"/>
            <w:noProof/>
            <w:sz w:val="22"/>
          </w:rPr>
          <w:tab/>
        </w:r>
        <w:r w:rsidR="0003718E" w:rsidRPr="009B5D35">
          <w:rPr>
            <w:rStyle w:val="Hyperlnk"/>
            <w:noProof/>
          </w:rPr>
          <w:t>Split between different powertrains</w:t>
        </w:r>
        <w:r w:rsidR="0003718E">
          <w:rPr>
            <w:noProof/>
            <w:webHidden/>
          </w:rPr>
          <w:tab/>
        </w:r>
        <w:r w:rsidR="0003718E">
          <w:rPr>
            <w:noProof/>
            <w:webHidden/>
          </w:rPr>
          <w:fldChar w:fldCharType="begin"/>
        </w:r>
        <w:r w:rsidR="0003718E">
          <w:rPr>
            <w:noProof/>
            <w:webHidden/>
          </w:rPr>
          <w:instrText xml:space="preserve"> PAGEREF _Toc42171693 \h </w:instrText>
        </w:r>
        <w:r w:rsidR="0003718E">
          <w:rPr>
            <w:noProof/>
            <w:webHidden/>
          </w:rPr>
        </w:r>
        <w:r w:rsidR="0003718E">
          <w:rPr>
            <w:noProof/>
            <w:webHidden/>
          </w:rPr>
          <w:fldChar w:fldCharType="separate"/>
        </w:r>
        <w:r w:rsidR="0003718E">
          <w:rPr>
            <w:noProof/>
            <w:webHidden/>
          </w:rPr>
          <w:t>4</w:t>
        </w:r>
        <w:r w:rsidR="0003718E">
          <w:rPr>
            <w:noProof/>
            <w:webHidden/>
          </w:rPr>
          <w:fldChar w:fldCharType="end"/>
        </w:r>
      </w:hyperlink>
    </w:p>
    <w:p w14:paraId="5CC54A2C" w14:textId="4E315D2F" w:rsidR="0003718E" w:rsidRDefault="0034555A">
      <w:pPr>
        <w:pStyle w:val="Innehll2"/>
        <w:rPr>
          <w:rFonts w:eastAsiaTheme="minorEastAsia"/>
          <w:noProof/>
          <w:sz w:val="22"/>
        </w:rPr>
      </w:pPr>
      <w:hyperlink w:anchor="_Toc42171694" w:history="1">
        <w:r w:rsidR="0003718E" w:rsidRPr="009B5D35">
          <w:rPr>
            <w:rStyle w:val="Hyperlnk"/>
            <w:noProof/>
          </w:rPr>
          <w:t>1.3</w:t>
        </w:r>
        <w:r w:rsidR="0003718E">
          <w:rPr>
            <w:rFonts w:eastAsiaTheme="minorEastAsia"/>
            <w:noProof/>
            <w:sz w:val="22"/>
          </w:rPr>
          <w:tab/>
        </w:r>
        <w:r w:rsidR="0003718E" w:rsidRPr="009B5D35">
          <w:rPr>
            <w:rStyle w:val="Hyperlnk"/>
            <w:noProof/>
          </w:rPr>
          <w:t>Fuel consumption</w:t>
        </w:r>
        <w:r w:rsidR="0003718E">
          <w:rPr>
            <w:noProof/>
            <w:webHidden/>
          </w:rPr>
          <w:tab/>
        </w:r>
        <w:r w:rsidR="0003718E">
          <w:rPr>
            <w:noProof/>
            <w:webHidden/>
          </w:rPr>
          <w:fldChar w:fldCharType="begin"/>
        </w:r>
        <w:r w:rsidR="0003718E">
          <w:rPr>
            <w:noProof/>
            <w:webHidden/>
          </w:rPr>
          <w:instrText xml:space="preserve"> PAGEREF _Toc42171694 \h </w:instrText>
        </w:r>
        <w:r w:rsidR="0003718E">
          <w:rPr>
            <w:noProof/>
            <w:webHidden/>
          </w:rPr>
        </w:r>
        <w:r w:rsidR="0003718E">
          <w:rPr>
            <w:noProof/>
            <w:webHidden/>
          </w:rPr>
          <w:fldChar w:fldCharType="separate"/>
        </w:r>
        <w:r w:rsidR="0003718E">
          <w:rPr>
            <w:noProof/>
            <w:webHidden/>
          </w:rPr>
          <w:t>5</w:t>
        </w:r>
        <w:r w:rsidR="0003718E">
          <w:rPr>
            <w:noProof/>
            <w:webHidden/>
          </w:rPr>
          <w:fldChar w:fldCharType="end"/>
        </w:r>
      </w:hyperlink>
    </w:p>
    <w:p w14:paraId="17BB6AFB" w14:textId="672326F5" w:rsidR="0003718E" w:rsidRDefault="0034555A">
      <w:pPr>
        <w:pStyle w:val="Innehll2"/>
        <w:rPr>
          <w:rFonts w:eastAsiaTheme="minorEastAsia"/>
          <w:noProof/>
          <w:sz w:val="22"/>
        </w:rPr>
      </w:pPr>
      <w:hyperlink w:anchor="_Toc42171695" w:history="1">
        <w:r w:rsidR="0003718E" w:rsidRPr="009B5D35">
          <w:rPr>
            <w:rStyle w:val="Hyperlnk"/>
            <w:noProof/>
          </w:rPr>
          <w:t>1.4</w:t>
        </w:r>
        <w:r w:rsidR="0003718E">
          <w:rPr>
            <w:rFonts w:eastAsiaTheme="minorEastAsia"/>
            <w:noProof/>
            <w:sz w:val="22"/>
          </w:rPr>
          <w:tab/>
        </w:r>
        <w:r w:rsidR="0003718E" w:rsidRPr="009B5D35">
          <w:rPr>
            <w:rStyle w:val="Hyperlnk"/>
            <w:noProof/>
          </w:rPr>
          <w:t>Distance driven per car</w:t>
        </w:r>
        <w:r w:rsidR="0003718E">
          <w:rPr>
            <w:noProof/>
            <w:webHidden/>
          </w:rPr>
          <w:tab/>
        </w:r>
        <w:r w:rsidR="0003718E">
          <w:rPr>
            <w:noProof/>
            <w:webHidden/>
          </w:rPr>
          <w:fldChar w:fldCharType="begin"/>
        </w:r>
        <w:r w:rsidR="0003718E">
          <w:rPr>
            <w:noProof/>
            <w:webHidden/>
          </w:rPr>
          <w:instrText xml:space="preserve"> PAGEREF _Toc42171695 \h </w:instrText>
        </w:r>
        <w:r w:rsidR="0003718E">
          <w:rPr>
            <w:noProof/>
            <w:webHidden/>
          </w:rPr>
        </w:r>
        <w:r w:rsidR="0003718E">
          <w:rPr>
            <w:noProof/>
            <w:webHidden/>
          </w:rPr>
          <w:fldChar w:fldCharType="separate"/>
        </w:r>
        <w:r w:rsidR="0003718E">
          <w:rPr>
            <w:noProof/>
            <w:webHidden/>
          </w:rPr>
          <w:t>5</w:t>
        </w:r>
        <w:r w:rsidR="0003718E">
          <w:rPr>
            <w:noProof/>
            <w:webHidden/>
          </w:rPr>
          <w:fldChar w:fldCharType="end"/>
        </w:r>
      </w:hyperlink>
    </w:p>
    <w:p w14:paraId="0C03CF5E" w14:textId="4ABCCAEB" w:rsidR="0003718E" w:rsidRDefault="0034555A">
      <w:pPr>
        <w:pStyle w:val="Innehll2"/>
        <w:rPr>
          <w:rFonts w:eastAsiaTheme="minorEastAsia"/>
          <w:noProof/>
          <w:sz w:val="22"/>
        </w:rPr>
      </w:pPr>
      <w:hyperlink w:anchor="_Toc42171696" w:history="1">
        <w:r w:rsidR="0003718E" w:rsidRPr="009B5D35">
          <w:rPr>
            <w:rStyle w:val="Hyperlnk"/>
            <w:noProof/>
          </w:rPr>
          <w:t>1.5</w:t>
        </w:r>
        <w:r w:rsidR="0003718E">
          <w:rPr>
            <w:rFonts w:eastAsiaTheme="minorEastAsia"/>
            <w:noProof/>
            <w:sz w:val="22"/>
          </w:rPr>
          <w:tab/>
        </w:r>
        <w:r w:rsidR="0003718E" w:rsidRPr="009B5D35">
          <w:rPr>
            <w:rStyle w:val="Hyperlnk"/>
            <w:noProof/>
          </w:rPr>
          <w:t>CO2 value per liter fuel</w:t>
        </w:r>
        <w:r w:rsidR="0003718E">
          <w:rPr>
            <w:noProof/>
            <w:webHidden/>
          </w:rPr>
          <w:tab/>
        </w:r>
        <w:r w:rsidR="0003718E">
          <w:rPr>
            <w:noProof/>
            <w:webHidden/>
          </w:rPr>
          <w:fldChar w:fldCharType="begin"/>
        </w:r>
        <w:r w:rsidR="0003718E">
          <w:rPr>
            <w:noProof/>
            <w:webHidden/>
          </w:rPr>
          <w:instrText xml:space="preserve"> PAGEREF _Toc42171696 \h </w:instrText>
        </w:r>
        <w:r w:rsidR="0003718E">
          <w:rPr>
            <w:noProof/>
            <w:webHidden/>
          </w:rPr>
        </w:r>
        <w:r w:rsidR="0003718E">
          <w:rPr>
            <w:noProof/>
            <w:webHidden/>
          </w:rPr>
          <w:fldChar w:fldCharType="separate"/>
        </w:r>
        <w:r w:rsidR="0003718E">
          <w:rPr>
            <w:noProof/>
            <w:webHidden/>
          </w:rPr>
          <w:t>5</w:t>
        </w:r>
        <w:r w:rsidR="0003718E">
          <w:rPr>
            <w:noProof/>
            <w:webHidden/>
          </w:rPr>
          <w:fldChar w:fldCharType="end"/>
        </w:r>
      </w:hyperlink>
    </w:p>
    <w:p w14:paraId="0936F4C3" w14:textId="35FFDE75" w:rsidR="0003718E" w:rsidRDefault="0034555A">
      <w:pPr>
        <w:pStyle w:val="Innehll1"/>
        <w:rPr>
          <w:rFonts w:eastAsiaTheme="minorEastAsia"/>
          <w:b w:val="0"/>
          <w:noProof/>
          <w:sz w:val="22"/>
        </w:rPr>
      </w:pPr>
      <w:hyperlink w:anchor="_Toc42171697" w:history="1">
        <w:r w:rsidR="0003718E" w:rsidRPr="009B5D35">
          <w:rPr>
            <w:rStyle w:val="Hyperlnk"/>
            <w:noProof/>
          </w:rPr>
          <w:t>2.</w:t>
        </w:r>
        <w:r w:rsidR="0003718E">
          <w:rPr>
            <w:rFonts w:eastAsiaTheme="minorEastAsia"/>
            <w:b w:val="0"/>
            <w:noProof/>
            <w:sz w:val="22"/>
          </w:rPr>
          <w:tab/>
        </w:r>
        <w:r w:rsidR="0003718E" w:rsidRPr="009B5D35">
          <w:rPr>
            <w:rStyle w:val="Hyperlnk"/>
            <w:noProof/>
          </w:rPr>
          <w:t>Scenarios</w:t>
        </w:r>
        <w:r w:rsidR="0003718E">
          <w:rPr>
            <w:noProof/>
            <w:webHidden/>
          </w:rPr>
          <w:tab/>
        </w:r>
        <w:r w:rsidR="0003718E">
          <w:rPr>
            <w:noProof/>
            <w:webHidden/>
          </w:rPr>
          <w:fldChar w:fldCharType="begin"/>
        </w:r>
        <w:r w:rsidR="0003718E">
          <w:rPr>
            <w:noProof/>
            <w:webHidden/>
          </w:rPr>
          <w:instrText xml:space="preserve"> PAGEREF _Toc42171697 \h </w:instrText>
        </w:r>
        <w:r w:rsidR="0003718E">
          <w:rPr>
            <w:noProof/>
            <w:webHidden/>
          </w:rPr>
        </w:r>
        <w:r w:rsidR="0003718E">
          <w:rPr>
            <w:noProof/>
            <w:webHidden/>
          </w:rPr>
          <w:fldChar w:fldCharType="separate"/>
        </w:r>
        <w:r w:rsidR="0003718E">
          <w:rPr>
            <w:noProof/>
            <w:webHidden/>
          </w:rPr>
          <w:t>6</w:t>
        </w:r>
        <w:r w:rsidR="0003718E">
          <w:rPr>
            <w:noProof/>
            <w:webHidden/>
          </w:rPr>
          <w:fldChar w:fldCharType="end"/>
        </w:r>
      </w:hyperlink>
    </w:p>
    <w:p w14:paraId="1C588561" w14:textId="4C45082A" w:rsidR="0003718E" w:rsidRDefault="0034555A">
      <w:pPr>
        <w:pStyle w:val="Innehll2"/>
        <w:rPr>
          <w:rFonts w:eastAsiaTheme="minorEastAsia"/>
          <w:noProof/>
          <w:sz w:val="22"/>
        </w:rPr>
      </w:pPr>
      <w:hyperlink w:anchor="_Toc42171698" w:history="1">
        <w:r w:rsidR="0003718E" w:rsidRPr="009B5D35">
          <w:rPr>
            <w:rStyle w:val="Hyperlnk"/>
            <w:noProof/>
          </w:rPr>
          <w:t>2.1</w:t>
        </w:r>
        <w:r w:rsidR="0003718E">
          <w:rPr>
            <w:rFonts w:eastAsiaTheme="minorEastAsia"/>
            <w:noProof/>
            <w:sz w:val="22"/>
          </w:rPr>
          <w:tab/>
        </w:r>
        <w:r w:rsidR="0003718E" w:rsidRPr="009B5D35">
          <w:rPr>
            <w:rStyle w:val="Hyperlnk"/>
            <w:noProof/>
          </w:rPr>
          <w:t>Conversion to ethanol</w:t>
        </w:r>
        <w:r w:rsidR="0003718E">
          <w:rPr>
            <w:noProof/>
            <w:webHidden/>
          </w:rPr>
          <w:tab/>
        </w:r>
        <w:r w:rsidR="0003718E">
          <w:rPr>
            <w:noProof/>
            <w:webHidden/>
          </w:rPr>
          <w:fldChar w:fldCharType="begin"/>
        </w:r>
        <w:r w:rsidR="0003718E">
          <w:rPr>
            <w:noProof/>
            <w:webHidden/>
          </w:rPr>
          <w:instrText xml:space="preserve"> PAGEREF _Toc42171698 \h </w:instrText>
        </w:r>
        <w:r w:rsidR="0003718E">
          <w:rPr>
            <w:noProof/>
            <w:webHidden/>
          </w:rPr>
        </w:r>
        <w:r w:rsidR="0003718E">
          <w:rPr>
            <w:noProof/>
            <w:webHidden/>
          </w:rPr>
          <w:fldChar w:fldCharType="separate"/>
        </w:r>
        <w:r w:rsidR="0003718E">
          <w:rPr>
            <w:noProof/>
            <w:webHidden/>
          </w:rPr>
          <w:t>6</w:t>
        </w:r>
        <w:r w:rsidR="0003718E">
          <w:rPr>
            <w:noProof/>
            <w:webHidden/>
          </w:rPr>
          <w:fldChar w:fldCharType="end"/>
        </w:r>
      </w:hyperlink>
    </w:p>
    <w:p w14:paraId="0B0197FC" w14:textId="4E819634" w:rsidR="0003718E" w:rsidRDefault="0034555A">
      <w:pPr>
        <w:pStyle w:val="Innehll2"/>
        <w:rPr>
          <w:rFonts w:eastAsiaTheme="minorEastAsia"/>
          <w:noProof/>
          <w:sz w:val="22"/>
        </w:rPr>
      </w:pPr>
      <w:hyperlink w:anchor="_Toc42171699" w:history="1">
        <w:r w:rsidR="0003718E" w:rsidRPr="009B5D35">
          <w:rPr>
            <w:rStyle w:val="Hyperlnk"/>
            <w:noProof/>
          </w:rPr>
          <w:t>2.2</w:t>
        </w:r>
        <w:r w:rsidR="0003718E">
          <w:rPr>
            <w:rFonts w:eastAsiaTheme="minorEastAsia"/>
            <w:noProof/>
            <w:sz w:val="22"/>
          </w:rPr>
          <w:tab/>
        </w:r>
        <w:r w:rsidR="0003718E" w:rsidRPr="009B5D35">
          <w:rPr>
            <w:rStyle w:val="Hyperlnk"/>
            <w:noProof/>
          </w:rPr>
          <w:t>HVO for new diesel cars</w:t>
        </w:r>
        <w:r w:rsidR="0003718E">
          <w:rPr>
            <w:noProof/>
            <w:webHidden/>
          </w:rPr>
          <w:tab/>
        </w:r>
        <w:r w:rsidR="0003718E">
          <w:rPr>
            <w:noProof/>
            <w:webHidden/>
          </w:rPr>
          <w:fldChar w:fldCharType="begin"/>
        </w:r>
        <w:r w:rsidR="0003718E">
          <w:rPr>
            <w:noProof/>
            <w:webHidden/>
          </w:rPr>
          <w:instrText xml:space="preserve"> PAGEREF _Toc42171699 \h </w:instrText>
        </w:r>
        <w:r w:rsidR="0003718E">
          <w:rPr>
            <w:noProof/>
            <w:webHidden/>
          </w:rPr>
        </w:r>
        <w:r w:rsidR="0003718E">
          <w:rPr>
            <w:noProof/>
            <w:webHidden/>
          </w:rPr>
          <w:fldChar w:fldCharType="separate"/>
        </w:r>
        <w:r w:rsidR="0003718E">
          <w:rPr>
            <w:noProof/>
            <w:webHidden/>
          </w:rPr>
          <w:t>6</w:t>
        </w:r>
        <w:r w:rsidR="0003718E">
          <w:rPr>
            <w:noProof/>
            <w:webHidden/>
          </w:rPr>
          <w:fldChar w:fldCharType="end"/>
        </w:r>
      </w:hyperlink>
    </w:p>
    <w:p w14:paraId="5730456F" w14:textId="072A3F1E" w:rsidR="0003718E" w:rsidRDefault="0034555A">
      <w:pPr>
        <w:pStyle w:val="Innehll2"/>
        <w:rPr>
          <w:rFonts w:eastAsiaTheme="minorEastAsia"/>
          <w:noProof/>
          <w:sz w:val="22"/>
        </w:rPr>
      </w:pPr>
      <w:hyperlink w:anchor="_Toc42171700" w:history="1">
        <w:r w:rsidR="0003718E" w:rsidRPr="009B5D35">
          <w:rPr>
            <w:rStyle w:val="Hyperlnk"/>
            <w:noProof/>
          </w:rPr>
          <w:t>2.3</w:t>
        </w:r>
        <w:r w:rsidR="0003718E">
          <w:rPr>
            <w:rFonts w:eastAsiaTheme="minorEastAsia"/>
            <w:noProof/>
            <w:sz w:val="22"/>
          </w:rPr>
          <w:tab/>
        </w:r>
        <w:r w:rsidR="0003718E" w:rsidRPr="009B5D35">
          <w:rPr>
            <w:rStyle w:val="Hyperlnk"/>
            <w:noProof/>
          </w:rPr>
          <w:t>Lifespan of cars</w:t>
        </w:r>
        <w:r w:rsidR="0003718E">
          <w:rPr>
            <w:noProof/>
            <w:webHidden/>
          </w:rPr>
          <w:tab/>
        </w:r>
        <w:r w:rsidR="0003718E">
          <w:rPr>
            <w:noProof/>
            <w:webHidden/>
          </w:rPr>
          <w:fldChar w:fldCharType="begin"/>
        </w:r>
        <w:r w:rsidR="0003718E">
          <w:rPr>
            <w:noProof/>
            <w:webHidden/>
          </w:rPr>
          <w:instrText xml:space="preserve"> PAGEREF _Toc42171700 \h </w:instrText>
        </w:r>
        <w:r w:rsidR="0003718E">
          <w:rPr>
            <w:noProof/>
            <w:webHidden/>
          </w:rPr>
        </w:r>
        <w:r w:rsidR="0003718E">
          <w:rPr>
            <w:noProof/>
            <w:webHidden/>
          </w:rPr>
          <w:fldChar w:fldCharType="separate"/>
        </w:r>
        <w:r w:rsidR="0003718E">
          <w:rPr>
            <w:noProof/>
            <w:webHidden/>
          </w:rPr>
          <w:t>6</w:t>
        </w:r>
        <w:r w:rsidR="0003718E">
          <w:rPr>
            <w:noProof/>
            <w:webHidden/>
          </w:rPr>
          <w:fldChar w:fldCharType="end"/>
        </w:r>
      </w:hyperlink>
    </w:p>
    <w:p w14:paraId="2BD0888B" w14:textId="71E49793" w:rsidR="00C65129" w:rsidRPr="00A50C87" w:rsidRDefault="00C65129" w:rsidP="00C65129">
      <w:pPr>
        <w:rPr>
          <w:lang w:val="sv-SE"/>
        </w:rPr>
      </w:pPr>
      <w:r w:rsidRPr="00A50C87">
        <w:rPr>
          <w:lang w:val="sv-SE"/>
        </w:rPr>
        <w:fldChar w:fldCharType="end"/>
      </w:r>
    </w:p>
    <w:p w14:paraId="7A12F4EA" w14:textId="4C42631C" w:rsidR="00C65129" w:rsidRPr="00A50C87" w:rsidRDefault="00C65129">
      <w:pPr>
        <w:spacing w:after="160" w:line="259" w:lineRule="auto"/>
        <w:rPr>
          <w:rFonts w:asciiTheme="majorHAnsi" w:eastAsiaTheme="majorEastAsia" w:hAnsiTheme="majorHAnsi" w:cstheme="majorBidi"/>
          <w:b/>
          <w:color w:val="440099" w:themeColor="accent1"/>
          <w:sz w:val="32"/>
          <w:szCs w:val="32"/>
          <w:lang w:val="sv-SE"/>
        </w:rPr>
      </w:pPr>
      <w:r w:rsidRPr="00A50C87">
        <w:rPr>
          <w:lang w:val="sv-SE"/>
        </w:rPr>
        <w:br w:type="page"/>
      </w:r>
    </w:p>
    <w:p w14:paraId="22B9C69E" w14:textId="77777777" w:rsidR="004B1207" w:rsidRPr="009B26F5" w:rsidRDefault="004B1207" w:rsidP="004B1207">
      <w:pPr>
        <w:pStyle w:val="Rubrik1"/>
      </w:pPr>
      <w:bookmarkStart w:id="1" w:name="_Toc42171691"/>
      <w:r w:rsidRPr="009B26F5">
        <w:t>Input data and assumptions</w:t>
      </w:r>
      <w:bookmarkEnd w:id="1"/>
    </w:p>
    <w:p w14:paraId="4C0569FF" w14:textId="77777777" w:rsidR="004B1207" w:rsidRDefault="004B1207" w:rsidP="004B1207">
      <w:pPr>
        <w:pStyle w:val="Rubrik2"/>
      </w:pPr>
      <w:bookmarkStart w:id="2" w:name="_Toc42171692"/>
      <w:r>
        <w:t>Number of cars on the road and distance driven</w:t>
      </w:r>
      <w:bookmarkEnd w:id="2"/>
    </w:p>
    <w:p w14:paraId="06C04A3C" w14:textId="77777777" w:rsidR="004B1207" w:rsidRDefault="004B1207" w:rsidP="004B1207">
      <w:r>
        <w:t>The number of new cars on the road in the past 17 years is taken from SCB</w:t>
      </w:r>
      <w:r>
        <w:rPr>
          <w:rStyle w:val="Fotnotsreferens"/>
        </w:rPr>
        <w:footnoteReference w:id="1"/>
      </w:r>
      <w:r>
        <w:t xml:space="preserve">. To simplify the calculations, it is assumed that all cars registered on the road in Sweden will live for exactly 17 years (which is the average lifespan) and are then taken off the road. This means that the calculations, compared to the reality, underestimates the number of old vehicles on the road.  </w:t>
      </w:r>
    </w:p>
    <w:p w14:paraId="19EC972C" w14:textId="41D4DDCA" w:rsidR="004B1207" w:rsidRDefault="004B1207" w:rsidP="004B1207">
      <w:pPr>
        <w:rPr>
          <w:rFonts w:cstheme="minorHAnsi"/>
        </w:rPr>
      </w:pPr>
      <w:r>
        <w:rPr>
          <w:rFonts w:cstheme="minorHAnsi"/>
        </w:rPr>
        <w:t xml:space="preserve">Following the prognosis made after the decision on the national plan for transport system in Sweden 2018-2029, the total travel distance of all Swedish registered passenger cars </w:t>
      </w:r>
      <w:r w:rsidR="006A4928">
        <w:rPr>
          <w:rFonts w:cstheme="minorHAnsi"/>
        </w:rPr>
        <w:t>is assumed to</w:t>
      </w:r>
      <w:r>
        <w:rPr>
          <w:rFonts w:cstheme="minorHAnsi"/>
        </w:rPr>
        <w:t xml:space="preserve"> increase from 61 200 million km in 2014, to 79 100 million km in 2040, and 86 500 million km in 2060</w:t>
      </w:r>
      <w:r>
        <w:rPr>
          <w:rStyle w:val="Fotnotsreferens"/>
          <w:rFonts w:cstheme="minorHAnsi"/>
        </w:rPr>
        <w:footnoteReference w:id="2"/>
      </w:r>
      <w:r>
        <w:rPr>
          <w:rFonts w:cstheme="minorHAnsi"/>
        </w:rPr>
        <w:t xml:space="preserve">. For 2014 to 2040, this corresponds to a yearly increase of 1%. For 2040 </w:t>
      </w:r>
      <w:r w:rsidRPr="00066EDE">
        <w:rPr>
          <w:rFonts w:cstheme="minorHAnsi"/>
        </w:rPr>
        <w:t>to 2060, this corresponds to 0.45% increase per year. Note that according to this prognosis, the total distance driven in 2019 should be almost 64 300 million km, while the reported distance driven in 2019 was 67 142 million km</w:t>
      </w:r>
      <w:r w:rsidRPr="00066EDE">
        <w:rPr>
          <w:rStyle w:val="Fotnotsreferens"/>
          <w:rFonts w:cstheme="minorHAnsi"/>
        </w:rPr>
        <w:footnoteReference w:id="3"/>
      </w:r>
      <w:r w:rsidRPr="00066EDE">
        <w:rPr>
          <w:rFonts w:cstheme="minorHAnsi"/>
        </w:rPr>
        <w:t>. Recalculating the annual trend from the actual 67 142 million km in 2019 to the projected 79 100 million km in 2040, an 0.84% annual increase in total distance driven is included in the model from 2019 to 2040. From 2040 to 2050,</w:t>
      </w:r>
      <w:r>
        <w:rPr>
          <w:rFonts w:cstheme="minorHAnsi"/>
        </w:rPr>
        <w:t xml:space="preserve"> a 0.45% increase is included.  </w:t>
      </w:r>
    </w:p>
    <w:p w14:paraId="24702F61" w14:textId="77777777" w:rsidR="004B1207" w:rsidRDefault="004B1207" w:rsidP="004B1207">
      <w:r>
        <w:t xml:space="preserve">The total distance is divided by 12 040 km (the average annual distance per car) to derive the number of cars on the road in the various years. The number of new cars coming on the road in a certain year equals the cars scrapped in a certain year plus the increase in the overall car fleet. </w:t>
      </w:r>
    </w:p>
    <w:p w14:paraId="7ED65F25" w14:textId="77777777" w:rsidR="004B1207" w:rsidRDefault="004B1207" w:rsidP="004B1207">
      <w:pPr>
        <w:pStyle w:val="Rubrik2"/>
      </w:pPr>
      <w:bookmarkStart w:id="3" w:name="_Toc42171693"/>
      <w:r>
        <w:t>Split between different powertrains</w:t>
      </w:r>
      <w:bookmarkEnd w:id="3"/>
    </w:p>
    <w:p w14:paraId="010D1684" w14:textId="6FCC7F0A" w:rsidR="004B1207" w:rsidRPr="006B14AC" w:rsidRDefault="004B1207" w:rsidP="004B1207">
      <w:pPr>
        <w:rPr>
          <w:rFonts w:cstheme="minorHAnsi"/>
        </w:rPr>
      </w:pPr>
      <w:r w:rsidRPr="006B14AC">
        <w:rPr>
          <w:rFonts w:cstheme="minorHAnsi"/>
        </w:rPr>
        <w:t xml:space="preserve">Data on the split of different powertrains (i.e. petrol, diesel, hybrids, electric vehicles, </w:t>
      </w:r>
      <w:proofErr w:type="spellStart"/>
      <w:r w:rsidRPr="006B14AC">
        <w:rPr>
          <w:rFonts w:cstheme="minorHAnsi"/>
        </w:rPr>
        <w:t>etc</w:t>
      </w:r>
      <w:proofErr w:type="spellEnd"/>
      <w:r w:rsidRPr="006B14AC">
        <w:rPr>
          <w:rFonts w:cstheme="minorHAnsi"/>
        </w:rPr>
        <w:t xml:space="preserve">) </w:t>
      </w:r>
      <w:r>
        <w:rPr>
          <w:rFonts w:cstheme="minorHAnsi"/>
        </w:rPr>
        <w:t xml:space="preserve">of cars sold in previous years </w:t>
      </w:r>
      <w:r w:rsidRPr="006B14AC">
        <w:rPr>
          <w:rFonts w:cstheme="minorHAnsi"/>
        </w:rPr>
        <w:t>are taken from SCB</w:t>
      </w:r>
      <w:r>
        <w:rPr>
          <w:rStyle w:val="Fotnotsreferens"/>
          <w:rFonts w:cstheme="minorHAnsi"/>
        </w:rPr>
        <w:footnoteReference w:id="4"/>
      </w:r>
      <w:r w:rsidRPr="006B14AC">
        <w:rPr>
          <w:rFonts w:cstheme="minorHAnsi"/>
        </w:rPr>
        <w:t xml:space="preserve"> and </w:t>
      </w:r>
      <w:proofErr w:type="spellStart"/>
      <w:r w:rsidRPr="006B14AC">
        <w:rPr>
          <w:rFonts w:cstheme="minorHAnsi"/>
        </w:rPr>
        <w:t>Bilsweden</w:t>
      </w:r>
      <w:proofErr w:type="spellEnd"/>
      <w:r>
        <w:rPr>
          <w:rStyle w:val="Fotnotsreferens"/>
          <w:rFonts w:cstheme="minorHAnsi"/>
        </w:rPr>
        <w:footnoteReference w:id="5"/>
      </w:r>
      <w:r w:rsidRPr="006B14AC">
        <w:rPr>
          <w:rFonts w:cstheme="minorHAnsi"/>
        </w:rPr>
        <w:t xml:space="preserve">. An assumption regarding the share of hybrids on petrol versus diesel is based on </w:t>
      </w:r>
      <w:proofErr w:type="spellStart"/>
      <w:r w:rsidRPr="006B14AC">
        <w:rPr>
          <w:rFonts w:cstheme="minorHAnsi"/>
        </w:rPr>
        <w:t>kvdbil</w:t>
      </w:r>
      <w:proofErr w:type="spellEnd"/>
      <w:r w:rsidRPr="006B14AC">
        <w:rPr>
          <w:rFonts w:cstheme="minorHAnsi"/>
        </w:rPr>
        <w:t xml:space="preserve"> internal data. </w:t>
      </w:r>
      <w:r>
        <w:rPr>
          <w:rFonts w:cstheme="minorHAnsi"/>
        </w:rPr>
        <w:t xml:space="preserve">The share of electric vehicles will increase in the future. </w:t>
      </w:r>
      <w:proofErr w:type="spellStart"/>
      <w:r>
        <w:rPr>
          <w:rFonts w:cstheme="minorHAnsi"/>
        </w:rPr>
        <w:t>Bilsweden</w:t>
      </w:r>
      <w:proofErr w:type="spellEnd"/>
      <w:r>
        <w:rPr>
          <w:rFonts w:cstheme="minorHAnsi"/>
        </w:rPr>
        <w:t xml:space="preserve"> published a prognosis that electric vehicles will account for 24% in 2020 and 30% in 2021. After that, a stronger transition to electric vehicles is assumed following the prognosis made by 2030-sekretariatet, which means that electric vehicles are responsible for 76% of the new car sales in 2030. It is assumed that in the beginning (year 2020 to 2024) the majority (i.e. 70%) of electric vehicles are plug-in hybrids, while from year 2025 the majority (i.e. 70%) of the electric vehicles are full electric cars. It is further assumed that the share of ethanol and gas vehicles (both only a small percentage) remain constant over time. The remaining share of newly sold cars each year is divided between petrol, diesel, and </w:t>
      </w:r>
      <w:proofErr w:type="spellStart"/>
      <w:r>
        <w:rPr>
          <w:rFonts w:cstheme="minorHAnsi"/>
        </w:rPr>
        <w:t>elhybrider</w:t>
      </w:r>
      <w:proofErr w:type="spellEnd"/>
      <w:r>
        <w:rPr>
          <w:rFonts w:cstheme="minorHAnsi"/>
        </w:rPr>
        <w:t xml:space="preserve"> following the same divide as in 2019</w:t>
      </w:r>
      <w:r w:rsidR="00C82176">
        <w:rPr>
          <w:rFonts w:cstheme="minorHAnsi"/>
        </w:rPr>
        <w:t xml:space="preserve">. In 2019, petrol, diesel, and </w:t>
      </w:r>
      <w:proofErr w:type="spellStart"/>
      <w:r w:rsidR="00C82176">
        <w:rPr>
          <w:rFonts w:cstheme="minorHAnsi"/>
        </w:rPr>
        <w:t>elhybrider</w:t>
      </w:r>
      <w:proofErr w:type="spellEnd"/>
      <w:r w:rsidR="00C82176">
        <w:rPr>
          <w:rFonts w:cstheme="minorHAnsi"/>
        </w:rPr>
        <w:t xml:space="preserve"> </w:t>
      </w:r>
      <w:r w:rsidR="009345DA">
        <w:rPr>
          <w:rFonts w:cstheme="minorHAnsi"/>
        </w:rPr>
        <w:t>accounted together for 87%, which means that</w:t>
      </w:r>
      <w:r>
        <w:rPr>
          <w:rFonts w:cstheme="minorHAnsi"/>
        </w:rPr>
        <w:t xml:space="preserve"> for petrol 46</w:t>
      </w:r>
      <w:r w:rsidR="00523A12">
        <w:rPr>
          <w:rFonts w:cstheme="minorHAnsi"/>
        </w:rPr>
        <w:t>/</w:t>
      </w:r>
      <w:r>
        <w:rPr>
          <w:rFonts w:cstheme="minorHAnsi"/>
        </w:rPr>
        <w:t>87</w:t>
      </w:r>
      <w:r w:rsidR="00523A12">
        <w:rPr>
          <w:rFonts w:cstheme="minorHAnsi"/>
        </w:rPr>
        <w:t xml:space="preserve"> is assumed, </w:t>
      </w:r>
      <w:r>
        <w:rPr>
          <w:rFonts w:cstheme="minorHAnsi"/>
        </w:rPr>
        <w:t>for diesel 32</w:t>
      </w:r>
      <w:r w:rsidR="00523A12">
        <w:rPr>
          <w:rFonts w:cstheme="minorHAnsi"/>
        </w:rPr>
        <w:t>/</w:t>
      </w:r>
      <w:r>
        <w:rPr>
          <w:rFonts w:cstheme="minorHAnsi"/>
        </w:rPr>
        <w:t xml:space="preserve">87, and for </w:t>
      </w:r>
      <w:proofErr w:type="spellStart"/>
      <w:r>
        <w:rPr>
          <w:rFonts w:cstheme="minorHAnsi"/>
        </w:rPr>
        <w:t>elhybrider</w:t>
      </w:r>
      <w:proofErr w:type="spellEnd"/>
      <w:r>
        <w:rPr>
          <w:rFonts w:cstheme="minorHAnsi"/>
        </w:rPr>
        <w:t xml:space="preserve"> 9</w:t>
      </w:r>
      <w:r w:rsidR="00D36B01">
        <w:rPr>
          <w:rFonts w:cstheme="minorHAnsi"/>
        </w:rPr>
        <w:t>/</w:t>
      </w:r>
      <w:r>
        <w:rPr>
          <w:rFonts w:cstheme="minorHAnsi"/>
        </w:rPr>
        <w:t xml:space="preserve">87. </w:t>
      </w:r>
    </w:p>
    <w:p w14:paraId="6E257408" w14:textId="77777777" w:rsidR="004B1207" w:rsidRDefault="004B1207" w:rsidP="004B1207">
      <w:pPr>
        <w:pStyle w:val="Rubrik2"/>
      </w:pPr>
      <w:bookmarkStart w:id="4" w:name="_Toc42171694"/>
      <w:r>
        <w:t>Fuel consumption</w:t>
      </w:r>
      <w:bookmarkEnd w:id="4"/>
    </w:p>
    <w:p w14:paraId="15B4A83C" w14:textId="46EE628F" w:rsidR="004B1207" w:rsidRPr="004B1207" w:rsidRDefault="004B1207" w:rsidP="004B1207">
      <w:pPr>
        <w:rPr>
          <w:rFonts w:cstheme="minorHAnsi"/>
        </w:rPr>
      </w:pPr>
      <w:r>
        <w:t xml:space="preserve">The average fuel consumption of newly registered cars in the previous years in liter per 100 km is taken from </w:t>
      </w:r>
      <w:proofErr w:type="spellStart"/>
      <w:r>
        <w:t>Trafikverket</w:t>
      </w:r>
      <w:proofErr w:type="spellEnd"/>
      <w:r>
        <w:rPr>
          <w:rStyle w:val="Fotnotsreferens"/>
        </w:rPr>
        <w:footnoteReference w:id="6"/>
      </w:r>
      <w:r>
        <w:t>. According to some prognosis, t</w:t>
      </w:r>
      <w:r>
        <w:rPr>
          <w:rFonts w:cstheme="minorHAnsi"/>
        </w:rPr>
        <w:t>he fuel consumption of the Swedish car fleet of both petrol and diesel cars is assumed to decrease to 6.1 l/ 100 km in 2030 and to 4.9 l/100 km in 2040</w:t>
      </w:r>
      <w:r>
        <w:rPr>
          <w:rStyle w:val="Fotnotsreferens"/>
          <w:rFonts w:cstheme="minorHAnsi"/>
        </w:rPr>
        <w:footnoteReference w:id="7"/>
      </w:r>
      <w:r>
        <w:rPr>
          <w:rFonts w:cstheme="minorHAnsi"/>
        </w:rPr>
        <w:t xml:space="preserve">, which corresponds to a 2.2% annual decrease. This is based on the assumption that buyers will select a more fuel-efficient car when buying a new car. Recently the trend is that buyers select even more larger and heavier cars (more SUVs) then before. We included therefore a more conservative improvement rate of 1.65% for petrol and 1.44% for diesel cars based on the trend that we saw in the past 27 years. A similar extrapolation of fuel efficiency improvements of other powertrains </w:t>
      </w:r>
      <w:r w:rsidR="001630D6">
        <w:rPr>
          <w:rFonts w:cstheme="minorHAnsi"/>
        </w:rPr>
        <w:t>is</w:t>
      </w:r>
      <w:r>
        <w:rPr>
          <w:rFonts w:cstheme="minorHAnsi"/>
        </w:rPr>
        <w:t xml:space="preserve"> made based on the trend seen in the past year. </w:t>
      </w:r>
      <w:r w:rsidR="006A4928">
        <w:rPr>
          <w:rFonts w:cstheme="minorHAnsi"/>
        </w:rPr>
        <w:t xml:space="preserve">Regarding ethanol and gas vehicles, </w:t>
      </w:r>
      <w:proofErr w:type="spellStart"/>
      <w:r w:rsidR="006A4928">
        <w:rPr>
          <w:rFonts w:cstheme="minorHAnsi"/>
        </w:rPr>
        <w:t>Trafikverket</w:t>
      </w:r>
      <w:proofErr w:type="spellEnd"/>
      <w:r w:rsidR="006A4928">
        <w:rPr>
          <w:rStyle w:val="Fotnotsreferens"/>
          <w:rFonts w:cstheme="minorHAnsi"/>
        </w:rPr>
        <w:footnoteReference w:id="8"/>
      </w:r>
      <w:r w:rsidR="006A4928">
        <w:rPr>
          <w:rFonts w:cstheme="minorHAnsi"/>
        </w:rPr>
        <w:t xml:space="preserve"> publishes the fuel consumption for driving on petrol. For ethanol cars</w:t>
      </w:r>
      <w:r w:rsidR="008463AD">
        <w:rPr>
          <w:rFonts w:cstheme="minorHAnsi"/>
        </w:rPr>
        <w:t>,</w:t>
      </w:r>
      <w:r w:rsidR="006A4928">
        <w:rPr>
          <w:rFonts w:cstheme="minorHAnsi"/>
        </w:rPr>
        <w:t xml:space="preserve"> we assume a 10% increase in fuel consumption when fueled with ethanol compared to petrol. For gas vehicles, the </w:t>
      </w:r>
      <w:r w:rsidR="003B44D5">
        <w:rPr>
          <w:rFonts w:cstheme="minorHAnsi"/>
        </w:rPr>
        <w:t>CO2 emissions in terms of g / km of gas vehicles driving on biogas are published</w:t>
      </w:r>
      <w:r w:rsidR="008463AD">
        <w:rPr>
          <w:rFonts w:cstheme="minorHAnsi"/>
        </w:rPr>
        <w:t xml:space="preserve"> for various years</w:t>
      </w:r>
      <w:r w:rsidR="003B44D5">
        <w:rPr>
          <w:rFonts w:cstheme="minorHAnsi"/>
        </w:rPr>
        <w:t xml:space="preserve"> by </w:t>
      </w:r>
      <w:proofErr w:type="spellStart"/>
      <w:r w:rsidR="003B44D5">
        <w:rPr>
          <w:rFonts w:cstheme="minorHAnsi"/>
        </w:rPr>
        <w:t>Gröna</w:t>
      </w:r>
      <w:proofErr w:type="spellEnd"/>
      <w:r w:rsidR="003B44D5">
        <w:rPr>
          <w:rFonts w:cstheme="minorHAnsi"/>
        </w:rPr>
        <w:t xml:space="preserve"> </w:t>
      </w:r>
      <w:proofErr w:type="spellStart"/>
      <w:r w:rsidR="003B44D5">
        <w:rPr>
          <w:rFonts w:cstheme="minorHAnsi"/>
        </w:rPr>
        <w:t>Bilister</w:t>
      </w:r>
      <w:proofErr w:type="spellEnd"/>
      <w:r w:rsidR="003B44D5">
        <w:rPr>
          <w:rStyle w:val="Fotnotsreferens"/>
          <w:rFonts w:cstheme="minorHAnsi"/>
        </w:rPr>
        <w:footnoteReference w:id="9"/>
      </w:r>
      <w:r w:rsidR="003B44D5">
        <w:rPr>
          <w:rFonts w:cstheme="minorHAnsi"/>
        </w:rPr>
        <w:t xml:space="preserve">, which is used for the calculation. </w:t>
      </w:r>
      <w:r w:rsidR="008463AD">
        <w:rPr>
          <w:rFonts w:cstheme="minorHAnsi"/>
        </w:rPr>
        <w:t xml:space="preserve">We assume that the CO2 per km improvement is equal to the improvement expected for petrol vehicles. </w:t>
      </w:r>
      <w:r w:rsidR="00BF1BB1">
        <w:rPr>
          <w:rFonts w:cstheme="minorHAnsi"/>
        </w:rPr>
        <w:t xml:space="preserve">It is possible to select the share of petrol versus biofuel for ethanol and gas vehicles as well as for those petrol vehicles converted to ethanol vehicles (see below). </w:t>
      </w:r>
    </w:p>
    <w:p w14:paraId="4EA6D419" w14:textId="77777777" w:rsidR="004B1207" w:rsidRDefault="004B1207" w:rsidP="004B1207">
      <w:pPr>
        <w:pStyle w:val="Rubrik2"/>
      </w:pPr>
      <w:bookmarkStart w:id="5" w:name="_Toc42171695"/>
      <w:r>
        <w:t>Distance driven per car</w:t>
      </w:r>
      <w:bookmarkEnd w:id="5"/>
    </w:p>
    <w:p w14:paraId="712395CD" w14:textId="77777777" w:rsidR="004B1207" w:rsidRPr="004B70A7" w:rsidRDefault="004B1207" w:rsidP="004B1207">
      <w:pPr>
        <w:rPr>
          <w:rFonts w:cstheme="minorHAnsi"/>
        </w:rPr>
      </w:pPr>
      <w:r w:rsidRPr="00D73F29">
        <w:rPr>
          <w:rFonts w:cstheme="minorHAnsi"/>
        </w:rPr>
        <w:t xml:space="preserve">The average distance driven per car differs </w:t>
      </w:r>
      <w:r>
        <w:rPr>
          <w:rFonts w:cstheme="minorHAnsi"/>
        </w:rPr>
        <w:t>per</w:t>
      </w:r>
      <w:r w:rsidRPr="00D73F29">
        <w:rPr>
          <w:rFonts w:cstheme="minorHAnsi"/>
        </w:rPr>
        <w:t xml:space="preserve"> powertrain (diesel cars driving the most per year) as well as age of the car. Data </w:t>
      </w:r>
      <w:r>
        <w:rPr>
          <w:rFonts w:cstheme="minorHAnsi"/>
        </w:rPr>
        <w:t xml:space="preserve">is </w:t>
      </w:r>
      <w:r w:rsidRPr="00D73F29">
        <w:rPr>
          <w:rFonts w:cstheme="minorHAnsi"/>
        </w:rPr>
        <w:t>taken from trafikanalys korsstrackor 2018 (excell file tabell PB4). From this, a correction factor is calculated which allows to vary the average distance per year per car (including all cars) but keep</w:t>
      </w:r>
      <w:r>
        <w:rPr>
          <w:rFonts w:cstheme="minorHAnsi"/>
        </w:rPr>
        <w:t>ing</w:t>
      </w:r>
      <w:r w:rsidRPr="00D73F29">
        <w:rPr>
          <w:rFonts w:cstheme="minorHAnsi"/>
        </w:rPr>
        <w:t xml:space="preserve"> the difference based on powertrain and age. For example, the average distance is multiplied with 1.18 for brand new cars and with 1.05 for plug-in hybrids. Note that there is a combined effect meaning that a brand-new plug-in hybrid is multiplied with both 1.05 and 1.18. </w:t>
      </w:r>
      <w:r>
        <w:rPr>
          <w:rFonts w:cstheme="minorHAnsi"/>
        </w:rPr>
        <w:t xml:space="preserve">The assumed powertrain mix and average lifespan in the model influences the average annual driving distance.  </w:t>
      </w:r>
    </w:p>
    <w:p w14:paraId="7D36C7B0" w14:textId="77777777" w:rsidR="004B1207" w:rsidRDefault="004B1207" w:rsidP="004B1207">
      <w:pPr>
        <w:pStyle w:val="Rubrik2"/>
      </w:pPr>
      <w:bookmarkStart w:id="6" w:name="_Toc42171696"/>
      <w:r>
        <w:t>CO2 value per liter fuel</w:t>
      </w:r>
      <w:bookmarkEnd w:id="6"/>
    </w:p>
    <w:p w14:paraId="6A997178" w14:textId="18B426FF" w:rsidR="004B1207" w:rsidRDefault="004B1207" w:rsidP="004B1207">
      <w:pPr>
        <w:rPr>
          <w:rFonts w:cstheme="minorHAnsi"/>
        </w:rPr>
      </w:pPr>
      <w:r>
        <w:rPr>
          <w:rFonts w:cstheme="minorHAnsi"/>
        </w:rPr>
        <w:t xml:space="preserve">The CO2-equivalent emissions </w:t>
      </w:r>
      <w:r w:rsidRPr="00C47774">
        <w:rPr>
          <w:rFonts w:cstheme="minorHAnsi"/>
        </w:rPr>
        <w:t xml:space="preserve">associated with one liter of fuel in Sweden in recent years is taken from </w:t>
      </w:r>
      <w:proofErr w:type="spellStart"/>
      <w:r w:rsidRPr="00C47774">
        <w:rPr>
          <w:rFonts w:cstheme="minorHAnsi"/>
        </w:rPr>
        <w:t>Energimyndigheten</w:t>
      </w:r>
      <w:proofErr w:type="spellEnd"/>
      <w:r w:rsidRPr="00C47774">
        <w:rPr>
          <w:rStyle w:val="Fotnotsreferens"/>
          <w:rFonts w:cstheme="minorHAnsi"/>
        </w:rPr>
        <w:footnoteReference w:id="10"/>
      </w:r>
      <w:r w:rsidRPr="00C47774">
        <w:rPr>
          <w:rFonts w:cstheme="minorHAnsi"/>
        </w:rPr>
        <w:t>. The CO2 reduction per liter fuel for petrol and diesel in the years 201</w:t>
      </w:r>
      <w:r w:rsidR="009541CF" w:rsidRPr="00C47774">
        <w:rPr>
          <w:rFonts w:cstheme="minorHAnsi"/>
        </w:rPr>
        <w:t>8</w:t>
      </w:r>
      <w:r w:rsidRPr="00C47774">
        <w:rPr>
          <w:rFonts w:cstheme="minorHAnsi"/>
        </w:rPr>
        <w:t xml:space="preserve">, </w:t>
      </w:r>
      <w:r w:rsidR="009541CF" w:rsidRPr="00C47774">
        <w:rPr>
          <w:rFonts w:cstheme="minorHAnsi"/>
        </w:rPr>
        <w:t xml:space="preserve">2019 and </w:t>
      </w:r>
      <w:r w:rsidRPr="00C47774">
        <w:rPr>
          <w:rFonts w:cstheme="minorHAnsi"/>
        </w:rPr>
        <w:t xml:space="preserve">2020 is </w:t>
      </w:r>
      <w:r w:rsidR="00F8464A" w:rsidRPr="00C47774">
        <w:rPr>
          <w:rFonts w:cstheme="minorHAnsi"/>
        </w:rPr>
        <w:t>calculated</w:t>
      </w:r>
      <w:r w:rsidRPr="00C47774">
        <w:rPr>
          <w:rFonts w:cstheme="minorHAnsi"/>
        </w:rPr>
        <w:t xml:space="preserve"> from </w:t>
      </w:r>
      <w:r w:rsidR="00F8464A" w:rsidRPr="00C47774">
        <w:rPr>
          <w:rFonts w:cstheme="minorHAnsi"/>
        </w:rPr>
        <w:t xml:space="preserve">the already decided share of </w:t>
      </w:r>
      <w:r w:rsidR="00C47774" w:rsidRPr="00C47774">
        <w:rPr>
          <w:rFonts w:cstheme="minorHAnsi"/>
        </w:rPr>
        <w:t xml:space="preserve">biofuel that will be blended into petrol and diesel. </w:t>
      </w:r>
      <w:r w:rsidRPr="00C47774">
        <w:rPr>
          <w:rFonts w:cstheme="minorHAnsi"/>
        </w:rPr>
        <w:t>After</w:t>
      </w:r>
      <w:r>
        <w:rPr>
          <w:rFonts w:cstheme="minorHAnsi"/>
        </w:rPr>
        <w:t xml:space="preserve"> that, we assume that the CO2 value per liter fuel will not reduce further. It is assumed that all cars drive in a certain year on fuel sold in that respective year. </w:t>
      </w:r>
      <w:r w:rsidR="003B44D5">
        <w:rPr>
          <w:rFonts w:cstheme="minorHAnsi"/>
        </w:rPr>
        <w:t>For ethanol, we use 1.12 kg CO2-eq/liter</w:t>
      </w:r>
      <w:r w:rsidR="003B44D5" w:rsidRPr="003B44D5">
        <w:rPr>
          <w:rFonts w:cstheme="minorHAnsi"/>
        </w:rPr>
        <w:t xml:space="preserve"> </w:t>
      </w:r>
      <w:r w:rsidR="003B44D5">
        <w:rPr>
          <w:rFonts w:cstheme="minorHAnsi"/>
        </w:rPr>
        <w:t>and HVO 0.3 kg CO2-eq/liter</w:t>
      </w:r>
      <w:r w:rsidR="003B44D5">
        <w:rPr>
          <w:rStyle w:val="Fotnotsreferens"/>
          <w:rFonts w:cstheme="minorHAnsi"/>
        </w:rPr>
        <w:footnoteReference w:id="11"/>
      </w:r>
      <w:r w:rsidR="003B44D5">
        <w:rPr>
          <w:rFonts w:cstheme="minorHAnsi"/>
        </w:rPr>
        <w:t xml:space="preserve">. We keep both factors constant over the years. </w:t>
      </w:r>
    </w:p>
    <w:p w14:paraId="5248CC44" w14:textId="77777777" w:rsidR="00BF1BB1" w:rsidRDefault="00BF1BB1" w:rsidP="004B1207">
      <w:pPr>
        <w:rPr>
          <w:rFonts w:cstheme="minorHAnsi"/>
        </w:rPr>
      </w:pPr>
    </w:p>
    <w:p w14:paraId="1BA2F445" w14:textId="77777777" w:rsidR="004B1207" w:rsidRDefault="004B1207" w:rsidP="004B1207">
      <w:pPr>
        <w:pStyle w:val="Rubrik1"/>
      </w:pPr>
      <w:bookmarkStart w:id="7" w:name="_Toc42171697"/>
      <w:r>
        <w:t>Scenarios</w:t>
      </w:r>
      <w:bookmarkEnd w:id="7"/>
      <w:r>
        <w:t xml:space="preserve"> </w:t>
      </w:r>
    </w:p>
    <w:p w14:paraId="5581AF37" w14:textId="77777777" w:rsidR="004B1207" w:rsidRPr="00FE34A2" w:rsidRDefault="004B1207" w:rsidP="004B1207">
      <w:pPr>
        <w:pStyle w:val="Rubrik2"/>
      </w:pPr>
      <w:bookmarkStart w:id="8" w:name="_Toc42171698"/>
      <w:r w:rsidRPr="00FE34A2">
        <w:t>Conversion to ethanol</w:t>
      </w:r>
      <w:bookmarkEnd w:id="8"/>
    </w:p>
    <w:p w14:paraId="6B2BBB00" w14:textId="77777777" w:rsidR="004B1207" w:rsidRPr="00FE34A2" w:rsidRDefault="004B1207" w:rsidP="004B1207">
      <w:pPr>
        <w:rPr>
          <w:rFonts w:cstheme="minorHAnsi"/>
        </w:rPr>
      </w:pPr>
      <w:r>
        <w:rPr>
          <w:rFonts w:cstheme="minorHAnsi"/>
        </w:rPr>
        <w:t xml:space="preserve">If the option to conversion to ethanol is selected, it is assumed that from 2020 each year 20 000 petrol cars are converted to ethanol. The cars, at the moment of converting them to ethanol, are 5 years old. 20 000 is a maximum per year, if there are fewer 5-year old petrol cars in a certain year, those will all be converted to ethanol. </w:t>
      </w:r>
    </w:p>
    <w:p w14:paraId="07B1F008" w14:textId="77777777" w:rsidR="004B1207" w:rsidRDefault="004B1207" w:rsidP="004B1207">
      <w:pPr>
        <w:pStyle w:val="Rubrik2"/>
      </w:pPr>
      <w:bookmarkStart w:id="9" w:name="_Toc42171699"/>
      <w:r w:rsidRPr="00FE34A2">
        <w:t>HVO for new diesel cars</w:t>
      </w:r>
      <w:bookmarkEnd w:id="9"/>
    </w:p>
    <w:p w14:paraId="50520E4A" w14:textId="77777777" w:rsidR="004B1207" w:rsidRPr="00630C50" w:rsidRDefault="004B1207" w:rsidP="004B1207">
      <w:pPr>
        <w:rPr>
          <w:rFonts w:cstheme="minorHAnsi"/>
        </w:rPr>
      </w:pPr>
      <w:r>
        <w:rPr>
          <w:rFonts w:cstheme="minorHAnsi"/>
        </w:rPr>
        <w:t xml:space="preserve">If the option of HVO for new diesel cars is chosen, it is assumed that the new diesel cars coming on the market are gradually driving on HVO. In this scenario it is assumed that in 2020, no HVO is used while in 2030 all diesel cars drive on HVO, i.e. a linear trend is projected meaning each year 10% more of the new cars drive on HVO. If this HVO for new diesel cars option is not selected, it is assumed that all diesel cars will drive on conventional diesel. </w:t>
      </w:r>
    </w:p>
    <w:p w14:paraId="76FB0D3D" w14:textId="77777777" w:rsidR="004B1207" w:rsidRPr="00FE34A2" w:rsidRDefault="004B1207" w:rsidP="004B1207">
      <w:pPr>
        <w:pStyle w:val="Rubrik2"/>
      </w:pPr>
      <w:bookmarkStart w:id="10" w:name="_Toc42171700"/>
      <w:r w:rsidRPr="00FE34A2">
        <w:t>Lifespan of cars</w:t>
      </w:r>
      <w:bookmarkEnd w:id="10"/>
      <w:r w:rsidRPr="00FE34A2">
        <w:t xml:space="preserve"> </w:t>
      </w:r>
    </w:p>
    <w:p w14:paraId="1837CDA1" w14:textId="35F1BD2A" w:rsidR="004B1207" w:rsidRDefault="004B1207" w:rsidP="004B1207">
      <w:pPr>
        <w:rPr>
          <w:rFonts w:cstheme="minorHAnsi"/>
        </w:rPr>
      </w:pPr>
      <w:r>
        <w:rPr>
          <w:rFonts w:cstheme="minorHAnsi"/>
        </w:rPr>
        <w:t xml:space="preserve">The average lifespan of a car in Sweden is today 17 years. The tool allows to reduce the average lifespan to any number between 1 and 17 years to project the effect on the CO2 emissions from passenger cars in the next 40 years. Reducing the lifespan to 1 year, will mean that all cars are scrapped after one year and replaced with new ones, i.e. only new cars drive the latest fuel efficiency drive on the road. Reducing the lifespan has an effect on both the acceleration to different powertrains (more electric cars on the road) but has as downside that more kilometers are driven (the annual driving distance for newer cars is higher than for older cars – see distance driven per car above). Note that the CO2 emissions of the production and recycling of cars is not included in the tool.   </w:t>
      </w:r>
    </w:p>
    <w:p w14:paraId="15F2C21C" w14:textId="36B2D7E1" w:rsidR="00E108E4" w:rsidRDefault="00FC6363" w:rsidP="00FC6363">
      <w:pPr>
        <w:pStyle w:val="Rubrik2"/>
      </w:pPr>
      <w:r>
        <w:t>CO2 value per liter fuel</w:t>
      </w:r>
    </w:p>
    <w:p w14:paraId="06109115" w14:textId="3DA71CDB" w:rsidR="00FC6363" w:rsidRPr="00C97665" w:rsidRDefault="00EA4E27" w:rsidP="004B1207">
      <w:pPr>
        <w:rPr>
          <w:rFonts w:cstheme="minorHAnsi"/>
        </w:rPr>
      </w:pPr>
      <w:r>
        <w:rPr>
          <w:rFonts w:cstheme="minorHAnsi"/>
        </w:rPr>
        <w:t xml:space="preserve">In addition to the reduction in CO2 per </w:t>
      </w:r>
      <w:r w:rsidR="002B3B94">
        <w:rPr>
          <w:rFonts w:cstheme="minorHAnsi"/>
        </w:rPr>
        <w:t>one liter of petrol or diesel in 2020, further reduction</w:t>
      </w:r>
      <w:r w:rsidR="00227FB3">
        <w:rPr>
          <w:rFonts w:cstheme="minorHAnsi"/>
        </w:rPr>
        <w:t xml:space="preserve"> is to be expected after 2020. </w:t>
      </w:r>
      <w:r w:rsidR="004F684B">
        <w:rPr>
          <w:rFonts w:cstheme="minorHAnsi"/>
        </w:rPr>
        <w:t xml:space="preserve">In the additional reduction scenario, the assumption is made that the CO2 per liter petrol will decrease with </w:t>
      </w:r>
      <w:r w:rsidR="009250EC">
        <w:rPr>
          <w:rFonts w:cstheme="minorHAnsi"/>
        </w:rPr>
        <w:t>27.6% and with 60% for diesel</w:t>
      </w:r>
      <w:r w:rsidR="00291760">
        <w:rPr>
          <w:rFonts w:cstheme="minorHAnsi"/>
        </w:rPr>
        <w:t xml:space="preserve"> between 2019 and 2030</w:t>
      </w:r>
      <w:r w:rsidR="009250EC">
        <w:rPr>
          <w:rFonts w:cstheme="minorHAnsi"/>
        </w:rPr>
        <w:t xml:space="preserve">. </w:t>
      </w:r>
      <w:r w:rsidR="006708DD">
        <w:rPr>
          <w:rFonts w:cstheme="minorHAnsi"/>
        </w:rPr>
        <w:t>A constant linear decrease in those years is assumed to reach the 27.6</w:t>
      </w:r>
      <w:r w:rsidR="00793EA9">
        <w:rPr>
          <w:rFonts w:cstheme="minorHAnsi"/>
        </w:rPr>
        <w:t xml:space="preserve"> and 60%</w:t>
      </w:r>
      <w:r w:rsidR="002F0FB7">
        <w:rPr>
          <w:rFonts w:cstheme="minorHAnsi"/>
        </w:rPr>
        <w:t xml:space="preserve"> reduction by 2030. </w:t>
      </w:r>
      <w:r w:rsidR="0060363A">
        <w:rPr>
          <w:rFonts w:cstheme="minorHAnsi"/>
        </w:rPr>
        <w:t xml:space="preserve">There is no further reduction after 2030 included in the model. </w:t>
      </w:r>
      <w:r w:rsidR="0029348D">
        <w:rPr>
          <w:rFonts w:cstheme="minorHAnsi"/>
        </w:rPr>
        <w:t xml:space="preserve">The CO2 value of ethanol and HVO is assumed to be constant over time in all scenarios. </w:t>
      </w:r>
    </w:p>
    <w:p w14:paraId="2FD865B1" w14:textId="77777777" w:rsidR="004B1207" w:rsidRDefault="004B1207" w:rsidP="004B1207">
      <w:pPr>
        <w:pStyle w:val="Liststycke"/>
        <w:ind w:left="1080"/>
        <w:rPr>
          <w:rFonts w:cstheme="minorHAnsi"/>
        </w:rPr>
      </w:pPr>
    </w:p>
    <w:p w14:paraId="1BC206BA" w14:textId="77777777" w:rsidR="004B1207" w:rsidRPr="002D3673" w:rsidRDefault="004B1207" w:rsidP="004B1207">
      <w:pPr>
        <w:pStyle w:val="Liststycke"/>
        <w:ind w:left="1080"/>
        <w:rPr>
          <w:rFonts w:cstheme="minorHAnsi"/>
        </w:rPr>
      </w:pPr>
    </w:p>
    <w:p w14:paraId="5BDA988A" w14:textId="77777777" w:rsidR="004B1207" w:rsidRPr="00463163" w:rsidRDefault="004B1207" w:rsidP="004B1207">
      <w:pPr>
        <w:pStyle w:val="Liststycke"/>
        <w:ind w:left="1080"/>
        <w:rPr>
          <w:rFonts w:cstheme="minorHAnsi"/>
        </w:rPr>
      </w:pPr>
    </w:p>
    <w:p w14:paraId="6C1AC31E" w14:textId="77777777" w:rsidR="004B1207" w:rsidRPr="008F616B" w:rsidRDefault="004B1207" w:rsidP="004B1207">
      <w:pPr>
        <w:rPr>
          <w:rFonts w:cstheme="minorHAnsi"/>
        </w:rPr>
      </w:pPr>
    </w:p>
    <w:p w14:paraId="59BC3FB2" w14:textId="77777777" w:rsidR="004B1207" w:rsidRPr="004B70A7" w:rsidRDefault="004B1207" w:rsidP="004B1207">
      <w:pPr>
        <w:rPr>
          <w:rFonts w:cstheme="minorHAnsi"/>
        </w:rPr>
      </w:pPr>
    </w:p>
    <w:p w14:paraId="25E47BCA" w14:textId="77777777" w:rsidR="004B1207" w:rsidRPr="00DF3D12" w:rsidRDefault="004B1207" w:rsidP="004B1207"/>
    <w:p w14:paraId="747E0DB2" w14:textId="77777777" w:rsidR="00C65129" w:rsidRPr="001630D6" w:rsidRDefault="00C65129" w:rsidP="00C65129"/>
    <w:sectPr w:rsidR="00C65129" w:rsidRPr="001630D6" w:rsidSect="001410AB">
      <w:pgSz w:w="11901" w:h="16817"/>
      <w:pgMar w:top="1418" w:right="1418" w:bottom="1418" w:left="2552"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7F7FE" w14:textId="77777777" w:rsidR="0034555A" w:rsidRDefault="0034555A" w:rsidP="00753783">
      <w:pPr>
        <w:spacing w:after="0" w:line="240" w:lineRule="auto"/>
      </w:pPr>
      <w:r>
        <w:separator/>
      </w:r>
    </w:p>
  </w:endnote>
  <w:endnote w:type="continuationSeparator" w:id="0">
    <w:p w14:paraId="6D97E54B" w14:textId="77777777" w:rsidR="0034555A" w:rsidRDefault="0034555A" w:rsidP="0075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CS-brödtex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6516"/>
      <w:gridCol w:w="1405"/>
    </w:tblGrid>
    <w:tr w:rsidR="002E6529" w14:paraId="12D0DA97" w14:textId="77777777" w:rsidTr="002E6529">
      <w:tc>
        <w:tcPr>
          <w:tcW w:w="6516" w:type="dxa"/>
        </w:tcPr>
        <w:p w14:paraId="0035DAA4" w14:textId="77777777" w:rsidR="002E6529" w:rsidRPr="00D40F73" w:rsidRDefault="002E6529" w:rsidP="00ED15AA">
          <w:pPr>
            <w:pStyle w:val="Sidhuvud"/>
            <w:rPr>
              <w:rFonts w:asciiTheme="majorHAnsi" w:hAnsiTheme="majorHAnsi" w:cstheme="majorHAnsi"/>
              <w:sz w:val="20"/>
              <w:szCs w:val="20"/>
              <w:lang w:val="sv-SE"/>
            </w:rPr>
          </w:pPr>
          <w:r w:rsidRPr="004B1207">
            <w:rPr>
              <w:rFonts w:asciiTheme="majorHAnsi" w:hAnsiTheme="majorHAnsi" w:cstheme="majorHAnsi"/>
              <w:sz w:val="20"/>
              <w:szCs w:val="20"/>
              <w:lang w:val="sv-SE"/>
            </w:rPr>
            <w:t>Version 1.0</w:t>
          </w:r>
        </w:p>
      </w:tc>
      <w:tc>
        <w:tcPr>
          <w:tcW w:w="1405" w:type="dxa"/>
        </w:tcPr>
        <w:p w14:paraId="2D117C0D" w14:textId="77777777" w:rsidR="002E6529" w:rsidRPr="00D40F73" w:rsidRDefault="002E6529" w:rsidP="00ED15AA">
          <w:pPr>
            <w:pStyle w:val="Sidhuvud"/>
            <w:jc w:val="right"/>
            <w:rPr>
              <w:rFonts w:asciiTheme="majorHAnsi" w:hAnsiTheme="majorHAnsi" w:cstheme="majorHAnsi"/>
              <w:sz w:val="20"/>
              <w:szCs w:val="20"/>
              <w:lang w:val="sv-SE"/>
            </w:rPr>
          </w:pPr>
          <w:r w:rsidRPr="00D40F73">
            <w:rPr>
              <w:rFonts w:asciiTheme="majorHAnsi" w:hAnsiTheme="majorHAnsi" w:cstheme="majorHAnsi"/>
              <w:sz w:val="20"/>
              <w:szCs w:val="20"/>
            </w:rPr>
            <w:fldChar w:fldCharType="begin"/>
          </w:r>
          <w:r w:rsidRPr="00D40F73">
            <w:rPr>
              <w:rFonts w:asciiTheme="majorHAnsi" w:hAnsiTheme="majorHAnsi" w:cstheme="majorHAnsi"/>
              <w:sz w:val="20"/>
              <w:szCs w:val="20"/>
            </w:rPr>
            <w:instrText xml:space="preserve"> PAGE </w:instrText>
          </w:r>
          <w:r w:rsidRPr="00D40F73">
            <w:rPr>
              <w:rFonts w:asciiTheme="majorHAnsi" w:hAnsiTheme="majorHAnsi" w:cstheme="majorHAnsi"/>
              <w:sz w:val="20"/>
              <w:szCs w:val="20"/>
            </w:rPr>
            <w:fldChar w:fldCharType="separate"/>
          </w:r>
          <w:r w:rsidR="00D40F73">
            <w:rPr>
              <w:rFonts w:asciiTheme="majorHAnsi" w:hAnsiTheme="majorHAnsi" w:cstheme="majorHAnsi"/>
              <w:noProof/>
              <w:sz w:val="20"/>
              <w:szCs w:val="20"/>
            </w:rPr>
            <w:t>4</w:t>
          </w:r>
          <w:r w:rsidRPr="00D40F73">
            <w:rPr>
              <w:rFonts w:asciiTheme="majorHAnsi" w:hAnsiTheme="majorHAnsi" w:cstheme="majorHAnsi"/>
              <w:sz w:val="20"/>
              <w:szCs w:val="20"/>
            </w:rPr>
            <w:fldChar w:fldCharType="end"/>
          </w:r>
          <w:r w:rsidR="00D40F73">
            <w:rPr>
              <w:rFonts w:asciiTheme="majorHAnsi" w:hAnsiTheme="majorHAnsi" w:cstheme="majorHAnsi"/>
              <w:sz w:val="20"/>
              <w:szCs w:val="20"/>
            </w:rPr>
            <w:t xml:space="preserve"> </w:t>
          </w:r>
          <w:r w:rsidRPr="00D40F73">
            <w:rPr>
              <w:rFonts w:asciiTheme="majorHAnsi" w:hAnsiTheme="majorHAnsi" w:cstheme="majorHAnsi"/>
              <w:sz w:val="20"/>
              <w:szCs w:val="20"/>
            </w:rPr>
            <w:t>(</w:t>
          </w:r>
          <w:r w:rsidRPr="00D40F73">
            <w:rPr>
              <w:rFonts w:asciiTheme="majorHAnsi" w:hAnsiTheme="majorHAnsi" w:cstheme="majorHAnsi"/>
              <w:noProof/>
              <w:sz w:val="20"/>
              <w:szCs w:val="20"/>
            </w:rPr>
            <w:fldChar w:fldCharType="begin"/>
          </w:r>
          <w:r w:rsidRPr="00D40F73">
            <w:rPr>
              <w:rFonts w:asciiTheme="majorHAnsi" w:hAnsiTheme="majorHAnsi" w:cstheme="majorHAnsi"/>
              <w:noProof/>
              <w:sz w:val="20"/>
              <w:szCs w:val="20"/>
            </w:rPr>
            <w:instrText xml:space="preserve"> NUMPAGES </w:instrText>
          </w:r>
          <w:r w:rsidRPr="00D40F73">
            <w:rPr>
              <w:rFonts w:asciiTheme="majorHAnsi" w:hAnsiTheme="majorHAnsi" w:cstheme="majorHAnsi"/>
              <w:noProof/>
              <w:sz w:val="20"/>
              <w:szCs w:val="20"/>
            </w:rPr>
            <w:fldChar w:fldCharType="separate"/>
          </w:r>
          <w:r w:rsidR="00D40F73">
            <w:rPr>
              <w:rFonts w:asciiTheme="majorHAnsi" w:hAnsiTheme="majorHAnsi" w:cstheme="majorHAnsi"/>
              <w:noProof/>
              <w:sz w:val="20"/>
              <w:szCs w:val="20"/>
            </w:rPr>
            <w:t>4</w:t>
          </w:r>
          <w:r w:rsidRPr="00D40F73">
            <w:rPr>
              <w:rFonts w:asciiTheme="majorHAnsi" w:hAnsiTheme="majorHAnsi" w:cstheme="majorHAnsi"/>
              <w:noProof/>
              <w:sz w:val="20"/>
              <w:szCs w:val="20"/>
            </w:rPr>
            <w:fldChar w:fldCharType="end"/>
          </w:r>
          <w:r w:rsidRPr="00D40F73">
            <w:rPr>
              <w:rFonts w:asciiTheme="majorHAnsi" w:hAnsiTheme="majorHAnsi" w:cstheme="majorHAnsi"/>
              <w:sz w:val="20"/>
              <w:szCs w:val="20"/>
            </w:rPr>
            <w:t>)</w:t>
          </w:r>
        </w:p>
      </w:tc>
    </w:tr>
  </w:tbl>
  <w:p w14:paraId="715E88E0" w14:textId="77777777" w:rsidR="002E6529" w:rsidRDefault="002E6529" w:rsidP="007238FF">
    <w:pPr>
      <w:pStyle w:val="Sidfot"/>
      <w:ind w:right="-574"/>
    </w:pPr>
    <w:r>
      <w:rPr>
        <w:noProof/>
        <w:lang w:val="en-GB" w:eastAsia="en-GB"/>
      </w:rPr>
      <w:drawing>
        <wp:anchor distT="0" distB="0" distL="114300" distR="114300" simplePos="0" relativeHeight="251658240" behindDoc="1" locked="0" layoutInCell="1" allowOverlap="1" wp14:anchorId="53FF96C3" wp14:editId="0F47A79C">
          <wp:simplePos x="0" y="0"/>
          <wp:positionH relativeFrom="column">
            <wp:posOffset>-1868162</wp:posOffset>
          </wp:positionH>
          <wp:positionV relativeFrom="paragraph">
            <wp:posOffset>-707072</wp:posOffset>
          </wp:positionV>
          <wp:extent cx="1522602" cy="446193"/>
          <wp:effectExtent l="0" t="0" r="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RGB-RGB.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522602" cy="44619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Oformateradtabell3"/>
      <w:tblW w:w="9214" w:type="dxa"/>
      <w:tblCellMar>
        <w:left w:w="0" w:type="dxa"/>
      </w:tblCellMar>
      <w:tblLook w:val="0600" w:firstRow="0" w:lastRow="0" w:firstColumn="0" w:lastColumn="0" w:noHBand="1" w:noVBand="1"/>
    </w:tblPr>
    <w:tblGrid>
      <w:gridCol w:w="5529"/>
      <w:gridCol w:w="3685"/>
    </w:tblGrid>
    <w:tr w:rsidR="002E6529" w:rsidRPr="006A4928" w14:paraId="183E896D" w14:textId="77777777" w:rsidTr="009A029E">
      <w:tc>
        <w:tcPr>
          <w:tcW w:w="5529" w:type="dxa"/>
          <w:vAlign w:val="bottom"/>
        </w:tcPr>
        <w:p w14:paraId="0508C7A4" w14:textId="77777777" w:rsidR="002E6529" w:rsidRPr="00D40F73" w:rsidRDefault="002E6529" w:rsidP="007238FF">
          <w:pPr>
            <w:pStyle w:val="SidfotRubrik"/>
            <w:rPr>
              <w:sz w:val="21"/>
              <w:szCs w:val="21"/>
              <w:lang w:val="sv-SE"/>
            </w:rPr>
          </w:pPr>
          <w:r w:rsidRPr="00D40F73">
            <w:rPr>
              <w:sz w:val="21"/>
              <w:szCs w:val="21"/>
              <w:lang w:val="sv-SE"/>
            </w:rPr>
            <w:t>Chalmers Industriteknik</w:t>
          </w:r>
        </w:p>
        <w:p w14:paraId="05227FCD" w14:textId="77777777" w:rsidR="00F44896" w:rsidRDefault="00F44896" w:rsidP="00F44896">
          <w:pPr>
            <w:pStyle w:val="Sidfot"/>
            <w:rPr>
              <w:rFonts w:asciiTheme="majorHAnsi" w:hAnsiTheme="majorHAnsi" w:cstheme="majorHAnsi"/>
              <w:sz w:val="20"/>
              <w:szCs w:val="20"/>
              <w:lang w:val="sv-SE"/>
            </w:rPr>
          </w:pPr>
          <w:r>
            <w:rPr>
              <w:rFonts w:asciiTheme="majorHAnsi" w:hAnsiTheme="majorHAnsi" w:cstheme="majorHAnsi"/>
              <w:sz w:val="20"/>
              <w:szCs w:val="20"/>
              <w:lang w:val="sv-SE"/>
            </w:rPr>
            <w:t>Sven Hultins plats 1</w:t>
          </w:r>
        </w:p>
        <w:p w14:paraId="178D7DA5" w14:textId="77777777" w:rsidR="00F44896" w:rsidRDefault="00F44896" w:rsidP="00F44896">
          <w:pPr>
            <w:pStyle w:val="Sidfot"/>
            <w:rPr>
              <w:rFonts w:asciiTheme="majorHAnsi" w:hAnsiTheme="majorHAnsi" w:cstheme="majorHAnsi"/>
              <w:sz w:val="20"/>
              <w:szCs w:val="20"/>
              <w:lang w:val="sv-SE"/>
            </w:rPr>
          </w:pPr>
          <w:r>
            <w:rPr>
              <w:rFonts w:asciiTheme="majorHAnsi" w:hAnsiTheme="majorHAnsi" w:cstheme="majorHAnsi"/>
              <w:sz w:val="20"/>
              <w:szCs w:val="20"/>
              <w:lang w:val="sv-SE"/>
            </w:rPr>
            <w:t>412 58 Göteborg</w:t>
          </w:r>
        </w:p>
        <w:p w14:paraId="11BA64C4" w14:textId="77777777" w:rsidR="002E6529" w:rsidRPr="00A50C87" w:rsidRDefault="002E6529" w:rsidP="007238FF">
          <w:pPr>
            <w:pStyle w:val="Sidfot"/>
            <w:rPr>
              <w:lang w:val="sv-SE"/>
            </w:rPr>
          </w:pPr>
          <w:r w:rsidRPr="00D40F73">
            <w:rPr>
              <w:rFonts w:asciiTheme="majorHAnsi" w:hAnsiTheme="majorHAnsi" w:cstheme="majorHAnsi"/>
              <w:sz w:val="20"/>
              <w:szCs w:val="20"/>
              <w:lang w:val="sv-SE"/>
            </w:rPr>
            <w:t>Certifierade enl. ISO 9001 &amp; 14001</w:t>
          </w:r>
        </w:p>
      </w:tc>
      <w:tc>
        <w:tcPr>
          <w:tcW w:w="3685" w:type="dxa"/>
          <w:vAlign w:val="bottom"/>
        </w:tcPr>
        <w:p w14:paraId="36B87D02" w14:textId="77777777" w:rsidR="002E6529" w:rsidRPr="00D40F73" w:rsidRDefault="002E6529" w:rsidP="009A029E">
          <w:pPr>
            <w:pStyle w:val="Sidfot"/>
            <w:rPr>
              <w:rFonts w:asciiTheme="majorHAnsi" w:hAnsiTheme="majorHAnsi" w:cstheme="majorHAnsi"/>
              <w:sz w:val="20"/>
              <w:szCs w:val="20"/>
              <w:lang w:val="sv-SE"/>
            </w:rPr>
          </w:pPr>
          <w:r w:rsidRPr="00D40F73">
            <w:rPr>
              <w:rFonts w:asciiTheme="majorHAnsi" w:hAnsiTheme="majorHAnsi" w:cstheme="majorHAnsi"/>
              <w:sz w:val="20"/>
              <w:szCs w:val="20"/>
              <w:lang w:val="sv-SE"/>
            </w:rPr>
            <w:t>Växel +46(0)31 772 40 20</w:t>
          </w:r>
        </w:p>
        <w:p w14:paraId="5EA08C58" w14:textId="77777777" w:rsidR="002E6529" w:rsidRPr="00D40F73" w:rsidRDefault="002E6529" w:rsidP="009A029E">
          <w:pPr>
            <w:pStyle w:val="Sidfot"/>
            <w:rPr>
              <w:rFonts w:asciiTheme="majorHAnsi" w:hAnsiTheme="majorHAnsi" w:cstheme="majorHAnsi"/>
              <w:sz w:val="20"/>
              <w:szCs w:val="20"/>
              <w:lang w:val="sv-SE"/>
            </w:rPr>
          </w:pPr>
          <w:r w:rsidRPr="00D40F73">
            <w:rPr>
              <w:rFonts w:asciiTheme="majorHAnsi" w:hAnsiTheme="majorHAnsi" w:cstheme="majorHAnsi"/>
              <w:sz w:val="20"/>
              <w:szCs w:val="20"/>
              <w:lang w:val="sv-SE"/>
            </w:rPr>
            <w:t>www.chalmersindustriteknik.se</w:t>
          </w:r>
        </w:p>
        <w:p w14:paraId="5034E4E8" w14:textId="77777777" w:rsidR="002E6529" w:rsidRPr="00A50C87" w:rsidRDefault="002E6529" w:rsidP="009A029E">
          <w:pPr>
            <w:pStyle w:val="Sidfot"/>
            <w:rPr>
              <w:lang w:val="sv-SE"/>
            </w:rPr>
          </w:pPr>
          <w:r w:rsidRPr="00D40F73">
            <w:rPr>
              <w:rFonts w:asciiTheme="majorHAnsi" w:hAnsiTheme="majorHAnsi" w:cstheme="majorHAnsi"/>
              <w:sz w:val="20"/>
              <w:szCs w:val="20"/>
              <w:lang w:val="sv-SE"/>
            </w:rPr>
            <w:t>Org.nr 857204-7713</w:t>
          </w:r>
        </w:p>
      </w:tc>
    </w:tr>
  </w:tbl>
  <w:p w14:paraId="322AD8B7" w14:textId="77777777" w:rsidR="002E6529" w:rsidRPr="00A50C87" w:rsidRDefault="002E6529" w:rsidP="00ED15AA">
    <w:pPr>
      <w:pStyle w:val="Sidfot"/>
      <w:rPr>
        <w:lang w:val="sv-SE"/>
      </w:rPr>
    </w:pPr>
    <w:r w:rsidRPr="00A50C87">
      <w:rPr>
        <w:noProof/>
        <w:lang w:val="en-GB" w:eastAsia="en-GB"/>
      </w:rPr>
      <w:drawing>
        <wp:anchor distT="0" distB="0" distL="114300" distR="114300" simplePos="0" relativeHeight="251660288" behindDoc="1" locked="0" layoutInCell="1" allowOverlap="1" wp14:anchorId="643CDD0B" wp14:editId="0DF8DDAB">
          <wp:simplePos x="0" y="0"/>
          <wp:positionH relativeFrom="column">
            <wp:posOffset>1100455</wp:posOffset>
          </wp:positionH>
          <wp:positionV relativeFrom="paragraph">
            <wp:posOffset>-4608254</wp:posOffset>
          </wp:positionV>
          <wp:extent cx="5036185" cy="3448685"/>
          <wp:effectExtent l="0" t="0" r="3175" b="0"/>
          <wp:wrapNone/>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_ic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36185" cy="34486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B53D3" w14:textId="77777777" w:rsidR="0034555A" w:rsidRDefault="0034555A" w:rsidP="00753783">
      <w:pPr>
        <w:spacing w:after="0" w:line="240" w:lineRule="auto"/>
      </w:pPr>
      <w:r>
        <w:separator/>
      </w:r>
    </w:p>
  </w:footnote>
  <w:footnote w:type="continuationSeparator" w:id="0">
    <w:p w14:paraId="1F9AD5BF" w14:textId="77777777" w:rsidR="0034555A" w:rsidRDefault="0034555A" w:rsidP="00753783">
      <w:pPr>
        <w:spacing w:after="0" w:line="240" w:lineRule="auto"/>
      </w:pPr>
      <w:r>
        <w:continuationSeparator/>
      </w:r>
    </w:p>
  </w:footnote>
  <w:footnote w:id="1">
    <w:p w14:paraId="496DABFB" w14:textId="77777777" w:rsidR="004B1207" w:rsidRDefault="004B1207" w:rsidP="004B1207">
      <w:pPr>
        <w:pStyle w:val="Fotnotstext"/>
      </w:pPr>
      <w:r>
        <w:rPr>
          <w:rStyle w:val="Fotnotsreferens"/>
        </w:rPr>
        <w:footnoteRef/>
      </w:r>
      <w:r>
        <w:t xml:space="preserve"> </w:t>
      </w:r>
      <w:hyperlink r:id="rId1" w:history="1">
        <w:r>
          <w:rPr>
            <w:rStyle w:val="Hyperlnk"/>
          </w:rPr>
          <w:t>https://www.scb.se/hitta-statistik/statistik-efter-amne/transporter-och-kommunikationer/vagtrafik/fordonsstatistik/</w:t>
        </w:r>
      </w:hyperlink>
    </w:p>
  </w:footnote>
  <w:footnote w:id="2">
    <w:p w14:paraId="0F6B8D7C" w14:textId="77777777" w:rsidR="004B1207" w:rsidRPr="00D428D1" w:rsidRDefault="004B1207" w:rsidP="004B1207">
      <w:pPr>
        <w:spacing w:after="0" w:line="240" w:lineRule="auto"/>
        <w:rPr>
          <w:rFonts w:eastAsia="Times New Roman"/>
        </w:rPr>
      </w:pPr>
      <w:r>
        <w:rPr>
          <w:rStyle w:val="Fotnotsreferens"/>
        </w:rPr>
        <w:footnoteRef/>
      </w:r>
      <w:r>
        <w:t xml:space="preserve"> </w:t>
      </w:r>
      <w:hyperlink r:id="rId2" w:history="1">
        <w:r w:rsidRPr="00D428D1">
          <w:rPr>
            <w:rStyle w:val="Hyperlnk"/>
            <w:rFonts w:eastAsia="Times New Roman"/>
          </w:rPr>
          <w:t>https://www.trafikverket.se/contentassets/7e1063efbcfd4b34a4591b0d4e00f855/2018/oversikt_prognosresultat_trv_basprognoser_20180401_ver-2018111....xlsx</w:t>
        </w:r>
      </w:hyperlink>
    </w:p>
    <w:p w14:paraId="2C1F8499" w14:textId="77777777" w:rsidR="004B1207" w:rsidRDefault="004B1207" w:rsidP="004B1207">
      <w:pPr>
        <w:pStyle w:val="Fotnotstext"/>
        <w:ind w:left="2520"/>
      </w:pPr>
    </w:p>
  </w:footnote>
  <w:footnote w:id="3">
    <w:p w14:paraId="502E9E0C" w14:textId="77777777" w:rsidR="004B1207" w:rsidRDefault="004B1207" w:rsidP="004B1207">
      <w:pPr>
        <w:pStyle w:val="Fotnotstext"/>
      </w:pPr>
      <w:r>
        <w:rPr>
          <w:rStyle w:val="Fotnotsreferens"/>
        </w:rPr>
        <w:footnoteRef/>
      </w:r>
      <w:r>
        <w:t xml:space="preserve"> </w:t>
      </w:r>
      <w:hyperlink r:id="rId3" w:history="1">
        <w:r>
          <w:rPr>
            <w:rStyle w:val="Hyperlnk"/>
          </w:rPr>
          <w:t>https://www.trafa.se/globalassets/statistik/vagtrafik/korstrackor/2020/korstrackor_2019.pdf?</w:t>
        </w:r>
      </w:hyperlink>
      <w:r>
        <w:t xml:space="preserve"> </w:t>
      </w:r>
    </w:p>
  </w:footnote>
  <w:footnote w:id="4">
    <w:p w14:paraId="2772229B" w14:textId="77777777" w:rsidR="004B1207" w:rsidRDefault="004B1207" w:rsidP="004B1207">
      <w:pPr>
        <w:pStyle w:val="Fotnotstext"/>
      </w:pPr>
      <w:r>
        <w:rPr>
          <w:rStyle w:val="Fotnotsreferens"/>
        </w:rPr>
        <w:footnoteRef/>
      </w:r>
      <w:r>
        <w:t xml:space="preserve"> </w:t>
      </w:r>
      <w:hyperlink r:id="rId4" w:history="1">
        <w:r w:rsidRPr="006B14AC">
          <w:rPr>
            <w:rStyle w:val="Hyperlnk"/>
            <w:rFonts w:cstheme="minorHAnsi"/>
          </w:rPr>
          <w:t>https://www.scb.se/hitta-statistik/statistik-efter-amne/transporter-och-kommunikationer/vagtrafik/fordonsstatistik/</w:t>
        </w:r>
      </w:hyperlink>
    </w:p>
  </w:footnote>
  <w:footnote w:id="5">
    <w:p w14:paraId="60A64B87" w14:textId="77777777" w:rsidR="004B1207" w:rsidRDefault="004B1207" w:rsidP="004B1207">
      <w:pPr>
        <w:pStyle w:val="Fotnotstext"/>
      </w:pPr>
      <w:r>
        <w:rPr>
          <w:rStyle w:val="Fotnotsreferens"/>
        </w:rPr>
        <w:footnoteRef/>
      </w:r>
      <w:r>
        <w:t xml:space="preserve"> </w:t>
      </w:r>
      <w:hyperlink r:id="rId5" w:history="1">
        <w:r w:rsidRPr="006B14AC">
          <w:rPr>
            <w:rStyle w:val="Hyperlnk"/>
            <w:rFonts w:cstheme="minorHAnsi"/>
          </w:rPr>
          <w:t>http://www.bilsweden.se/statistik/nyregistreringar_per_ar/arkiv_1997-2012/nyregistreringar_per_ar_2005/definitiva_nyregistreringar_2005</w:t>
        </w:r>
      </w:hyperlink>
    </w:p>
  </w:footnote>
  <w:footnote w:id="6">
    <w:p w14:paraId="66AC7539" w14:textId="77777777" w:rsidR="004B1207" w:rsidRDefault="004B1207" w:rsidP="004B1207">
      <w:pPr>
        <w:pStyle w:val="Fotnotstext"/>
      </w:pPr>
      <w:r>
        <w:rPr>
          <w:rStyle w:val="Fotnotsreferens"/>
        </w:rPr>
        <w:footnoteRef/>
      </w:r>
      <w:r>
        <w:t xml:space="preserve"> </w:t>
      </w:r>
      <w:hyperlink r:id="rId6" w:history="1">
        <w:r w:rsidRPr="008E74DC">
          <w:rPr>
            <w:rStyle w:val="Hyperlnk"/>
            <w:rFonts w:ascii="Segoe UI" w:hAnsi="Segoe UI" w:cs="Segoe UI"/>
            <w:sz w:val="18"/>
            <w:szCs w:val="18"/>
          </w:rPr>
          <w:t>https://www.trafikverket.se/contentassets/07f80f01d92144eebf1a01fcb60ac923/pm-vagtrafikens-utslapp-200224.pdf</w:t>
        </w:r>
      </w:hyperlink>
    </w:p>
  </w:footnote>
  <w:footnote w:id="7">
    <w:p w14:paraId="0119FD3A" w14:textId="77777777" w:rsidR="004B1207" w:rsidRDefault="004B1207" w:rsidP="004B1207">
      <w:pPr>
        <w:pStyle w:val="Fotnotstext"/>
      </w:pPr>
      <w:r>
        <w:rPr>
          <w:rStyle w:val="Fotnotsreferens"/>
        </w:rPr>
        <w:footnoteRef/>
      </w:r>
      <w:r>
        <w:t xml:space="preserve"> Table 5 </w:t>
      </w:r>
      <w:hyperlink r:id="rId7" w:history="1">
        <w:r w:rsidRPr="0035134A">
          <w:rPr>
            <w:rStyle w:val="Hyperlnk"/>
          </w:rPr>
          <w:t>https://www.trafikverket.se/contentassets/8a378cdce4f24e6cb2e2592e89e04632/beskrivning-av-scenarioverktyget_version-1.0.pdf</w:t>
        </w:r>
      </w:hyperlink>
      <w:r>
        <w:t xml:space="preserve"> </w:t>
      </w:r>
    </w:p>
  </w:footnote>
  <w:footnote w:id="8">
    <w:p w14:paraId="3C98D0D4" w14:textId="799DB805" w:rsidR="006A4928" w:rsidRDefault="006A4928">
      <w:pPr>
        <w:pStyle w:val="Fotnotstext"/>
      </w:pPr>
      <w:r>
        <w:rPr>
          <w:rStyle w:val="Fotnotsreferens"/>
        </w:rPr>
        <w:footnoteRef/>
      </w:r>
      <w:r>
        <w:t xml:space="preserve"> </w:t>
      </w:r>
      <w:hyperlink r:id="rId8" w:history="1">
        <w:r w:rsidRPr="008E74DC">
          <w:rPr>
            <w:rStyle w:val="Hyperlnk"/>
            <w:rFonts w:ascii="Segoe UI" w:hAnsi="Segoe UI" w:cs="Segoe UI"/>
            <w:sz w:val="18"/>
            <w:szCs w:val="18"/>
          </w:rPr>
          <w:t>https://www.trafikverket.se/contentassets/07f80f01d92144eebf1a01fcb60ac923/pm-vagtrafikens-utslapp-200224.pdf</w:t>
        </w:r>
      </w:hyperlink>
    </w:p>
  </w:footnote>
  <w:footnote w:id="9">
    <w:p w14:paraId="517A3102" w14:textId="5A4A9B56" w:rsidR="003B44D5" w:rsidRPr="003B44D5" w:rsidRDefault="003B44D5">
      <w:pPr>
        <w:pStyle w:val="Fotnotstext"/>
        <w:rPr>
          <w:lang w:val="sv-SE"/>
        </w:rPr>
      </w:pPr>
      <w:r>
        <w:rPr>
          <w:rStyle w:val="Fotnotsreferens"/>
        </w:rPr>
        <w:footnoteRef/>
      </w:r>
      <w:r w:rsidRPr="003B44D5">
        <w:rPr>
          <w:lang w:val="sv-SE"/>
        </w:rPr>
        <w:t xml:space="preserve"> Drivmedelsfakta </w:t>
      </w:r>
      <w:hyperlink r:id="rId9" w:history="1">
        <w:r w:rsidRPr="00415D06">
          <w:rPr>
            <w:rStyle w:val="Hyperlnk"/>
            <w:lang w:val="sv-SE"/>
          </w:rPr>
          <w:t>http://www.gronabilister.se/rapporter</w:t>
        </w:r>
      </w:hyperlink>
    </w:p>
  </w:footnote>
  <w:footnote w:id="10">
    <w:p w14:paraId="5D1454AA" w14:textId="77777777" w:rsidR="004B1207" w:rsidRDefault="004B1207" w:rsidP="004B1207">
      <w:pPr>
        <w:pStyle w:val="Fotnotstext"/>
      </w:pPr>
      <w:r>
        <w:rPr>
          <w:rStyle w:val="Fotnotsreferens"/>
        </w:rPr>
        <w:footnoteRef/>
      </w:r>
      <w:r>
        <w:t xml:space="preserve"> </w:t>
      </w:r>
      <w:hyperlink r:id="rId10" w:history="1">
        <w:r w:rsidRPr="00665931">
          <w:rPr>
            <w:rStyle w:val="Hyperlnk"/>
            <w:rFonts w:cstheme="minorHAnsi"/>
          </w:rPr>
          <w:t>https://www.energimyndigheten.se/globalassets/statistik/drivmedel-2018.pdf</w:t>
        </w:r>
      </w:hyperlink>
      <w:r>
        <w:rPr>
          <w:rFonts w:cstheme="minorHAnsi"/>
        </w:rPr>
        <w:t xml:space="preserve"> </w:t>
      </w:r>
    </w:p>
  </w:footnote>
  <w:footnote w:id="11">
    <w:p w14:paraId="498CA71D" w14:textId="648FF3ED" w:rsidR="003B44D5" w:rsidRDefault="003B44D5">
      <w:pPr>
        <w:pStyle w:val="Fotnotstext"/>
      </w:pPr>
      <w:r>
        <w:rPr>
          <w:rStyle w:val="Fotnotsreferens"/>
        </w:rPr>
        <w:footnoteRef/>
      </w:r>
      <w:r>
        <w:t xml:space="preserve"> </w:t>
      </w:r>
      <w:hyperlink r:id="rId11" w:history="1">
        <w:r>
          <w:rPr>
            <w:rStyle w:val="Hyperlnk"/>
          </w:rPr>
          <w:t>https://www.miljofordon.se/bilar/miljoepaaverkan/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6516"/>
      <w:gridCol w:w="1405"/>
    </w:tblGrid>
    <w:tr w:rsidR="002E6529" w:rsidRPr="00D40F73" w14:paraId="080887D9" w14:textId="77777777" w:rsidTr="00ED15AA">
      <w:tc>
        <w:tcPr>
          <w:tcW w:w="6516" w:type="dxa"/>
        </w:tcPr>
        <w:p w14:paraId="668F72D1" w14:textId="724FE973" w:rsidR="002E6529" w:rsidRPr="00D40F73" w:rsidRDefault="004B1207" w:rsidP="00116422">
          <w:pPr>
            <w:pStyle w:val="Sidhuvud"/>
            <w:rPr>
              <w:rFonts w:asciiTheme="majorHAnsi" w:hAnsiTheme="majorHAnsi" w:cstheme="majorHAnsi"/>
              <w:sz w:val="20"/>
              <w:szCs w:val="20"/>
              <w:lang w:val="sv-SE"/>
            </w:rPr>
          </w:pPr>
          <w:proofErr w:type="spellStart"/>
          <w:r>
            <w:rPr>
              <w:rFonts w:asciiTheme="majorHAnsi" w:hAnsiTheme="majorHAnsi" w:cstheme="majorHAnsi"/>
              <w:sz w:val="20"/>
              <w:szCs w:val="20"/>
              <w:lang w:val="sv-SE"/>
            </w:rPr>
            <w:t>Assumptions</w:t>
          </w:r>
          <w:proofErr w:type="spellEnd"/>
          <w:r>
            <w:rPr>
              <w:rFonts w:asciiTheme="majorHAnsi" w:hAnsiTheme="majorHAnsi" w:cstheme="majorHAnsi"/>
              <w:sz w:val="20"/>
              <w:szCs w:val="20"/>
              <w:lang w:val="sv-SE"/>
            </w:rPr>
            <w:t xml:space="preserve"> and input data</w:t>
          </w:r>
        </w:p>
      </w:tc>
      <w:tc>
        <w:tcPr>
          <w:tcW w:w="1405" w:type="dxa"/>
        </w:tcPr>
        <w:p w14:paraId="2834AE1E" w14:textId="0019EF08" w:rsidR="002E6529" w:rsidRPr="00D40F73" w:rsidRDefault="002E6529" w:rsidP="00ED15AA">
          <w:pPr>
            <w:pStyle w:val="Sidhuvud"/>
            <w:jc w:val="right"/>
            <w:rPr>
              <w:rFonts w:asciiTheme="majorHAnsi" w:hAnsiTheme="majorHAnsi" w:cstheme="majorHAnsi"/>
              <w:sz w:val="20"/>
              <w:szCs w:val="20"/>
              <w:lang w:val="sv-SE"/>
            </w:rPr>
          </w:pPr>
          <w:r w:rsidRPr="004B1207">
            <w:rPr>
              <w:rFonts w:asciiTheme="majorHAnsi" w:hAnsiTheme="majorHAnsi" w:cstheme="majorHAnsi"/>
              <w:sz w:val="20"/>
              <w:szCs w:val="20"/>
              <w:lang w:val="sv-SE"/>
            </w:rPr>
            <w:t>20</w:t>
          </w:r>
          <w:r w:rsidR="004B1207" w:rsidRPr="004B1207">
            <w:rPr>
              <w:rFonts w:asciiTheme="majorHAnsi" w:hAnsiTheme="majorHAnsi" w:cstheme="majorHAnsi"/>
              <w:sz w:val="20"/>
              <w:szCs w:val="20"/>
              <w:lang w:val="sv-SE"/>
            </w:rPr>
            <w:t>20</w:t>
          </w:r>
          <w:r w:rsidRPr="004B1207">
            <w:rPr>
              <w:rFonts w:asciiTheme="majorHAnsi" w:hAnsiTheme="majorHAnsi" w:cstheme="majorHAnsi"/>
              <w:sz w:val="20"/>
              <w:szCs w:val="20"/>
              <w:lang w:val="sv-SE"/>
            </w:rPr>
            <w:t>-</w:t>
          </w:r>
          <w:r w:rsidR="004B1207" w:rsidRPr="004B1207">
            <w:rPr>
              <w:rFonts w:asciiTheme="majorHAnsi" w:hAnsiTheme="majorHAnsi" w:cstheme="majorHAnsi"/>
              <w:sz w:val="20"/>
              <w:szCs w:val="20"/>
              <w:lang w:val="sv-SE"/>
            </w:rPr>
            <w:t>06</w:t>
          </w:r>
          <w:r w:rsidRPr="004B1207">
            <w:rPr>
              <w:rFonts w:asciiTheme="majorHAnsi" w:hAnsiTheme="majorHAnsi" w:cstheme="majorHAnsi"/>
              <w:sz w:val="20"/>
              <w:szCs w:val="20"/>
              <w:lang w:val="sv-SE"/>
            </w:rPr>
            <w:t>-</w:t>
          </w:r>
          <w:r w:rsidR="004B1207" w:rsidRPr="004B1207">
            <w:rPr>
              <w:rFonts w:asciiTheme="majorHAnsi" w:hAnsiTheme="majorHAnsi" w:cstheme="majorHAnsi"/>
              <w:sz w:val="20"/>
              <w:szCs w:val="20"/>
              <w:lang w:val="sv-SE"/>
            </w:rPr>
            <w:t>04</w:t>
          </w:r>
        </w:p>
      </w:tc>
    </w:tr>
  </w:tbl>
  <w:p w14:paraId="4A50463B" w14:textId="77777777" w:rsidR="002E6529" w:rsidRPr="00116422" w:rsidRDefault="002E6529" w:rsidP="00ED15AA">
    <w:pPr>
      <w:pStyle w:val="Sidhuvud"/>
      <w:ind w:right="-7"/>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DD6E5" w14:textId="77777777" w:rsidR="002E6529" w:rsidRDefault="002E6529">
    <w:pPr>
      <w:pStyle w:val="Sidhuvud"/>
    </w:pPr>
    <w:r w:rsidRPr="00116422">
      <w:rPr>
        <w:noProof/>
        <w:lang w:val="en-GB" w:eastAsia="en-GB"/>
      </w:rPr>
      <w:drawing>
        <wp:anchor distT="0" distB="0" distL="114300" distR="114300" simplePos="0" relativeHeight="251662336" behindDoc="0" locked="0" layoutInCell="1" allowOverlap="1" wp14:anchorId="4AF5CD4F" wp14:editId="52D22E08">
          <wp:simplePos x="0" y="0"/>
          <wp:positionH relativeFrom="column">
            <wp:posOffset>3810</wp:posOffset>
          </wp:positionH>
          <wp:positionV relativeFrom="paragraph">
            <wp:posOffset>142875</wp:posOffset>
          </wp:positionV>
          <wp:extent cx="1750695" cy="560070"/>
          <wp:effectExtent l="0" t="0" r="0" b="0"/>
          <wp:wrapTopAndBottom/>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RGB-RGB.png"/>
                  <pic:cNvPicPr/>
                </pic:nvPicPr>
                <pic:blipFill rotWithShape="1">
                  <a:blip r:embed="rId1" cstate="print">
                    <a:extLst>
                      <a:ext uri="{28A0092B-C50C-407E-A947-70E740481C1C}">
                        <a14:useLocalDpi xmlns:a14="http://schemas.microsoft.com/office/drawing/2010/main" val="0"/>
                      </a:ext>
                    </a:extLst>
                  </a:blip>
                  <a:srcRect l="9023"/>
                  <a:stretch/>
                </pic:blipFill>
                <pic:spPr bwMode="auto">
                  <a:xfrm>
                    <a:off x="0" y="0"/>
                    <a:ext cx="1750695" cy="560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04C7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22B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D609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D67A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82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284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A2CC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EA5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76E3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D8CD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A0BE0"/>
    <w:multiLevelType w:val="multilevel"/>
    <w:tmpl w:val="48E606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E65DDD"/>
    <w:multiLevelType w:val="multilevel"/>
    <w:tmpl w:val="5838B210"/>
    <w:lvl w:ilvl="0">
      <w:start w:val="1"/>
      <w:numFmt w:val="decimal"/>
      <w:pStyle w:val="Rubrik1"/>
      <w:lvlText w:val="%1."/>
      <w:lvlJc w:val="left"/>
      <w:pPr>
        <w:ind w:left="0" w:hanging="1134"/>
      </w:pPr>
      <w:rPr>
        <w:rFonts w:hint="default"/>
      </w:rPr>
    </w:lvl>
    <w:lvl w:ilvl="1">
      <w:start w:val="1"/>
      <w:numFmt w:val="decimal"/>
      <w:pStyle w:val="Rubrik2"/>
      <w:lvlText w:val="%1.%2"/>
      <w:lvlJc w:val="left"/>
      <w:pPr>
        <w:ind w:left="0" w:hanging="1134"/>
      </w:pPr>
      <w:rPr>
        <w:rFonts w:hint="default"/>
      </w:rPr>
    </w:lvl>
    <w:lvl w:ilvl="2">
      <w:start w:val="1"/>
      <w:numFmt w:val="decimal"/>
      <w:pStyle w:val="Rubrik3"/>
      <w:lvlText w:val="%1.%2.%3"/>
      <w:lvlJc w:val="left"/>
      <w:pPr>
        <w:ind w:left="0" w:hanging="1134"/>
      </w:pPr>
      <w:rPr>
        <w:rFonts w:hint="default"/>
      </w:rPr>
    </w:lvl>
    <w:lvl w:ilvl="3">
      <w:start w:val="1"/>
      <w:numFmt w:val="decimal"/>
      <w:lvlText w:val="%1.%2.%3.%4"/>
      <w:lvlJc w:val="left"/>
      <w:pPr>
        <w:tabs>
          <w:tab w:val="num" w:pos="-283"/>
        </w:tabs>
        <w:ind w:left="-283" w:hanging="851"/>
      </w:pPr>
      <w:rPr>
        <w:rFonts w:hint="default"/>
      </w:rPr>
    </w:lvl>
    <w:lvl w:ilvl="4">
      <w:start w:val="1"/>
      <w:numFmt w:val="decimal"/>
      <w:lvlText w:val="%1.%2.%3.%4.%5"/>
      <w:lvlJc w:val="left"/>
      <w:pPr>
        <w:ind w:left="1098" w:hanging="792"/>
      </w:pPr>
      <w:rPr>
        <w:rFonts w:hint="default"/>
      </w:rPr>
    </w:lvl>
    <w:lvl w:ilvl="5">
      <w:start w:val="1"/>
      <w:numFmt w:val="decimal"/>
      <w:lvlText w:val="%1.%2.%3.%4.%5.%6."/>
      <w:lvlJc w:val="left"/>
      <w:pPr>
        <w:ind w:left="1602" w:hanging="936"/>
      </w:pPr>
      <w:rPr>
        <w:rFonts w:hint="default"/>
      </w:rPr>
    </w:lvl>
    <w:lvl w:ilvl="6">
      <w:start w:val="1"/>
      <w:numFmt w:val="decimal"/>
      <w:lvlText w:val="%1.%2.%3.%4.%5.%6.%7."/>
      <w:lvlJc w:val="left"/>
      <w:pPr>
        <w:ind w:left="2106" w:hanging="1080"/>
      </w:pPr>
      <w:rPr>
        <w:rFonts w:hint="default"/>
      </w:rPr>
    </w:lvl>
    <w:lvl w:ilvl="7">
      <w:start w:val="1"/>
      <w:numFmt w:val="decimal"/>
      <w:lvlText w:val="%1.%2.%3.%4.%5.%6.%7.%8."/>
      <w:lvlJc w:val="left"/>
      <w:pPr>
        <w:ind w:left="2610" w:hanging="1224"/>
      </w:pPr>
      <w:rPr>
        <w:rFonts w:hint="default"/>
      </w:rPr>
    </w:lvl>
    <w:lvl w:ilvl="8">
      <w:start w:val="1"/>
      <w:numFmt w:val="decimal"/>
      <w:lvlText w:val="%1.%2.%3.%4.%5.%6.%7.%8.%9."/>
      <w:lvlJc w:val="left"/>
      <w:pPr>
        <w:ind w:left="3186" w:hanging="1440"/>
      </w:pPr>
      <w:rPr>
        <w:rFonts w:hint="default"/>
      </w:rPr>
    </w:lvl>
  </w:abstractNum>
  <w:abstractNum w:abstractNumId="12" w15:restartNumberingAfterBreak="0">
    <w:nsid w:val="044E451B"/>
    <w:multiLevelType w:val="multilevel"/>
    <w:tmpl w:val="A9C0BF38"/>
    <w:lvl w:ilvl="0">
      <w:start w:val="1"/>
      <w:numFmt w:val="decimal"/>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lvlText w:val="%1.%2.%3"/>
      <w:lvlJc w:val="left"/>
      <w:pPr>
        <w:tabs>
          <w:tab w:val="num" w:pos="851"/>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160EC1"/>
    <w:multiLevelType w:val="hybridMultilevel"/>
    <w:tmpl w:val="86503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07229EB"/>
    <w:multiLevelType w:val="multilevel"/>
    <w:tmpl w:val="EB46605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220473"/>
    <w:multiLevelType w:val="multilevel"/>
    <w:tmpl w:val="3E2A59D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9509D1"/>
    <w:multiLevelType w:val="multilevel"/>
    <w:tmpl w:val="EB46605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3761DB"/>
    <w:multiLevelType w:val="multilevel"/>
    <w:tmpl w:val="09287CC0"/>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lvlText w:val="%1.%2.%3"/>
      <w:lvlJc w:val="left"/>
      <w:pPr>
        <w:tabs>
          <w:tab w:val="num" w:pos="-283"/>
        </w:tabs>
        <w:ind w:left="-397" w:hanging="737"/>
      </w:pPr>
      <w:rPr>
        <w:rFonts w:hint="default"/>
      </w:rPr>
    </w:lvl>
    <w:lvl w:ilvl="3">
      <w:start w:val="1"/>
      <w:numFmt w:val="decimal"/>
      <w:lvlText w:val="%1.%2.%3.%4"/>
      <w:lvlJc w:val="left"/>
      <w:pPr>
        <w:tabs>
          <w:tab w:val="num" w:pos="-283"/>
        </w:tabs>
        <w:ind w:left="-283" w:hanging="851"/>
      </w:pPr>
      <w:rPr>
        <w:rFonts w:hint="default"/>
      </w:rPr>
    </w:lvl>
    <w:lvl w:ilvl="4">
      <w:start w:val="1"/>
      <w:numFmt w:val="decimal"/>
      <w:lvlText w:val="%1.%2.%3.%4.%5"/>
      <w:lvlJc w:val="left"/>
      <w:pPr>
        <w:ind w:left="1098" w:hanging="792"/>
      </w:pPr>
      <w:rPr>
        <w:rFonts w:hint="default"/>
      </w:rPr>
    </w:lvl>
    <w:lvl w:ilvl="5">
      <w:start w:val="1"/>
      <w:numFmt w:val="decimal"/>
      <w:lvlText w:val="%1.%2.%3.%4.%5.%6."/>
      <w:lvlJc w:val="left"/>
      <w:pPr>
        <w:ind w:left="1602" w:hanging="936"/>
      </w:pPr>
      <w:rPr>
        <w:rFonts w:hint="default"/>
      </w:rPr>
    </w:lvl>
    <w:lvl w:ilvl="6">
      <w:start w:val="1"/>
      <w:numFmt w:val="decimal"/>
      <w:lvlText w:val="%1.%2.%3.%4.%5.%6.%7."/>
      <w:lvlJc w:val="left"/>
      <w:pPr>
        <w:ind w:left="2106" w:hanging="1080"/>
      </w:pPr>
      <w:rPr>
        <w:rFonts w:hint="default"/>
      </w:rPr>
    </w:lvl>
    <w:lvl w:ilvl="7">
      <w:start w:val="1"/>
      <w:numFmt w:val="decimal"/>
      <w:lvlText w:val="%1.%2.%3.%4.%5.%6.%7.%8."/>
      <w:lvlJc w:val="left"/>
      <w:pPr>
        <w:ind w:left="2610" w:hanging="1224"/>
      </w:pPr>
      <w:rPr>
        <w:rFonts w:hint="default"/>
      </w:rPr>
    </w:lvl>
    <w:lvl w:ilvl="8">
      <w:start w:val="1"/>
      <w:numFmt w:val="decimal"/>
      <w:lvlText w:val="%1.%2.%3.%4.%5.%6.%7.%8.%9."/>
      <w:lvlJc w:val="left"/>
      <w:pPr>
        <w:ind w:left="3186" w:hanging="1440"/>
      </w:pPr>
      <w:rPr>
        <w:rFonts w:hint="default"/>
      </w:rPr>
    </w:lvl>
  </w:abstractNum>
  <w:abstractNum w:abstractNumId="18" w15:restartNumberingAfterBreak="0">
    <w:nsid w:val="1FC626E7"/>
    <w:multiLevelType w:val="multilevel"/>
    <w:tmpl w:val="7146ED8C"/>
    <w:lvl w:ilvl="0">
      <w:start w:val="1"/>
      <w:numFmt w:val="decimal"/>
      <w:lvlText w:val="%1."/>
      <w:lvlJc w:val="left"/>
      <w:pPr>
        <w:tabs>
          <w:tab w:val="num" w:pos="397"/>
        </w:tabs>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3E6DDA"/>
    <w:multiLevelType w:val="multilevel"/>
    <w:tmpl w:val="5838B210"/>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tabs>
          <w:tab w:val="num" w:pos="-283"/>
        </w:tabs>
        <w:ind w:left="-283" w:hanging="851"/>
      </w:pPr>
      <w:rPr>
        <w:rFonts w:hint="default"/>
      </w:rPr>
    </w:lvl>
    <w:lvl w:ilvl="4">
      <w:start w:val="1"/>
      <w:numFmt w:val="decimal"/>
      <w:lvlText w:val="%1.%2.%3.%4.%5"/>
      <w:lvlJc w:val="left"/>
      <w:pPr>
        <w:ind w:left="1098" w:hanging="792"/>
      </w:pPr>
      <w:rPr>
        <w:rFonts w:hint="default"/>
      </w:rPr>
    </w:lvl>
    <w:lvl w:ilvl="5">
      <w:start w:val="1"/>
      <w:numFmt w:val="decimal"/>
      <w:lvlText w:val="%1.%2.%3.%4.%5.%6."/>
      <w:lvlJc w:val="left"/>
      <w:pPr>
        <w:ind w:left="1602" w:hanging="936"/>
      </w:pPr>
      <w:rPr>
        <w:rFonts w:hint="default"/>
      </w:rPr>
    </w:lvl>
    <w:lvl w:ilvl="6">
      <w:start w:val="1"/>
      <w:numFmt w:val="decimal"/>
      <w:lvlText w:val="%1.%2.%3.%4.%5.%6.%7."/>
      <w:lvlJc w:val="left"/>
      <w:pPr>
        <w:ind w:left="2106" w:hanging="1080"/>
      </w:pPr>
      <w:rPr>
        <w:rFonts w:hint="default"/>
      </w:rPr>
    </w:lvl>
    <w:lvl w:ilvl="7">
      <w:start w:val="1"/>
      <w:numFmt w:val="decimal"/>
      <w:lvlText w:val="%1.%2.%3.%4.%5.%6.%7.%8."/>
      <w:lvlJc w:val="left"/>
      <w:pPr>
        <w:ind w:left="2610" w:hanging="1224"/>
      </w:pPr>
      <w:rPr>
        <w:rFonts w:hint="default"/>
      </w:rPr>
    </w:lvl>
    <w:lvl w:ilvl="8">
      <w:start w:val="1"/>
      <w:numFmt w:val="decimal"/>
      <w:lvlText w:val="%1.%2.%3.%4.%5.%6.%7.%8.%9."/>
      <w:lvlJc w:val="left"/>
      <w:pPr>
        <w:ind w:left="3186" w:hanging="1440"/>
      </w:pPr>
      <w:rPr>
        <w:rFonts w:hint="default"/>
      </w:rPr>
    </w:lvl>
  </w:abstractNum>
  <w:abstractNum w:abstractNumId="20" w15:restartNumberingAfterBreak="0">
    <w:nsid w:val="2AA95FB4"/>
    <w:multiLevelType w:val="multilevel"/>
    <w:tmpl w:val="AEB26062"/>
    <w:lvl w:ilvl="0">
      <w:start w:val="1"/>
      <w:numFmt w:val="decimal"/>
      <w:lvlText w:val="%1."/>
      <w:lvlJc w:val="left"/>
      <w:pPr>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0223B6"/>
    <w:multiLevelType w:val="multilevel"/>
    <w:tmpl w:val="CA56FF12"/>
    <w:lvl w:ilvl="0">
      <w:start w:val="1"/>
      <w:numFmt w:val="decimal"/>
      <w:lvlText w:val="%1."/>
      <w:lvlJc w:val="left"/>
      <w:pPr>
        <w:ind w:left="1134" w:hanging="2268"/>
      </w:pPr>
      <w:rPr>
        <w:rFonts w:hint="default"/>
      </w:rPr>
    </w:lvl>
    <w:lvl w:ilvl="1">
      <w:start w:val="1"/>
      <w:numFmt w:val="decimal"/>
      <w:lvlText w:val="%1.%2"/>
      <w:lvlJc w:val="left"/>
      <w:pPr>
        <w:ind w:left="-397" w:hanging="737"/>
      </w:pPr>
      <w:rPr>
        <w:rFonts w:hint="default"/>
      </w:rPr>
    </w:lvl>
    <w:lvl w:ilvl="2">
      <w:start w:val="1"/>
      <w:numFmt w:val="decimal"/>
      <w:lvlText w:val="%1.%2.%3"/>
      <w:lvlJc w:val="left"/>
      <w:pPr>
        <w:tabs>
          <w:tab w:val="num" w:pos="-283"/>
        </w:tabs>
        <w:ind w:left="-397" w:hanging="737"/>
      </w:pPr>
      <w:rPr>
        <w:rFonts w:hint="default"/>
      </w:rPr>
    </w:lvl>
    <w:lvl w:ilvl="3">
      <w:start w:val="1"/>
      <w:numFmt w:val="decimal"/>
      <w:lvlText w:val="%1.%2.%3.%4"/>
      <w:lvlJc w:val="left"/>
      <w:pPr>
        <w:tabs>
          <w:tab w:val="num" w:pos="-283"/>
        </w:tabs>
        <w:ind w:left="-283" w:hanging="851"/>
      </w:pPr>
      <w:rPr>
        <w:rFonts w:hint="default"/>
      </w:rPr>
    </w:lvl>
    <w:lvl w:ilvl="4">
      <w:start w:val="1"/>
      <w:numFmt w:val="decimal"/>
      <w:lvlText w:val="%1.%2.%3.%4.%5"/>
      <w:lvlJc w:val="left"/>
      <w:pPr>
        <w:ind w:left="1098" w:hanging="792"/>
      </w:pPr>
      <w:rPr>
        <w:rFonts w:hint="default"/>
      </w:rPr>
    </w:lvl>
    <w:lvl w:ilvl="5">
      <w:start w:val="1"/>
      <w:numFmt w:val="decimal"/>
      <w:lvlText w:val="%1.%2.%3.%4.%5.%6."/>
      <w:lvlJc w:val="left"/>
      <w:pPr>
        <w:ind w:left="1602" w:hanging="936"/>
      </w:pPr>
      <w:rPr>
        <w:rFonts w:hint="default"/>
      </w:rPr>
    </w:lvl>
    <w:lvl w:ilvl="6">
      <w:start w:val="1"/>
      <w:numFmt w:val="decimal"/>
      <w:lvlText w:val="%1.%2.%3.%4.%5.%6.%7."/>
      <w:lvlJc w:val="left"/>
      <w:pPr>
        <w:ind w:left="2106" w:hanging="1080"/>
      </w:pPr>
      <w:rPr>
        <w:rFonts w:hint="default"/>
      </w:rPr>
    </w:lvl>
    <w:lvl w:ilvl="7">
      <w:start w:val="1"/>
      <w:numFmt w:val="decimal"/>
      <w:lvlText w:val="%1.%2.%3.%4.%5.%6.%7.%8."/>
      <w:lvlJc w:val="left"/>
      <w:pPr>
        <w:ind w:left="2610" w:hanging="1224"/>
      </w:pPr>
      <w:rPr>
        <w:rFonts w:hint="default"/>
      </w:rPr>
    </w:lvl>
    <w:lvl w:ilvl="8">
      <w:start w:val="1"/>
      <w:numFmt w:val="decimal"/>
      <w:lvlText w:val="%1.%2.%3.%4.%5.%6.%7.%8.%9."/>
      <w:lvlJc w:val="left"/>
      <w:pPr>
        <w:ind w:left="3186" w:hanging="1440"/>
      </w:pPr>
      <w:rPr>
        <w:rFonts w:hint="default"/>
      </w:rPr>
    </w:lvl>
  </w:abstractNum>
  <w:abstractNum w:abstractNumId="22" w15:restartNumberingAfterBreak="0">
    <w:nsid w:val="49E0614E"/>
    <w:multiLevelType w:val="multilevel"/>
    <w:tmpl w:val="92707E4E"/>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405AC7"/>
    <w:multiLevelType w:val="hybridMultilevel"/>
    <w:tmpl w:val="88221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327E25"/>
    <w:multiLevelType w:val="hybridMultilevel"/>
    <w:tmpl w:val="29002C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2682FC3"/>
    <w:multiLevelType w:val="multilevel"/>
    <w:tmpl w:val="7F682148"/>
    <w:lvl w:ilvl="0">
      <w:start w:val="1"/>
      <w:numFmt w:val="decimal"/>
      <w:lvlText w:val="%1."/>
      <w:lvlJc w:val="left"/>
      <w:pPr>
        <w:ind w:left="0" w:hanging="1134"/>
      </w:pPr>
      <w:rPr>
        <w:rFonts w:hint="default"/>
      </w:rPr>
    </w:lvl>
    <w:lvl w:ilvl="1">
      <w:start w:val="1"/>
      <w:numFmt w:val="decimal"/>
      <w:lvlText w:val="%1.%2"/>
      <w:lvlJc w:val="left"/>
      <w:pPr>
        <w:ind w:left="-397" w:hanging="737"/>
      </w:pPr>
      <w:rPr>
        <w:rFonts w:hint="default"/>
      </w:rPr>
    </w:lvl>
    <w:lvl w:ilvl="2">
      <w:start w:val="1"/>
      <w:numFmt w:val="decimal"/>
      <w:lvlText w:val="%1.%2.%3"/>
      <w:lvlJc w:val="left"/>
      <w:pPr>
        <w:tabs>
          <w:tab w:val="num" w:pos="-283"/>
        </w:tabs>
        <w:ind w:left="-397" w:hanging="737"/>
      </w:pPr>
      <w:rPr>
        <w:rFonts w:hint="default"/>
      </w:rPr>
    </w:lvl>
    <w:lvl w:ilvl="3">
      <w:start w:val="1"/>
      <w:numFmt w:val="decimal"/>
      <w:lvlText w:val="%1.%2.%3.%4"/>
      <w:lvlJc w:val="left"/>
      <w:pPr>
        <w:tabs>
          <w:tab w:val="num" w:pos="-283"/>
        </w:tabs>
        <w:ind w:left="-283" w:hanging="851"/>
      </w:pPr>
      <w:rPr>
        <w:rFonts w:hint="default"/>
      </w:rPr>
    </w:lvl>
    <w:lvl w:ilvl="4">
      <w:start w:val="1"/>
      <w:numFmt w:val="decimal"/>
      <w:lvlText w:val="%1.%2.%3.%4.%5"/>
      <w:lvlJc w:val="left"/>
      <w:pPr>
        <w:ind w:left="1098" w:hanging="792"/>
      </w:pPr>
      <w:rPr>
        <w:rFonts w:hint="default"/>
      </w:rPr>
    </w:lvl>
    <w:lvl w:ilvl="5">
      <w:start w:val="1"/>
      <w:numFmt w:val="decimal"/>
      <w:lvlText w:val="%1.%2.%3.%4.%5.%6."/>
      <w:lvlJc w:val="left"/>
      <w:pPr>
        <w:ind w:left="1602" w:hanging="936"/>
      </w:pPr>
      <w:rPr>
        <w:rFonts w:hint="default"/>
      </w:rPr>
    </w:lvl>
    <w:lvl w:ilvl="6">
      <w:start w:val="1"/>
      <w:numFmt w:val="decimal"/>
      <w:lvlText w:val="%1.%2.%3.%4.%5.%6.%7."/>
      <w:lvlJc w:val="left"/>
      <w:pPr>
        <w:ind w:left="2106" w:hanging="1080"/>
      </w:pPr>
      <w:rPr>
        <w:rFonts w:hint="default"/>
      </w:rPr>
    </w:lvl>
    <w:lvl w:ilvl="7">
      <w:start w:val="1"/>
      <w:numFmt w:val="decimal"/>
      <w:lvlText w:val="%1.%2.%3.%4.%5.%6.%7.%8."/>
      <w:lvlJc w:val="left"/>
      <w:pPr>
        <w:ind w:left="2610" w:hanging="1224"/>
      </w:pPr>
      <w:rPr>
        <w:rFonts w:hint="default"/>
      </w:rPr>
    </w:lvl>
    <w:lvl w:ilvl="8">
      <w:start w:val="1"/>
      <w:numFmt w:val="decimal"/>
      <w:lvlText w:val="%1.%2.%3.%4.%5.%6.%7.%8.%9."/>
      <w:lvlJc w:val="left"/>
      <w:pPr>
        <w:ind w:left="3186" w:hanging="1440"/>
      </w:pPr>
      <w:rPr>
        <w:rFonts w:hint="default"/>
      </w:rPr>
    </w:lvl>
  </w:abstractNum>
  <w:abstractNum w:abstractNumId="26" w15:restartNumberingAfterBreak="0">
    <w:nsid w:val="55B12363"/>
    <w:multiLevelType w:val="multilevel"/>
    <w:tmpl w:val="1F3EDE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4E79D1"/>
    <w:multiLevelType w:val="hybridMultilevel"/>
    <w:tmpl w:val="3CC22D1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1780B26"/>
    <w:multiLevelType w:val="multilevel"/>
    <w:tmpl w:val="3E2A59D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36222B"/>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86763C"/>
    <w:multiLevelType w:val="multilevel"/>
    <w:tmpl w:val="9F96B706"/>
    <w:lvl w:ilvl="0">
      <w:start w:val="1"/>
      <w:numFmt w:val="decimalZero"/>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8F26DB"/>
    <w:multiLevelType w:val="hybridMultilevel"/>
    <w:tmpl w:val="A88EF6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E461D5"/>
    <w:multiLevelType w:val="hybridMultilevel"/>
    <w:tmpl w:val="0932FD2A"/>
    <w:lvl w:ilvl="0" w:tplc="91724832">
      <w:numFmt w:val="bullet"/>
      <w:lvlText w:val=""/>
      <w:lvlJc w:val="left"/>
      <w:pPr>
        <w:ind w:left="1080" w:hanging="360"/>
      </w:pPr>
      <w:rPr>
        <w:rFonts w:ascii="Symbol" w:eastAsiaTheme="minorHAnsi" w:hAnsi="Symbol" w:cstheme="minorHAns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71C90EAE"/>
    <w:multiLevelType w:val="multilevel"/>
    <w:tmpl w:val="5E240BB6"/>
    <w:lvl w:ilvl="0">
      <w:start w:val="1"/>
      <w:numFmt w:val="decimal"/>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5844CB"/>
    <w:multiLevelType w:val="multilevel"/>
    <w:tmpl w:val="6E0EA44C"/>
    <w:lvl w:ilvl="0">
      <w:start w:val="1"/>
      <w:numFmt w:val="decimal"/>
      <w:lvlText w:val="%1."/>
      <w:lvlJc w:val="left"/>
      <w:pPr>
        <w:ind w:left="567" w:hanging="567"/>
      </w:pPr>
      <w:rPr>
        <w:rFonts w:hint="default"/>
      </w:rPr>
    </w:lvl>
    <w:lvl w:ilvl="1">
      <w:start w:val="1"/>
      <w:numFmt w:val="decimal"/>
      <w:lvlText w:val="%1.%2"/>
      <w:lvlJc w:val="left"/>
      <w:pPr>
        <w:ind w:left="737" w:hanging="73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1"/>
  </w:num>
  <w:num w:numId="3">
    <w:abstractNumId w:val="26"/>
  </w:num>
  <w:num w:numId="4">
    <w:abstractNumId w:val="18"/>
  </w:num>
  <w:num w:numId="5">
    <w:abstractNumId w:val="15"/>
  </w:num>
  <w:num w:numId="6">
    <w:abstractNumId w:val="28"/>
  </w:num>
  <w:num w:numId="7">
    <w:abstractNumId w:val="29"/>
  </w:num>
  <w:num w:numId="8">
    <w:abstractNumId w:val="16"/>
  </w:num>
  <w:num w:numId="9">
    <w:abstractNumId w:val="14"/>
  </w:num>
  <w:num w:numId="10">
    <w:abstractNumId w:val="30"/>
  </w:num>
  <w:num w:numId="11">
    <w:abstractNumId w:val="33"/>
  </w:num>
  <w:num w:numId="12">
    <w:abstractNumId w:val="20"/>
  </w:num>
  <w:num w:numId="13">
    <w:abstractNumId w:val="22"/>
  </w:num>
  <w:num w:numId="14">
    <w:abstractNumId w:val="34"/>
  </w:num>
  <w:num w:numId="15">
    <w:abstractNumId w:val="4"/>
  </w:num>
  <w:num w:numId="16">
    <w:abstractNumId w:val="5"/>
  </w:num>
  <w:num w:numId="17">
    <w:abstractNumId w:val="6"/>
  </w:num>
  <w:num w:numId="18">
    <w:abstractNumId w:val="7"/>
  </w:num>
  <w:num w:numId="19">
    <w:abstractNumId w:val="9"/>
  </w:num>
  <w:num w:numId="20">
    <w:abstractNumId w:val="0"/>
  </w:num>
  <w:num w:numId="21">
    <w:abstractNumId w:val="1"/>
  </w:num>
  <w:num w:numId="22">
    <w:abstractNumId w:val="2"/>
  </w:num>
  <w:num w:numId="23">
    <w:abstractNumId w:val="3"/>
  </w:num>
  <w:num w:numId="24">
    <w:abstractNumId w:val="8"/>
  </w:num>
  <w:num w:numId="25">
    <w:abstractNumId w:val="23"/>
  </w:num>
  <w:num w:numId="26">
    <w:abstractNumId w:val="12"/>
  </w:num>
  <w:num w:numId="27">
    <w:abstractNumId w:val="21"/>
  </w:num>
  <w:num w:numId="28">
    <w:abstractNumId w:val="25"/>
  </w:num>
  <w:num w:numId="29">
    <w:abstractNumId w:val="17"/>
  </w:num>
  <w:num w:numId="30">
    <w:abstractNumId w:val="13"/>
  </w:num>
  <w:num w:numId="31">
    <w:abstractNumId w:val="31"/>
  </w:num>
  <w:num w:numId="32">
    <w:abstractNumId w:val="19"/>
  </w:num>
  <w:num w:numId="33">
    <w:abstractNumId w:val="24"/>
  </w:num>
  <w:num w:numId="34">
    <w:abstractNumId w:val="2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73"/>
    <w:rsid w:val="0003718E"/>
    <w:rsid w:val="00044D8F"/>
    <w:rsid w:val="00066EDE"/>
    <w:rsid w:val="0007409C"/>
    <w:rsid w:val="00096970"/>
    <w:rsid w:val="000C3D1F"/>
    <w:rsid w:val="00103E77"/>
    <w:rsid w:val="00116422"/>
    <w:rsid w:val="001410AB"/>
    <w:rsid w:val="00156686"/>
    <w:rsid w:val="001630D6"/>
    <w:rsid w:val="001767BB"/>
    <w:rsid w:val="001811FC"/>
    <w:rsid w:val="001A4B55"/>
    <w:rsid w:val="0020187C"/>
    <w:rsid w:val="00227FB3"/>
    <w:rsid w:val="00263194"/>
    <w:rsid w:val="00282CF9"/>
    <w:rsid w:val="002858F2"/>
    <w:rsid w:val="00291760"/>
    <w:rsid w:val="0029348D"/>
    <w:rsid w:val="00295C73"/>
    <w:rsid w:val="002B3B94"/>
    <w:rsid w:val="002C09D5"/>
    <w:rsid w:val="002E080E"/>
    <w:rsid w:val="002E6529"/>
    <w:rsid w:val="002F0FB7"/>
    <w:rsid w:val="0034555A"/>
    <w:rsid w:val="003B44D5"/>
    <w:rsid w:val="00403611"/>
    <w:rsid w:val="00447003"/>
    <w:rsid w:val="00466A10"/>
    <w:rsid w:val="004B1207"/>
    <w:rsid w:val="004B4E92"/>
    <w:rsid w:val="004F684B"/>
    <w:rsid w:val="00521D36"/>
    <w:rsid w:val="00523A12"/>
    <w:rsid w:val="00525A8F"/>
    <w:rsid w:val="00551A15"/>
    <w:rsid w:val="005544BD"/>
    <w:rsid w:val="00580C26"/>
    <w:rsid w:val="005C6D38"/>
    <w:rsid w:val="005D5D6E"/>
    <w:rsid w:val="005F21F1"/>
    <w:rsid w:val="00600342"/>
    <w:rsid w:val="0060363A"/>
    <w:rsid w:val="006046C1"/>
    <w:rsid w:val="00620629"/>
    <w:rsid w:val="006708DD"/>
    <w:rsid w:val="006A4928"/>
    <w:rsid w:val="006C40BD"/>
    <w:rsid w:val="006D2ADE"/>
    <w:rsid w:val="006E4587"/>
    <w:rsid w:val="00712983"/>
    <w:rsid w:val="007238FF"/>
    <w:rsid w:val="00743138"/>
    <w:rsid w:val="00753783"/>
    <w:rsid w:val="00793EA9"/>
    <w:rsid w:val="007E405F"/>
    <w:rsid w:val="00805808"/>
    <w:rsid w:val="008463AD"/>
    <w:rsid w:val="00876D31"/>
    <w:rsid w:val="0088306F"/>
    <w:rsid w:val="008B0151"/>
    <w:rsid w:val="008C032F"/>
    <w:rsid w:val="008E65EE"/>
    <w:rsid w:val="009203BD"/>
    <w:rsid w:val="009250EC"/>
    <w:rsid w:val="009345DA"/>
    <w:rsid w:val="009541CF"/>
    <w:rsid w:val="009A029E"/>
    <w:rsid w:val="009F20CC"/>
    <w:rsid w:val="00A03EAA"/>
    <w:rsid w:val="00A1022C"/>
    <w:rsid w:val="00A16AD1"/>
    <w:rsid w:val="00A20A75"/>
    <w:rsid w:val="00A50C87"/>
    <w:rsid w:val="00A729F5"/>
    <w:rsid w:val="00A81CD8"/>
    <w:rsid w:val="00AF4794"/>
    <w:rsid w:val="00B16CD4"/>
    <w:rsid w:val="00B60EE5"/>
    <w:rsid w:val="00BA0EC9"/>
    <w:rsid w:val="00BE276F"/>
    <w:rsid w:val="00BF1BB1"/>
    <w:rsid w:val="00C12215"/>
    <w:rsid w:val="00C47774"/>
    <w:rsid w:val="00C65129"/>
    <w:rsid w:val="00C82176"/>
    <w:rsid w:val="00C919EE"/>
    <w:rsid w:val="00C94FF2"/>
    <w:rsid w:val="00C9555A"/>
    <w:rsid w:val="00D20344"/>
    <w:rsid w:val="00D36B01"/>
    <w:rsid w:val="00D40F73"/>
    <w:rsid w:val="00D813DA"/>
    <w:rsid w:val="00DD6E54"/>
    <w:rsid w:val="00E108E4"/>
    <w:rsid w:val="00E1360D"/>
    <w:rsid w:val="00E22A5B"/>
    <w:rsid w:val="00E246F9"/>
    <w:rsid w:val="00E4483F"/>
    <w:rsid w:val="00E745A0"/>
    <w:rsid w:val="00EA4E27"/>
    <w:rsid w:val="00ED15AA"/>
    <w:rsid w:val="00EE40C8"/>
    <w:rsid w:val="00EF0829"/>
    <w:rsid w:val="00F00AB5"/>
    <w:rsid w:val="00F06754"/>
    <w:rsid w:val="00F24CCA"/>
    <w:rsid w:val="00F44896"/>
    <w:rsid w:val="00F70D88"/>
    <w:rsid w:val="00F8464A"/>
    <w:rsid w:val="00FA683B"/>
    <w:rsid w:val="00FC6363"/>
    <w:rsid w:val="00FD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13880"/>
  <w15:chartTrackingRefBased/>
  <w15:docId w15:val="{8C985F53-F5C7-45EC-88CB-F2541C1D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CC"/>
    <w:pPr>
      <w:spacing w:after="200" w:line="312" w:lineRule="auto"/>
    </w:pPr>
    <w:rPr>
      <w:sz w:val="21"/>
    </w:rPr>
  </w:style>
  <w:style w:type="paragraph" w:styleId="Rubrik1">
    <w:name w:val="heading 1"/>
    <w:basedOn w:val="Normal"/>
    <w:next w:val="Normal"/>
    <w:link w:val="Rubrik1Char"/>
    <w:uiPriority w:val="9"/>
    <w:qFormat/>
    <w:rsid w:val="001410AB"/>
    <w:pPr>
      <w:keepNext/>
      <w:keepLines/>
      <w:numPr>
        <w:numId w:val="2"/>
      </w:numPr>
      <w:spacing w:before="360" w:after="240" w:line="240" w:lineRule="auto"/>
      <w:outlineLvl w:val="0"/>
    </w:pPr>
    <w:rPr>
      <w:rFonts w:asciiTheme="majorHAnsi" w:eastAsiaTheme="majorEastAsia" w:hAnsiTheme="majorHAnsi" w:cstheme="majorBidi"/>
      <w:b/>
      <w:color w:val="440099" w:themeColor="accent1"/>
      <w:sz w:val="32"/>
      <w:szCs w:val="32"/>
    </w:rPr>
  </w:style>
  <w:style w:type="paragraph" w:styleId="Rubrik2">
    <w:name w:val="heading 2"/>
    <w:basedOn w:val="Normal"/>
    <w:next w:val="Normal"/>
    <w:link w:val="Rubrik2Char"/>
    <w:uiPriority w:val="9"/>
    <w:unhideWhenUsed/>
    <w:qFormat/>
    <w:rsid w:val="00044D8F"/>
    <w:pPr>
      <w:keepNext/>
      <w:keepLines/>
      <w:numPr>
        <w:ilvl w:val="1"/>
        <w:numId w:val="2"/>
      </w:numPr>
      <w:tabs>
        <w:tab w:val="left" w:pos="737"/>
      </w:tabs>
      <w:spacing w:before="40" w:after="0"/>
      <w:outlineLvl w:val="1"/>
    </w:pPr>
    <w:rPr>
      <w:rFonts w:asciiTheme="majorHAnsi" w:eastAsiaTheme="majorEastAsia" w:hAnsiTheme="majorHAnsi" w:cstheme="majorBidi"/>
      <w:b/>
      <w:color w:val="440099" w:themeColor="accent1"/>
      <w:sz w:val="24"/>
      <w:szCs w:val="26"/>
    </w:rPr>
  </w:style>
  <w:style w:type="paragraph" w:styleId="Rubrik3">
    <w:name w:val="heading 3"/>
    <w:basedOn w:val="Normal"/>
    <w:next w:val="Normal"/>
    <w:link w:val="Rubrik3Char"/>
    <w:uiPriority w:val="9"/>
    <w:unhideWhenUsed/>
    <w:qFormat/>
    <w:rsid w:val="00044D8F"/>
    <w:pPr>
      <w:keepNext/>
      <w:keepLines/>
      <w:numPr>
        <w:ilvl w:val="2"/>
        <w:numId w:val="2"/>
      </w:numPr>
      <w:tabs>
        <w:tab w:val="left" w:pos="737"/>
      </w:tabs>
      <w:spacing w:before="40" w:after="0"/>
      <w:outlineLvl w:val="2"/>
    </w:pPr>
    <w:rPr>
      <w:rFonts w:asciiTheme="majorHAnsi" w:eastAsiaTheme="majorEastAsia" w:hAnsiTheme="majorHAnsi" w:cstheme="majorBidi"/>
      <w:color w:val="440099" w:themeColor="accent1"/>
      <w:sz w:val="24"/>
      <w:szCs w:val="24"/>
    </w:rPr>
  </w:style>
  <w:style w:type="paragraph" w:styleId="Rubrik4">
    <w:name w:val="heading 4"/>
    <w:basedOn w:val="Normal"/>
    <w:next w:val="Normal"/>
    <w:link w:val="Rubrik4Char"/>
    <w:uiPriority w:val="9"/>
    <w:unhideWhenUsed/>
    <w:qFormat/>
    <w:rsid w:val="006C40BD"/>
    <w:pPr>
      <w:keepNext/>
      <w:keepLines/>
      <w:spacing w:before="360" w:after="0"/>
      <w:outlineLvl w:val="3"/>
    </w:pPr>
    <w:rPr>
      <w:rFonts w:asciiTheme="majorHAnsi" w:eastAsiaTheme="majorEastAsia" w:hAnsiTheme="majorHAnsi" w:cstheme="majorBidi"/>
      <w:b/>
      <w:iCs/>
      <w:color w:val="320072" w:themeColor="accent1" w:themeShade="BF"/>
      <w:sz w:val="22"/>
    </w:rPr>
  </w:style>
  <w:style w:type="paragraph" w:styleId="Rubrik5">
    <w:name w:val="heading 5"/>
    <w:basedOn w:val="Normal"/>
    <w:next w:val="Normal"/>
    <w:link w:val="Rubrik5Char"/>
    <w:uiPriority w:val="9"/>
    <w:semiHidden/>
    <w:unhideWhenUsed/>
    <w:qFormat/>
    <w:rsid w:val="001767BB"/>
    <w:pPr>
      <w:keepNext/>
      <w:keepLines/>
      <w:spacing w:before="40" w:after="0"/>
      <w:outlineLvl w:val="4"/>
    </w:pPr>
    <w:rPr>
      <w:rFonts w:asciiTheme="majorHAnsi" w:eastAsiaTheme="majorEastAsia" w:hAnsiTheme="majorHAnsi" w:cstheme="majorBidi"/>
      <w:color w:val="320072" w:themeColor="accent1" w:themeShade="BF"/>
    </w:rPr>
  </w:style>
  <w:style w:type="paragraph" w:styleId="Rubrik6">
    <w:name w:val="heading 6"/>
    <w:basedOn w:val="Normal"/>
    <w:next w:val="Normal"/>
    <w:link w:val="Rubrik6Char"/>
    <w:uiPriority w:val="9"/>
    <w:semiHidden/>
    <w:unhideWhenUsed/>
    <w:qFormat/>
    <w:rsid w:val="001767BB"/>
    <w:pPr>
      <w:keepNext/>
      <w:keepLines/>
      <w:spacing w:before="40" w:after="0"/>
      <w:outlineLvl w:val="5"/>
    </w:pPr>
    <w:rPr>
      <w:rFonts w:asciiTheme="majorHAnsi" w:eastAsiaTheme="majorEastAsia" w:hAnsiTheme="majorHAnsi" w:cstheme="majorBidi"/>
      <w:color w:val="21004C"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876D31"/>
    <w:pPr>
      <w:spacing w:before="360" w:after="480" w:line="240" w:lineRule="auto"/>
      <w:contextualSpacing/>
    </w:pPr>
    <w:rPr>
      <w:rFonts w:asciiTheme="majorHAnsi" w:eastAsiaTheme="majorEastAsia" w:hAnsiTheme="majorHAnsi" w:cstheme="majorBidi"/>
      <w:color w:val="440099" w:themeColor="accent1"/>
      <w:spacing w:val="-10"/>
      <w:kern w:val="28"/>
      <w:sz w:val="56"/>
      <w:szCs w:val="56"/>
    </w:rPr>
  </w:style>
  <w:style w:type="character" w:customStyle="1" w:styleId="RubrikChar">
    <w:name w:val="Rubrik Char"/>
    <w:basedOn w:val="Standardstycketeckensnitt"/>
    <w:link w:val="Rubrik"/>
    <w:uiPriority w:val="10"/>
    <w:rsid w:val="00876D31"/>
    <w:rPr>
      <w:rFonts w:asciiTheme="majorHAnsi" w:eastAsiaTheme="majorEastAsia" w:hAnsiTheme="majorHAnsi" w:cstheme="majorBidi"/>
      <w:color w:val="440099" w:themeColor="accent1"/>
      <w:spacing w:val="-10"/>
      <w:kern w:val="28"/>
      <w:sz w:val="56"/>
      <w:szCs w:val="56"/>
    </w:rPr>
  </w:style>
  <w:style w:type="paragraph" w:styleId="Underrubrik">
    <w:name w:val="Subtitle"/>
    <w:basedOn w:val="Normal"/>
    <w:next w:val="Oformateradtext"/>
    <w:link w:val="UnderrubrikChar"/>
    <w:uiPriority w:val="11"/>
    <w:qFormat/>
    <w:rsid w:val="00F00AB5"/>
    <w:pPr>
      <w:numPr>
        <w:ilvl w:val="1"/>
      </w:numPr>
      <w:spacing w:before="360" w:after="0"/>
    </w:pPr>
    <w:rPr>
      <w:rFonts w:eastAsiaTheme="minorEastAsia" w:cs="Times New Roman (CS-brödtext)"/>
      <w:b/>
      <w:color w:val="440099" w:themeColor="accent1"/>
      <w:spacing w:val="4"/>
      <w:sz w:val="22"/>
    </w:rPr>
  </w:style>
  <w:style w:type="character" w:customStyle="1" w:styleId="UnderrubrikChar">
    <w:name w:val="Underrubrik Char"/>
    <w:basedOn w:val="Standardstycketeckensnitt"/>
    <w:link w:val="Underrubrik"/>
    <w:uiPriority w:val="11"/>
    <w:rsid w:val="00F00AB5"/>
    <w:rPr>
      <w:rFonts w:eastAsiaTheme="minorEastAsia" w:cs="Times New Roman (CS-brödtext)"/>
      <w:b/>
      <w:color w:val="440099" w:themeColor="accent1"/>
      <w:spacing w:val="4"/>
    </w:rPr>
  </w:style>
  <w:style w:type="paragraph" w:styleId="Sidhuvud">
    <w:name w:val="header"/>
    <w:basedOn w:val="Normal"/>
    <w:link w:val="SidhuvudChar"/>
    <w:uiPriority w:val="99"/>
    <w:unhideWhenUsed/>
    <w:rsid w:val="00F70D88"/>
    <w:pPr>
      <w:tabs>
        <w:tab w:val="center" w:pos="4536"/>
        <w:tab w:val="right" w:pos="9072"/>
      </w:tabs>
      <w:spacing w:after="0" w:line="240" w:lineRule="auto"/>
    </w:pPr>
    <w:rPr>
      <w:rFonts w:ascii="Consolas" w:hAnsi="Consolas"/>
      <w:sz w:val="17"/>
    </w:rPr>
  </w:style>
  <w:style w:type="character" w:customStyle="1" w:styleId="SidhuvudChar">
    <w:name w:val="Sidhuvud Char"/>
    <w:basedOn w:val="Standardstycketeckensnitt"/>
    <w:link w:val="Sidhuvud"/>
    <w:uiPriority w:val="99"/>
    <w:rsid w:val="00F70D88"/>
    <w:rPr>
      <w:rFonts w:ascii="Consolas" w:hAnsi="Consolas"/>
      <w:sz w:val="17"/>
    </w:rPr>
  </w:style>
  <w:style w:type="paragraph" w:styleId="Sidfot">
    <w:name w:val="footer"/>
    <w:basedOn w:val="Normal"/>
    <w:link w:val="SidfotChar"/>
    <w:uiPriority w:val="99"/>
    <w:unhideWhenUsed/>
    <w:rsid w:val="00F70D88"/>
    <w:pPr>
      <w:tabs>
        <w:tab w:val="center" w:pos="4536"/>
        <w:tab w:val="right" w:pos="9072"/>
      </w:tabs>
      <w:spacing w:after="0" w:line="240" w:lineRule="auto"/>
    </w:pPr>
    <w:rPr>
      <w:rFonts w:ascii="Consolas" w:hAnsi="Consolas" w:cs="Consolas"/>
      <w:sz w:val="17"/>
      <w:szCs w:val="18"/>
    </w:rPr>
  </w:style>
  <w:style w:type="character" w:customStyle="1" w:styleId="SidfotChar">
    <w:name w:val="Sidfot Char"/>
    <w:basedOn w:val="Standardstycketeckensnitt"/>
    <w:link w:val="Sidfot"/>
    <w:uiPriority w:val="99"/>
    <w:rsid w:val="00F70D88"/>
    <w:rPr>
      <w:rFonts w:ascii="Consolas" w:hAnsi="Consolas" w:cs="Consolas"/>
      <w:sz w:val="17"/>
      <w:szCs w:val="18"/>
    </w:rPr>
  </w:style>
  <w:style w:type="table" w:styleId="Tabellrutnt">
    <w:name w:val="Table Grid"/>
    <w:basedOn w:val="Normaltabell"/>
    <w:uiPriority w:val="39"/>
    <w:rsid w:val="0075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7537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nk">
    <w:name w:val="Hyperlink"/>
    <w:basedOn w:val="Standardstycketeckensnitt"/>
    <w:uiPriority w:val="99"/>
    <w:unhideWhenUsed/>
    <w:rsid w:val="00753783"/>
    <w:rPr>
      <w:color w:val="356CC4" w:themeColor="hyperlink"/>
      <w:u w:val="single"/>
    </w:rPr>
  </w:style>
  <w:style w:type="character" w:customStyle="1" w:styleId="Olstomnmnande1">
    <w:name w:val="Olöst omnämnande1"/>
    <w:basedOn w:val="Standardstycketeckensnitt"/>
    <w:uiPriority w:val="99"/>
    <w:semiHidden/>
    <w:unhideWhenUsed/>
    <w:rsid w:val="00753783"/>
    <w:rPr>
      <w:color w:val="605E5C"/>
      <w:shd w:val="clear" w:color="auto" w:fill="E1DFDD"/>
    </w:rPr>
  </w:style>
  <w:style w:type="character" w:styleId="Starkreferens">
    <w:name w:val="Intense Reference"/>
    <w:basedOn w:val="Standardstycketeckensnitt"/>
    <w:uiPriority w:val="32"/>
    <w:qFormat/>
    <w:rsid w:val="00753783"/>
    <w:rPr>
      <w:b/>
      <w:bCs/>
      <w:smallCaps/>
      <w:color w:val="440099" w:themeColor="accent1"/>
      <w:spacing w:val="5"/>
    </w:rPr>
  </w:style>
  <w:style w:type="character" w:styleId="Starkbetoning">
    <w:name w:val="Intense Emphasis"/>
    <w:basedOn w:val="Standardstycketeckensnitt"/>
    <w:uiPriority w:val="21"/>
    <w:qFormat/>
    <w:rsid w:val="00753783"/>
    <w:rPr>
      <w:i/>
      <w:iCs/>
      <w:color w:val="440099" w:themeColor="accent1"/>
    </w:rPr>
  </w:style>
  <w:style w:type="character" w:styleId="Stark">
    <w:name w:val="Strong"/>
    <w:basedOn w:val="Standardstycketeckensnitt"/>
    <w:uiPriority w:val="22"/>
    <w:qFormat/>
    <w:rsid w:val="00753783"/>
    <w:rPr>
      <w:b/>
      <w:bCs/>
    </w:rPr>
  </w:style>
  <w:style w:type="character" w:customStyle="1" w:styleId="Rubrik1Char">
    <w:name w:val="Rubrik 1 Char"/>
    <w:basedOn w:val="Standardstycketeckensnitt"/>
    <w:link w:val="Rubrik1"/>
    <w:uiPriority w:val="9"/>
    <w:rsid w:val="001410AB"/>
    <w:rPr>
      <w:rFonts w:asciiTheme="majorHAnsi" w:eastAsiaTheme="majorEastAsia" w:hAnsiTheme="majorHAnsi" w:cstheme="majorBidi"/>
      <w:b/>
      <w:color w:val="440099" w:themeColor="accent1"/>
      <w:sz w:val="32"/>
      <w:szCs w:val="32"/>
    </w:rPr>
  </w:style>
  <w:style w:type="character" w:customStyle="1" w:styleId="Rubrik2Char">
    <w:name w:val="Rubrik 2 Char"/>
    <w:basedOn w:val="Standardstycketeckensnitt"/>
    <w:link w:val="Rubrik2"/>
    <w:uiPriority w:val="9"/>
    <w:rsid w:val="00044D8F"/>
    <w:rPr>
      <w:rFonts w:asciiTheme="majorHAnsi" w:eastAsiaTheme="majorEastAsia" w:hAnsiTheme="majorHAnsi" w:cstheme="majorBidi"/>
      <w:b/>
      <w:color w:val="440099" w:themeColor="accent1"/>
      <w:sz w:val="24"/>
      <w:szCs w:val="26"/>
    </w:rPr>
  </w:style>
  <w:style w:type="paragraph" w:customStyle="1" w:styleId="SidfotRubrik">
    <w:name w:val="Sidfot Rubrik"/>
    <w:basedOn w:val="Sidfot"/>
    <w:qFormat/>
    <w:rsid w:val="00F70D88"/>
    <w:rPr>
      <w:rFonts w:ascii="Arial" w:hAnsi="Arial"/>
      <w:b/>
      <w:color w:val="440099" w:themeColor="accent1"/>
      <w:sz w:val="18"/>
    </w:rPr>
  </w:style>
  <w:style w:type="character" w:customStyle="1" w:styleId="Rubrik3Char">
    <w:name w:val="Rubrik 3 Char"/>
    <w:basedOn w:val="Standardstycketeckensnitt"/>
    <w:link w:val="Rubrik3"/>
    <w:uiPriority w:val="9"/>
    <w:rsid w:val="00044D8F"/>
    <w:rPr>
      <w:rFonts w:asciiTheme="majorHAnsi" w:eastAsiaTheme="majorEastAsia" w:hAnsiTheme="majorHAnsi" w:cstheme="majorBidi"/>
      <w:color w:val="440099" w:themeColor="accent1"/>
      <w:sz w:val="24"/>
      <w:szCs w:val="24"/>
    </w:rPr>
  </w:style>
  <w:style w:type="character" w:customStyle="1" w:styleId="Rubrik4Char">
    <w:name w:val="Rubrik 4 Char"/>
    <w:basedOn w:val="Standardstycketeckensnitt"/>
    <w:link w:val="Rubrik4"/>
    <w:uiPriority w:val="9"/>
    <w:rsid w:val="006C40BD"/>
    <w:rPr>
      <w:rFonts w:asciiTheme="majorHAnsi" w:eastAsiaTheme="majorEastAsia" w:hAnsiTheme="majorHAnsi" w:cstheme="majorBidi"/>
      <w:b/>
      <w:iCs/>
      <w:color w:val="320072" w:themeColor="accent1" w:themeShade="BF"/>
    </w:rPr>
  </w:style>
  <w:style w:type="character" w:customStyle="1" w:styleId="Rubrik5Char">
    <w:name w:val="Rubrik 5 Char"/>
    <w:basedOn w:val="Standardstycketeckensnitt"/>
    <w:link w:val="Rubrik5"/>
    <w:uiPriority w:val="9"/>
    <w:semiHidden/>
    <w:rsid w:val="001767BB"/>
    <w:rPr>
      <w:rFonts w:asciiTheme="majorHAnsi" w:eastAsiaTheme="majorEastAsia" w:hAnsiTheme="majorHAnsi" w:cstheme="majorBidi"/>
      <w:color w:val="320072" w:themeColor="accent1" w:themeShade="BF"/>
    </w:rPr>
  </w:style>
  <w:style w:type="character" w:customStyle="1" w:styleId="Rubrik6Char">
    <w:name w:val="Rubrik 6 Char"/>
    <w:basedOn w:val="Standardstycketeckensnitt"/>
    <w:link w:val="Rubrik6"/>
    <w:uiPriority w:val="9"/>
    <w:semiHidden/>
    <w:rsid w:val="001767BB"/>
    <w:rPr>
      <w:rFonts w:asciiTheme="majorHAnsi" w:eastAsiaTheme="majorEastAsia" w:hAnsiTheme="majorHAnsi" w:cstheme="majorBidi"/>
      <w:color w:val="21004C" w:themeColor="accent1" w:themeShade="7F"/>
    </w:rPr>
  </w:style>
  <w:style w:type="paragraph" w:styleId="Innehll1">
    <w:name w:val="toc 1"/>
    <w:basedOn w:val="Normal"/>
    <w:next w:val="Normal"/>
    <w:autoRedefine/>
    <w:uiPriority w:val="39"/>
    <w:unhideWhenUsed/>
    <w:rsid w:val="00A50C87"/>
    <w:pPr>
      <w:tabs>
        <w:tab w:val="left" w:pos="851"/>
        <w:tab w:val="right" w:leader="dot" w:pos="7921"/>
      </w:tabs>
      <w:spacing w:before="240" w:after="100"/>
    </w:pPr>
    <w:rPr>
      <w:b/>
    </w:rPr>
  </w:style>
  <w:style w:type="paragraph" w:styleId="Innehll2">
    <w:name w:val="toc 2"/>
    <w:basedOn w:val="Normal"/>
    <w:next w:val="Normal"/>
    <w:autoRedefine/>
    <w:uiPriority w:val="39"/>
    <w:unhideWhenUsed/>
    <w:rsid w:val="002E6529"/>
    <w:pPr>
      <w:tabs>
        <w:tab w:val="left" w:pos="851"/>
        <w:tab w:val="right" w:leader="dot" w:pos="7921"/>
      </w:tabs>
      <w:spacing w:after="100"/>
    </w:pPr>
  </w:style>
  <w:style w:type="paragraph" w:styleId="Innehll3">
    <w:name w:val="toc 3"/>
    <w:basedOn w:val="Normal"/>
    <w:next w:val="Normal"/>
    <w:autoRedefine/>
    <w:uiPriority w:val="39"/>
    <w:unhideWhenUsed/>
    <w:rsid w:val="00A50C87"/>
    <w:pPr>
      <w:tabs>
        <w:tab w:val="left" w:pos="851"/>
        <w:tab w:val="right" w:leader="dot" w:pos="7921"/>
      </w:tabs>
      <w:spacing w:after="100"/>
    </w:pPr>
  </w:style>
  <w:style w:type="paragraph" w:styleId="Innehll4">
    <w:name w:val="toc 4"/>
    <w:basedOn w:val="Normal"/>
    <w:next w:val="Normal"/>
    <w:autoRedefine/>
    <w:uiPriority w:val="39"/>
    <w:unhideWhenUsed/>
    <w:rsid w:val="00447003"/>
    <w:pPr>
      <w:spacing w:after="100" w:line="240" w:lineRule="auto"/>
      <w:ind w:left="720"/>
    </w:pPr>
    <w:rPr>
      <w:rFonts w:eastAsiaTheme="minorEastAsia"/>
      <w:sz w:val="24"/>
      <w:szCs w:val="24"/>
      <w:lang w:val="sv-SE" w:eastAsia="sv-SE"/>
    </w:rPr>
  </w:style>
  <w:style w:type="paragraph" w:styleId="Innehll5">
    <w:name w:val="toc 5"/>
    <w:basedOn w:val="Normal"/>
    <w:next w:val="Normal"/>
    <w:autoRedefine/>
    <w:uiPriority w:val="39"/>
    <w:unhideWhenUsed/>
    <w:rsid w:val="00447003"/>
    <w:pPr>
      <w:spacing w:after="100" w:line="240" w:lineRule="auto"/>
      <w:ind w:left="960"/>
    </w:pPr>
    <w:rPr>
      <w:rFonts w:eastAsiaTheme="minorEastAsia"/>
      <w:sz w:val="24"/>
      <w:szCs w:val="24"/>
      <w:lang w:val="sv-SE" w:eastAsia="sv-SE"/>
    </w:rPr>
  </w:style>
  <w:style w:type="paragraph" w:styleId="Innehll6">
    <w:name w:val="toc 6"/>
    <w:basedOn w:val="Normal"/>
    <w:next w:val="Normal"/>
    <w:autoRedefine/>
    <w:uiPriority w:val="39"/>
    <w:unhideWhenUsed/>
    <w:rsid w:val="00447003"/>
    <w:pPr>
      <w:spacing w:after="100" w:line="240" w:lineRule="auto"/>
      <w:ind w:left="1200"/>
    </w:pPr>
    <w:rPr>
      <w:rFonts w:eastAsiaTheme="minorEastAsia"/>
      <w:sz w:val="24"/>
      <w:szCs w:val="24"/>
      <w:lang w:val="sv-SE" w:eastAsia="sv-SE"/>
    </w:rPr>
  </w:style>
  <w:style w:type="paragraph" w:styleId="Innehll7">
    <w:name w:val="toc 7"/>
    <w:basedOn w:val="Normal"/>
    <w:next w:val="Normal"/>
    <w:autoRedefine/>
    <w:uiPriority w:val="39"/>
    <w:unhideWhenUsed/>
    <w:rsid w:val="00447003"/>
    <w:pPr>
      <w:spacing w:after="100" w:line="240" w:lineRule="auto"/>
      <w:ind w:left="1440"/>
    </w:pPr>
    <w:rPr>
      <w:rFonts w:eastAsiaTheme="minorEastAsia"/>
      <w:sz w:val="24"/>
      <w:szCs w:val="24"/>
      <w:lang w:val="sv-SE" w:eastAsia="sv-SE"/>
    </w:rPr>
  </w:style>
  <w:style w:type="paragraph" w:styleId="Innehll8">
    <w:name w:val="toc 8"/>
    <w:basedOn w:val="Normal"/>
    <w:next w:val="Normal"/>
    <w:autoRedefine/>
    <w:uiPriority w:val="39"/>
    <w:unhideWhenUsed/>
    <w:rsid w:val="00447003"/>
    <w:pPr>
      <w:spacing w:after="100" w:line="240" w:lineRule="auto"/>
      <w:ind w:left="1680"/>
    </w:pPr>
    <w:rPr>
      <w:rFonts w:eastAsiaTheme="minorEastAsia"/>
      <w:sz w:val="24"/>
      <w:szCs w:val="24"/>
      <w:lang w:val="sv-SE" w:eastAsia="sv-SE"/>
    </w:rPr>
  </w:style>
  <w:style w:type="paragraph" w:styleId="Innehll9">
    <w:name w:val="toc 9"/>
    <w:basedOn w:val="Normal"/>
    <w:next w:val="Normal"/>
    <w:autoRedefine/>
    <w:uiPriority w:val="39"/>
    <w:unhideWhenUsed/>
    <w:rsid w:val="00447003"/>
    <w:pPr>
      <w:spacing w:after="100" w:line="240" w:lineRule="auto"/>
      <w:ind w:left="1920"/>
    </w:pPr>
    <w:rPr>
      <w:rFonts w:eastAsiaTheme="minorEastAsia"/>
      <w:sz w:val="24"/>
      <w:szCs w:val="24"/>
      <w:lang w:val="sv-SE" w:eastAsia="sv-SE"/>
    </w:rPr>
  </w:style>
  <w:style w:type="paragraph" w:styleId="Revision">
    <w:name w:val="Revision"/>
    <w:hidden/>
    <w:uiPriority w:val="99"/>
    <w:semiHidden/>
    <w:rsid w:val="00620629"/>
    <w:pPr>
      <w:spacing w:after="0" w:line="240" w:lineRule="auto"/>
    </w:pPr>
    <w:rPr>
      <w:sz w:val="21"/>
    </w:rPr>
  </w:style>
  <w:style w:type="paragraph" w:styleId="Liststycke">
    <w:name w:val="List Paragraph"/>
    <w:basedOn w:val="Normal"/>
    <w:uiPriority w:val="34"/>
    <w:qFormat/>
    <w:rsid w:val="00FA683B"/>
    <w:pPr>
      <w:ind w:left="720"/>
      <w:contextualSpacing/>
    </w:pPr>
  </w:style>
  <w:style w:type="paragraph" w:styleId="Oformateradtext">
    <w:name w:val="Plain Text"/>
    <w:basedOn w:val="Normal"/>
    <w:link w:val="OformateradtextChar"/>
    <w:uiPriority w:val="99"/>
    <w:unhideWhenUsed/>
    <w:qFormat/>
    <w:rsid w:val="001410AB"/>
    <w:pPr>
      <w:spacing w:after="0" w:line="240" w:lineRule="auto"/>
    </w:pPr>
    <w:rPr>
      <w:rFonts w:ascii="Consolas" w:hAnsi="Consolas" w:cs="Consolas"/>
      <w:sz w:val="20"/>
      <w:szCs w:val="21"/>
    </w:rPr>
  </w:style>
  <w:style w:type="character" w:customStyle="1" w:styleId="OformateradtextChar">
    <w:name w:val="Oformaterad text Char"/>
    <w:basedOn w:val="Standardstycketeckensnitt"/>
    <w:link w:val="Oformateradtext"/>
    <w:uiPriority w:val="99"/>
    <w:rsid w:val="001410AB"/>
    <w:rPr>
      <w:rFonts w:ascii="Consolas" w:hAnsi="Consolas" w:cs="Consolas"/>
      <w:sz w:val="20"/>
      <w:szCs w:val="21"/>
    </w:rPr>
  </w:style>
  <w:style w:type="character" w:styleId="Diskretbetoning">
    <w:name w:val="Subtle Emphasis"/>
    <w:basedOn w:val="Standardstycketeckensnitt"/>
    <w:uiPriority w:val="19"/>
    <w:qFormat/>
    <w:rsid w:val="00FA683B"/>
    <w:rPr>
      <w:i/>
      <w:iCs/>
      <w:color w:val="404040" w:themeColor="text1" w:themeTint="BF"/>
    </w:rPr>
  </w:style>
  <w:style w:type="paragraph" w:customStyle="1" w:styleId="BakgrundInnehll">
    <w:name w:val="Bakgrund/Innehåll"/>
    <w:basedOn w:val="Rubrik1"/>
    <w:next w:val="Normal"/>
    <w:qFormat/>
    <w:rsid w:val="00C65129"/>
    <w:pPr>
      <w:numPr>
        <w:numId w:val="0"/>
      </w:numPr>
    </w:pPr>
    <w:rPr>
      <w:lang w:val="sv-SE"/>
    </w:rPr>
  </w:style>
  <w:style w:type="paragraph" w:styleId="Beskrivning">
    <w:name w:val="caption"/>
    <w:basedOn w:val="Normal"/>
    <w:next w:val="Normal"/>
    <w:uiPriority w:val="35"/>
    <w:unhideWhenUsed/>
    <w:qFormat/>
    <w:rsid w:val="002E6529"/>
    <w:pPr>
      <w:spacing w:after="240" w:line="240" w:lineRule="auto"/>
    </w:pPr>
    <w:rPr>
      <w:iCs/>
      <w:color w:val="440099" w:themeColor="accent1"/>
      <w:sz w:val="18"/>
      <w:szCs w:val="18"/>
    </w:rPr>
  </w:style>
  <w:style w:type="paragraph" w:styleId="Fotnotstext">
    <w:name w:val="footnote text"/>
    <w:basedOn w:val="Normal"/>
    <w:link w:val="FotnotstextChar"/>
    <w:uiPriority w:val="99"/>
    <w:semiHidden/>
    <w:unhideWhenUsed/>
    <w:rsid w:val="004B120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B1207"/>
    <w:rPr>
      <w:sz w:val="20"/>
      <w:szCs w:val="20"/>
    </w:rPr>
  </w:style>
  <w:style w:type="character" w:styleId="Fotnotsreferens">
    <w:name w:val="footnote reference"/>
    <w:basedOn w:val="Standardstycketeckensnitt"/>
    <w:uiPriority w:val="99"/>
    <w:semiHidden/>
    <w:unhideWhenUsed/>
    <w:rsid w:val="004B1207"/>
    <w:rPr>
      <w:vertAlign w:val="superscript"/>
    </w:rPr>
  </w:style>
  <w:style w:type="character" w:styleId="Kommentarsreferens">
    <w:name w:val="annotation reference"/>
    <w:basedOn w:val="Standardstycketeckensnitt"/>
    <w:uiPriority w:val="99"/>
    <w:semiHidden/>
    <w:unhideWhenUsed/>
    <w:rsid w:val="00EF0829"/>
    <w:rPr>
      <w:sz w:val="16"/>
      <w:szCs w:val="16"/>
    </w:rPr>
  </w:style>
  <w:style w:type="paragraph" w:styleId="Kommentarer">
    <w:name w:val="annotation text"/>
    <w:basedOn w:val="Normal"/>
    <w:link w:val="KommentarerChar"/>
    <w:uiPriority w:val="99"/>
    <w:semiHidden/>
    <w:unhideWhenUsed/>
    <w:rsid w:val="00EF0829"/>
    <w:pPr>
      <w:spacing w:line="240" w:lineRule="auto"/>
    </w:pPr>
    <w:rPr>
      <w:sz w:val="20"/>
      <w:szCs w:val="20"/>
    </w:rPr>
  </w:style>
  <w:style w:type="character" w:customStyle="1" w:styleId="KommentarerChar">
    <w:name w:val="Kommentarer Char"/>
    <w:basedOn w:val="Standardstycketeckensnitt"/>
    <w:link w:val="Kommentarer"/>
    <w:uiPriority w:val="99"/>
    <w:semiHidden/>
    <w:rsid w:val="00EF0829"/>
    <w:rPr>
      <w:sz w:val="20"/>
      <w:szCs w:val="20"/>
    </w:rPr>
  </w:style>
  <w:style w:type="paragraph" w:styleId="Kommentarsmne">
    <w:name w:val="annotation subject"/>
    <w:basedOn w:val="Kommentarer"/>
    <w:next w:val="Kommentarer"/>
    <w:link w:val="KommentarsmneChar"/>
    <w:uiPriority w:val="99"/>
    <w:semiHidden/>
    <w:unhideWhenUsed/>
    <w:rsid w:val="00EF0829"/>
    <w:rPr>
      <w:b/>
      <w:bCs/>
    </w:rPr>
  </w:style>
  <w:style w:type="character" w:customStyle="1" w:styleId="KommentarsmneChar">
    <w:name w:val="Kommentarsämne Char"/>
    <w:basedOn w:val="KommentarerChar"/>
    <w:link w:val="Kommentarsmne"/>
    <w:uiPriority w:val="99"/>
    <w:semiHidden/>
    <w:rsid w:val="00EF0829"/>
    <w:rPr>
      <w:b/>
      <w:bCs/>
      <w:sz w:val="20"/>
      <w:szCs w:val="20"/>
    </w:rPr>
  </w:style>
  <w:style w:type="paragraph" w:styleId="Ballongtext">
    <w:name w:val="Balloon Text"/>
    <w:basedOn w:val="Normal"/>
    <w:link w:val="BallongtextChar"/>
    <w:uiPriority w:val="99"/>
    <w:semiHidden/>
    <w:unhideWhenUsed/>
    <w:rsid w:val="00EF082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F0829"/>
    <w:rPr>
      <w:rFonts w:ascii="Segoe UI" w:hAnsi="Segoe UI" w:cs="Segoe UI"/>
      <w:sz w:val="18"/>
      <w:szCs w:val="18"/>
    </w:rPr>
  </w:style>
  <w:style w:type="character" w:styleId="Olstomnmnande">
    <w:name w:val="Unresolved Mention"/>
    <w:basedOn w:val="Standardstycketeckensnitt"/>
    <w:uiPriority w:val="99"/>
    <w:semiHidden/>
    <w:unhideWhenUsed/>
    <w:rsid w:val="003B4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17241">
      <w:bodyDiv w:val="1"/>
      <w:marLeft w:val="0"/>
      <w:marRight w:val="0"/>
      <w:marTop w:val="0"/>
      <w:marBottom w:val="0"/>
      <w:divBdr>
        <w:top w:val="none" w:sz="0" w:space="0" w:color="auto"/>
        <w:left w:val="none" w:sz="0" w:space="0" w:color="auto"/>
        <w:bottom w:val="none" w:sz="0" w:space="0" w:color="auto"/>
        <w:right w:val="none" w:sz="0" w:space="0" w:color="auto"/>
      </w:divBdr>
    </w:div>
    <w:div w:id="1077634772">
      <w:bodyDiv w:val="1"/>
      <w:marLeft w:val="0"/>
      <w:marRight w:val="0"/>
      <w:marTop w:val="0"/>
      <w:marBottom w:val="0"/>
      <w:divBdr>
        <w:top w:val="none" w:sz="0" w:space="0" w:color="auto"/>
        <w:left w:val="none" w:sz="0" w:space="0" w:color="auto"/>
        <w:bottom w:val="none" w:sz="0" w:space="0" w:color="auto"/>
        <w:right w:val="none" w:sz="0" w:space="0" w:color="auto"/>
      </w:divBdr>
    </w:div>
    <w:div w:id="1517649467">
      <w:bodyDiv w:val="1"/>
      <w:marLeft w:val="0"/>
      <w:marRight w:val="0"/>
      <w:marTop w:val="0"/>
      <w:marBottom w:val="0"/>
      <w:divBdr>
        <w:top w:val="none" w:sz="0" w:space="0" w:color="auto"/>
        <w:left w:val="none" w:sz="0" w:space="0" w:color="auto"/>
        <w:bottom w:val="none" w:sz="0" w:space="0" w:color="auto"/>
        <w:right w:val="none" w:sz="0" w:space="0" w:color="auto"/>
      </w:divBdr>
    </w:div>
    <w:div w:id="1811900674">
      <w:bodyDiv w:val="1"/>
      <w:marLeft w:val="0"/>
      <w:marRight w:val="0"/>
      <w:marTop w:val="0"/>
      <w:marBottom w:val="0"/>
      <w:divBdr>
        <w:top w:val="none" w:sz="0" w:space="0" w:color="auto"/>
        <w:left w:val="none" w:sz="0" w:space="0" w:color="auto"/>
        <w:bottom w:val="none" w:sz="0" w:space="0" w:color="auto"/>
        <w:right w:val="none" w:sz="0" w:space="0" w:color="auto"/>
      </w:divBdr>
    </w:div>
    <w:div w:id="200411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trafikverket.se/contentassets/07f80f01d92144eebf1a01fcb60ac923/pm-vagtrafikens-utslapp-200224.pdf" TargetMode="External"/><Relationship Id="rId3" Type="http://schemas.openxmlformats.org/officeDocument/2006/relationships/hyperlink" Target="https://www.trafa.se/globalassets/statistik/vagtrafik/korstrackor/2020/korstrackor_2019.pdf?" TargetMode="External"/><Relationship Id="rId7" Type="http://schemas.openxmlformats.org/officeDocument/2006/relationships/hyperlink" Target="https://www.trafikverket.se/contentassets/8a378cdce4f24e6cb2e2592e89e04632/beskrivning-av-scenarioverktyget_version-1.0.pdf" TargetMode="External"/><Relationship Id="rId2" Type="http://schemas.openxmlformats.org/officeDocument/2006/relationships/hyperlink" Target="https://eur04.safelinks.protection.outlook.com/?url=https%3A%2F%2Fwww.trafikverket.se%2Fcontentassets%2F7e1063efbcfd4b34a4591b0d4e00f855%2F2018%2Foversikt_prognosresultat_trv_basprognoser_20180401_ver-2018111....xlsx&amp;data=02%7C01%7Cpatricia.van.loon%40chalmersindustriteknik.se%7Cec39e287cf2d4c7ad48508d803ca24f2%7Cdee9423945e5427e827a0cc21e736fec%7C0%7C0%7C637263514841755536&amp;sdata=6uhvRnjO25addwCzgEAGzsZR88l2B3hgF15nYGkgb6Y%3D&amp;reserved=0" TargetMode="External"/><Relationship Id="rId1" Type="http://schemas.openxmlformats.org/officeDocument/2006/relationships/hyperlink" Target="https://www.scb.se/hitta-statistik/statistik-efter-amne/transporter-och-kommunikationer/vagtrafik/fordonsstatistik/" TargetMode="External"/><Relationship Id="rId6" Type="http://schemas.openxmlformats.org/officeDocument/2006/relationships/hyperlink" Target="https://www.trafikverket.se/contentassets/07f80f01d92144eebf1a01fcb60ac923/pm-vagtrafikens-utslapp-200224.pdf" TargetMode="External"/><Relationship Id="rId11" Type="http://schemas.openxmlformats.org/officeDocument/2006/relationships/hyperlink" Target="https://www.miljofordon.se/bilar/miljoepaaverkan/" TargetMode="External"/><Relationship Id="rId5" Type="http://schemas.openxmlformats.org/officeDocument/2006/relationships/hyperlink" Target="http://www.bilsweden.se/statistik/nyregistreringar_per_ar/arkiv_1997-2012/nyregistreringar_per_ar_2005/definitiva_nyregistreringar_2005" TargetMode="External"/><Relationship Id="rId10" Type="http://schemas.openxmlformats.org/officeDocument/2006/relationships/hyperlink" Target="https://www.energimyndigheten.se/globalassets/statistik/drivmedel-2018.pdf" TargetMode="External"/><Relationship Id="rId4" Type="http://schemas.openxmlformats.org/officeDocument/2006/relationships/hyperlink" Target="https://www.scb.se/hitta-statistik/statistik-efter-amne/transporter-och-kommunikationer/vagtrafik/fordonsstatistik/" TargetMode="External"/><Relationship Id="rId9" Type="http://schemas.openxmlformats.org/officeDocument/2006/relationships/hyperlink" Target="http://www.gronabilister.se/rappor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6.%20Kommunikation\Grafisk%20Profil\Nytt%202018\Word-mall\Uppdatera%20i%20ledningssystemet\Rapportmall\Rapportmall_181105.dotx" TargetMode="External"/></Relationships>
</file>

<file path=word/theme/theme1.xml><?xml version="1.0" encoding="utf-8"?>
<a:theme xmlns:a="http://schemas.openxmlformats.org/drawingml/2006/main" name="Office-tema">
  <a:themeElements>
    <a:clrScheme name="Chalmers Industriteknik">
      <a:dk1>
        <a:sysClr val="windowText" lastClr="000000"/>
      </a:dk1>
      <a:lt1>
        <a:sysClr val="window" lastClr="FFFFFF"/>
      </a:lt1>
      <a:dk2>
        <a:srgbClr val="332F42"/>
      </a:dk2>
      <a:lt2>
        <a:srgbClr val="E6E6E6"/>
      </a:lt2>
      <a:accent1>
        <a:srgbClr val="440099"/>
      </a:accent1>
      <a:accent2>
        <a:srgbClr val="32B4B7"/>
      </a:accent2>
      <a:accent3>
        <a:srgbClr val="356CC4"/>
      </a:accent3>
      <a:accent4>
        <a:srgbClr val="853AA5"/>
      </a:accent4>
      <a:accent5>
        <a:srgbClr val="CC3399"/>
      </a:accent5>
      <a:accent6>
        <a:srgbClr val="E24B65"/>
      </a:accent6>
      <a:hlink>
        <a:srgbClr val="356CC4"/>
      </a:hlink>
      <a:folHlink>
        <a:srgbClr val="853AA5"/>
      </a:folHlink>
    </a:clrScheme>
    <a:fontScheme name="Chalmers Industritekni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77563A4267F479F9873FBC357047E" ma:contentTypeVersion="12" ma:contentTypeDescription="Create a new document." ma:contentTypeScope="" ma:versionID="1baa8561f19bf3071466c75555526fcc">
  <xsd:schema xmlns:xsd="http://www.w3.org/2001/XMLSchema" xmlns:xs="http://www.w3.org/2001/XMLSchema" xmlns:p="http://schemas.microsoft.com/office/2006/metadata/properties" xmlns:ns2="c0123813-15ce-41d4-ba61-8c1b594f29a4" xmlns:ns3="87055f7c-ab48-4f32-9dc1-b6e0d0db7918" targetNamespace="http://schemas.microsoft.com/office/2006/metadata/properties" ma:root="true" ma:fieldsID="15598fbf065bb85531034cf2f626dae4" ns2:_="" ns3:_="">
    <xsd:import namespace="c0123813-15ce-41d4-ba61-8c1b594f29a4"/>
    <xsd:import namespace="87055f7c-ab48-4f32-9dc1-b6e0d0db79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23813-15ce-41d4-ba61-8c1b594f2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055f7c-ab48-4f32-9dc1-b6e0d0db79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18AE4-00D4-4E3B-9D66-B0F1535A0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23813-15ce-41d4-ba61-8c1b594f29a4"/>
    <ds:schemaRef ds:uri="87055f7c-ab48-4f32-9dc1-b6e0d0db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4E34B-F1D1-4B76-8156-11BECB6338FB}">
  <ds:schemaRefs>
    <ds:schemaRef ds:uri="http://schemas.openxmlformats.org/officeDocument/2006/bibliography"/>
  </ds:schemaRefs>
</ds:datastoreItem>
</file>

<file path=customXml/itemProps3.xml><?xml version="1.0" encoding="utf-8"?>
<ds:datastoreItem xmlns:ds="http://schemas.openxmlformats.org/officeDocument/2006/customXml" ds:itemID="{4D891B88-74A2-499F-BD86-840FA900137D}">
  <ds:schemaRefs>
    <ds:schemaRef ds:uri="http://schemas.microsoft.com/sharepoint/v3/contenttype/forms"/>
  </ds:schemaRefs>
</ds:datastoreItem>
</file>

<file path=customXml/itemProps4.xml><?xml version="1.0" encoding="utf-8"?>
<ds:datastoreItem xmlns:ds="http://schemas.openxmlformats.org/officeDocument/2006/customXml" ds:itemID="{D95632D0-AE5B-4349-924E-26D6C9143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Rapportmall_181105</Template>
  <TotalTime>67</TotalTime>
  <Pages>1</Pages>
  <Words>1567</Words>
  <Characters>8307</Characters>
  <Application>Microsoft Office Word</Application>
  <DocSecurity>0</DocSecurity>
  <Lines>69</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Offert</vt:lpstr>
      <vt:lpstr>Offert</vt:lpstr>
    </vt:vector>
  </TitlesOfParts>
  <Manager/>
  <Company/>
  <LinksUpToDate>false</LinksUpToDate>
  <CharactersWithSpaces>9855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dc:title>
  <dc:subject/>
  <dc:creator>pia.westlund</dc:creator>
  <cp:keywords/>
  <dc:description/>
  <cp:lastModifiedBy>Patricia van Loon</cp:lastModifiedBy>
  <cp:revision>23</cp:revision>
  <cp:lastPrinted>2018-10-30T15:11:00Z</cp:lastPrinted>
  <dcterms:created xsi:type="dcterms:W3CDTF">2020-06-05T12:55:00Z</dcterms:created>
  <dcterms:modified xsi:type="dcterms:W3CDTF">2020-06-10T17:34:00Z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0x0101008E077563A4267F479F9873FBC357047E</vt:lpwstr>
  </property>
</Properties>
</file>