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3F2" w:rsidRPr="004E5EB6" w:rsidRDefault="009938E9" w:rsidP="008604B8">
      <w:pPr>
        <w:spacing w:line="240" w:lineRule="atLeast"/>
        <w:rPr>
          <w:rFonts w:ascii="Arial" w:hAnsi="Arial" w:cs="Arial"/>
          <w:b/>
          <w:bCs/>
          <w:color w:val="000000"/>
          <w:u w:val="single"/>
          <w:lang w:eastAsia="en-US"/>
        </w:rPr>
      </w:pPr>
      <w:r>
        <w:rPr>
          <w:rFonts w:ascii="Arial" w:hAnsi="Arial" w:cs="Arial"/>
          <w:b/>
          <w:bCs/>
          <w:color w:val="000000"/>
          <w:u w:val="single"/>
          <w:lang w:eastAsia="en-US"/>
        </w:rPr>
        <w:t>Die b</w:t>
      </w:r>
      <w:r w:rsidR="008604B8" w:rsidRPr="004E5EB6">
        <w:rPr>
          <w:rFonts w:ascii="Arial" w:hAnsi="Arial" w:cs="Arial"/>
          <w:b/>
          <w:bCs/>
          <w:color w:val="000000"/>
          <w:u w:val="single"/>
          <w:lang w:eastAsia="en-US"/>
        </w:rPr>
        <w:t>etriebliche Krankenversicherung</w:t>
      </w:r>
      <w:r>
        <w:rPr>
          <w:rFonts w:ascii="Arial" w:hAnsi="Arial" w:cs="Arial"/>
          <w:b/>
          <w:bCs/>
          <w:color w:val="000000"/>
          <w:u w:val="single"/>
          <w:lang w:eastAsia="en-US"/>
        </w:rPr>
        <w:t xml:space="preserve"> …</w:t>
      </w:r>
      <w:r w:rsidR="008604B8" w:rsidRPr="004E5EB6">
        <w:rPr>
          <w:rFonts w:ascii="Arial" w:hAnsi="Arial" w:cs="Arial"/>
          <w:b/>
          <w:bCs/>
          <w:color w:val="000000"/>
          <w:u w:val="single"/>
          <w:lang w:eastAsia="en-US"/>
        </w:rPr>
        <w:t xml:space="preserve"> </w:t>
      </w:r>
    </w:p>
    <w:p w:rsidR="008604B8" w:rsidRPr="004E5EB6" w:rsidRDefault="009938E9" w:rsidP="008604B8">
      <w:pPr>
        <w:spacing w:line="240" w:lineRule="atLeast"/>
        <w:rPr>
          <w:rFonts w:ascii="Arial" w:hAnsi="Arial" w:cs="Arial"/>
          <w:b/>
          <w:bCs/>
          <w:color w:val="000000"/>
          <w:sz w:val="28"/>
          <w:szCs w:val="28"/>
          <w:lang w:eastAsia="en-US"/>
        </w:rPr>
      </w:pPr>
      <w:r>
        <w:rPr>
          <w:rFonts w:ascii="Arial" w:hAnsi="Arial" w:cs="Arial"/>
          <w:b/>
          <w:bCs/>
          <w:color w:val="000000"/>
          <w:sz w:val="28"/>
          <w:szCs w:val="28"/>
          <w:lang w:eastAsia="en-US"/>
        </w:rPr>
        <w:t>… lohnt sich für Arbeitgeber und Arbeitnehmer</w:t>
      </w:r>
    </w:p>
    <w:p w:rsidR="008604B8" w:rsidRPr="004E5EB6" w:rsidRDefault="008604B8" w:rsidP="008604B8">
      <w:pPr>
        <w:spacing w:line="240" w:lineRule="atLeast"/>
        <w:rPr>
          <w:rFonts w:ascii="Arial" w:hAnsi="Arial" w:cs="Arial"/>
          <w:color w:val="000000"/>
          <w:lang w:eastAsia="en-US"/>
        </w:rPr>
      </w:pPr>
    </w:p>
    <w:p w:rsidR="008604B8" w:rsidRPr="00F51ECF" w:rsidRDefault="00127C83" w:rsidP="008604B8">
      <w:pPr>
        <w:spacing w:line="240" w:lineRule="atLeast"/>
        <w:rPr>
          <w:rFonts w:ascii="Arial" w:hAnsi="Arial" w:cs="Arial"/>
          <w:b/>
          <w:bCs/>
          <w:color w:val="000000"/>
          <w:lang w:eastAsia="en-US"/>
        </w:rPr>
      </w:pPr>
      <w:r>
        <w:rPr>
          <w:rFonts w:ascii="Arial" w:hAnsi="Arial" w:cs="Arial"/>
          <w:b/>
          <w:color w:val="000000"/>
          <w:lang w:eastAsia="en-US"/>
        </w:rPr>
        <w:t xml:space="preserve">(September 2020) </w:t>
      </w:r>
      <w:r w:rsidR="008604B8" w:rsidRPr="004E5EB6">
        <w:rPr>
          <w:rFonts w:ascii="Arial" w:hAnsi="Arial" w:cs="Arial"/>
          <w:b/>
          <w:color w:val="000000"/>
          <w:lang w:eastAsia="en-US"/>
        </w:rPr>
        <w:t xml:space="preserve">Die betriebliche Krankenversicherung (bKV) </w:t>
      </w:r>
      <w:r>
        <w:rPr>
          <w:rFonts w:ascii="Arial" w:hAnsi="Arial" w:cs="Arial"/>
          <w:b/>
          <w:color w:val="000000"/>
          <w:lang w:eastAsia="en-US"/>
        </w:rPr>
        <w:t>bleibt beliebt</w:t>
      </w:r>
      <w:r w:rsidR="008604B8" w:rsidRPr="004E5EB6">
        <w:rPr>
          <w:rFonts w:ascii="Arial" w:hAnsi="Arial" w:cs="Arial"/>
          <w:b/>
          <w:color w:val="000000"/>
          <w:lang w:eastAsia="en-US"/>
        </w:rPr>
        <w:t xml:space="preserve">. Ende 2018 gab es rund 7.700 Unternehmen, die ihren Mitarbeitern diese zusätzliche Absicherung anboten. </w:t>
      </w:r>
      <w:r w:rsidR="008604B8" w:rsidRPr="00F51ECF">
        <w:rPr>
          <w:rFonts w:ascii="Arial" w:hAnsi="Arial" w:cs="Arial"/>
          <w:b/>
          <w:bCs/>
          <w:color w:val="000000"/>
          <w:lang w:eastAsia="en-US"/>
        </w:rPr>
        <w:t xml:space="preserve">Rund 760.000 Arbeitnehmer kommen dadurch </w:t>
      </w:r>
      <w:bookmarkStart w:id="0" w:name="_GoBack"/>
      <w:bookmarkEnd w:id="0"/>
      <w:r w:rsidR="008604B8" w:rsidRPr="00F51ECF">
        <w:rPr>
          <w:rFonts w:ascii="Arial" w:hAnsi="Arial" w:cs="Arial"/>
          <w:b/>
          <w:bCs/>
          <w:color w:val="000000"/>
          <w:lang w:eastAsia="en-US"/>
        </w:rPr>
        <w:t>in den Genuss spezieller Gesundheitsleistungen.</w:t>
      </w:r>
    </w:p>
    <w:p w:rsidR="008604B8" w:rsidRPr="004E5EB6" w:rsidRDefault="008604B8" w:rsidP="008604B8">
      <w:pPr>
        <w:spacing w:line="240" w:lineRule="atLeast"/>
        <w:rPr>
          <w:rFonts w:ascii="Arial" w:hAnsi="Arial" w:cs="Arial"/>
          <w:color w:val="000000"/>
          <w:lang w:eastAsia="en-US"/>
        </w:rPr>
      </w:pPr>
    </w:p>
    <w:p w:rsidR="005757ED" w:rsidRPr="004E5EB6" w:rsidRDefault="008604B8" w:rsidP="005757ED">
      <w:pPr>
        <w:spacing w:line="240" w:lineRule="atLeast"/>
        <w:rPr>
          <w:rFonts w:ascii="Arial" w:hAnsi="Arial" w:cs="Arial"/>
          <w:color w:val="000000"/>
          <w:lang w:eastAsia="en-US"/>
        </w:rPr>
      </w:pPr>
      <w:r w:rsidRPr="004E5EB6">
        <w:rPr>
          <w:rFonts w:ascii="Arial" w:hAnsi="Arial" w:cs="Arial"/>
          <w:color w:val="000000"/>
          <w:lang w:eastAsia="en-US"/>
        </w:rPr>
        <w:t>Der Erfolg der betrieblichen Krankenversicherung verwundert nicht, denn sie lohnt sich für Arbeitnehmer und Arbeitgeber gleichermaßen</w:t>
      </w:r>
      <w:r w:rsidR="004E5EB6" w:rsidRPr="004E5EB6">
        <w:rPr>
          <w:rFonts w:ascii="Arial" w:hAnsi="Arial" w:cs="Arial"/>
          <w:color w:val="000000"/>
          <w:lang w:eastAsia="en-US"/>
        </w:rPr>
        <w:t>.</w:t>
      </w:r>
      <w:r w:rsidRPr="004E5EB6">
        <w:rPr>
          <w:rFonts w:ascii="Arial" w:hAnsi="Arial" w:cs="Arial"/>
          <w:color w:val="000000"/>
          <w:lang w:eastAsia="en-US"/>
        </w:rPr>
        <w:t xml:space="preserve"> Das belegen Beispiele aus zahlreichen Unternehmen. Im Informationsportal</w:t>
      </w:r>
      <w:r w:rsidR="00D169FA" w:rsidRPr="004E5EB6">
        <w:rPr>
          <w:rFonts w:ascii="Arial" w:hAnsi="Arial" w:cs="Arial"/>
          <w:color w:val="000000"/>
          <w:lang w:eastAsia="en-US"/>
        </w:rPr>
        <w:t xml:space="preserve"> des PKV-Verbands,</w:t>
      </w:r>
      <w:r w:rsidRPr="004E5EB6">
        <w:rPr>
          <w:rFonts w:ascii="Arial" w:hAnsi="Arial" w:cs="Arial"/>
          <w:color w:val="000000"/>
          <w:lang w:eastAsia="en-US"/>
        </w:rPr>
        <w:t xml:space="preserve"> „</w:t>
      </w:r>
      <w:hyperlink r:id="rId7" w:history="1">
        <w:r w:rsidRPr="004E5EB6">
          <w:rPr>
            <w:rStyle w:val="Hyperlink"/>
            <w:rFonts w:ascii="Arial" w:hAnsi="Arial" w:cs="Arial"/>
            <w:lang w:eastAsia="en-US"/>
          </w:rPr>
          <w:t>www.chefsache-gesundheit.de</w:t>
        </w:r>
      </w:hyperlink>
      <w:r w:rsidRPr="004E5EB6">
        <w:rPr>
          <w:rFonts w:ascii="Arial" w:hAnsi="Arial" w:cs="Arial"/>
          <w:color w:val="000000"/>
          <w:lang w:eastAsia="en-US"/>
        </w:rPr>
        <w:t>“</w:t>
      </w:r>
      <w:r w:rsidR="00D169FA" w:rsidRPr="004E5EB6">
        <w:rPr>
          <w:rFonts w:ascii="Arial" w:hAnsi="Arial" w:cs="Arial"/>
          <w:color w:val="000000"/>
          <w:lang w:eastAsia="en-US"/>
        </w:rPr>
        <w:t>,</w:t>
      </w:r>
      <w:r w:rsidRPr="004E5EB6">
        <w:rPr>
          <w:rFonts w:ascii="Arial" w:hAnsi="Arial" w:cs="Arial"/>
          <w:color w:val="000000"/>
          <w:lang w:eastAsia="en-US"/>
        </w:rPr>
        <w:t xml:space="preserve"> berichten </w:t>
      </w:r>
      <w:r w:rsidR="00EB18E6" w:rsidRPr="004E5EB6">
        <w:rPr>
          <w:rFonts w:ascii="Arial" w:hAnsi="Arial" w:cs="Arial"/>
          <w:color w:val="000000"/>
          <w:lang w:eastAsia="en-US"/>
        </w:rPr>
        <w:t xml:space="preserve">beispielsweise </w:t>
      </w:r>
      <w:r w:rsidRPr="004E5EB6">
        <w:rPr>
          <w:rFonts w:ascii="Arial" w:hAnsi="Arial" w:cs="Arial"/>
          <w:color w:val="000000"/>
          <w:lang w:eastAsia="en-US"/>
        </w:rPr>
        <w:t>Personalchefs und Mitarbeiter von ihren Erfahrungen aus der Praxis, von begeisterten Reaktionen aus der Belegschaft und positiven Effekten bei Bewerbungsgesprächen mit Fachkräften.</w:t>
      </w:r>
      <w:r w:rsidR="004E5EB6">
        <w:rPr>
          <w:rFonts w:ascii="Arial" w:hAnsi="Arial" w:cs="Arial"/>
          <w:color w:val="000000"/>
          <w:lang w:eastAsia="en-US"/>
        </w:rPr>
        <w:t xml:space="preserve"> </w:t>
      </w:r>
      <w:r w:rsidRPr="004E5EB6">
        <w:rPr>
          <w:rFonts w:ascii="Arial" w:hAnsi="Arial" w:cs="Arial"/>
          <w:color w:val="000000"/>
          <w:lang w:eastAsia="en-US"/>
        </w:rPr>
        <w:t xml:space="preserve">Immer häufiger sind die gebotenen Zusatz- und Sozialleistungen das Zünglein an der Waage, wenn es </w:t>
      </w:r>
      <w:r w:rsidR="005757ED" w:rsidRPr="004E5EB6">
        <w:rPr>
          <w:rFonts w:ascii="Arial" w:hAnsi="Arial" w:cs="Arial"/>
          <w:color w:val="000000"/>
          <w:lang w:eastAsia="en-US"/>
        </w:rPr>
        <w:t xml:space="preserve">für Bewerber </w:t>
      </w:r>
      <w:r w:rsidRPr="004E5EB6">
        <w:rPr>
          <w:rFonts w:ascii="Arial" w:hAnsi="Arial" w:cs="Arial"/>
          <w:color w:val="000000"/>
          <w:lang w:eastAsia="en-US"/>
        </w:rPr>
        <w:t>heißt, sich für ei</w:t>
      </w:r>
      <w:r w:rsidR="009712E8" w:rsidRPr="004E5EB6">
        <w:rPr>
          <w:rFonts w:ascii="Arial" w:hAnsi="Arial" w:cs="Arial"/>
          <w:color w:val="000000"/>
          <w:lang w:eastAsia="en-US"/>
        </w:rPr>
        <w:t>nen Arbeitgeber zu entscheiden.</w:t>
      </w:r>
    </w:p>
    <w:p w:rsidR="005757ED" w:rsidRPr="004E5EB6" w:rsidRDefault="005757ED" w:rsidP="005757ED">
      <w:pPr>
        <w:spacing w:line="240" w:lineRule="atLeast"/>
        <w:rPr>
          <w:rFonts w:ascii="Arial" w:hAnsi="Arial" w:cs="Arial"/>
          <w:color w:val="000000"/>
          <w:lang w:eastAsia="en-US"/>
        </w:rPr>
      </w:pPr>
    </w:p>
    <w:p w:rsidR="004E5EB6" w:rsidRPr="004E5EB6" w:rsidRDefault="004E5EB6" w:rsidP="004E5EB6">
      <w:pPr>
        <w:rPr>
          <w:rFonts w:ascii="Arial" w:hAnsi="Arial" w:cs="Arial"/>
        </w:rPr>
      </w:pPr>
      <w:r w:rsidRPr="004E5EB6">
        <w:rPr>
          <w:rFonts w:ascii="Arial" w:hAnsi="Arial" w:cs="Arial"/>
        </w:rPr>
        <w:t xml:space="preserve">Mit einem Kollektivvertrag über die betriebliche Krankenversicherung </w:t>
      </w:r>
      <w:r>
        <w:rPr>
          <w:rFonts w:ascii="Arial" w:hAnsi="Arial" w:cs="Arial"/>
        </w:rPr>
        <w:t xml:space="preserve">bei der SIGNAL IDUNA </w:t>
      </w:r>
      <w:r w:rsidRPr="004E5EB6">
        <w:rPr>
          <w:rFonts w:ascii="Arial" w:hAnsi="Arial" w:cs="Arial"/>
        </w:rPr>
        <w:t xml:space="preserve">lässt der Arbeitgeber seine Mitarbeiter von einer umfangreichen Gesundheitsvorsorge profitieren. Verschiedene Tarif-Bausteine lassen sich flexibel und bedarfsgerecht miteinander kombinieren: von Vorsorgeleistungen, wie Schutzimpfungen, über Akutleistungen nach Unfällen bis hin zu umfangreichen Leistungen beim Zahnarzt. Die bKV leistet ohne Wartezeit; eine Gesundheitsprüfung entfällt. </w:t>
      </w:r>
    </w:p>
    <w:p w:rsidR="004E5EB6" w:rsidRPr="004E5EB6" w:rsidRDefault="004E5EB6" w:rsidP="004E5EB6">
      <w:pPr>
        <w:rPr>
          <w:rFonts w:ascii="Arial" w:hAnsi="Arial" w:cs="Arial"/>
        </w:rPr>
      </w:pPr>
    </w:p>
    <w:p w:rsidR="004E5EB6" w:rsidRPr="004E5EB6" w:rsidRDefault="004E5EB6" w:rsidP="004E5EB6">
      <w:pPr>
        <w:rPr>
          <w:rFonts w:ascii="Arial" w:hAnsi="Arial" w:cs="Arial"/>
        </w:rPr>
      </w:pPr>
      <w:r w:rsidRPr="004E5EB6">
        <w:rPr>
          <w:rFonts w:ascii="Arial" w:hAnsi="Arial" w:cs="Arial"/>
        </w:rPr>
        <w:t>Arbeitnehmer haben außerdem die Möglichkeit, gegen eigenen Beitrag den Versicherungsschutz für sich und ihre Angehörigen um weitere Leistungsbausteine zu erweitern. Beschäftigte, die ihren Arbeitgeber oder in den Ruhestand wechseln, brauchen dennoch nicht auf den Versicherungsschutz zu verzichten. Sie können in die arbeitnehmerfinanzierte Variante der bKV wechseln, die exakt der arbeitgeberfinanzierten bKV entspricht. Gleiches gilt im Übrigen, sollte der Arbeitgeber die bKV nicht fortführen wollen.</w:t>
      </w:r>
    </w:p>
    <w:p w:rsidR="004E5EB6" w:rsidRPr="004E5EB6" w:rsidRDefault="004E5EB6" w:rsidP="004E5EB6">
      <w:pPr>
        <w:rPr>
          <w:rFonts w:ascii="Arial" w:hAnsi="Arial" w:cs="Arial"/>
        </w:rPr>
      </w:pPr>
    </w:p>
    <w:p w:rsidR="004E5EB6" w:rsidRPr="004E5EB6" w:rsidRDefault="004E5EB6" w:rsidP="004E5EB6">
      <w:pPr>
        <w:rPr>
          <w:rFonts w:ascii="Arial" w:hAnsi="Arial" w:cs="Arial"/>
        </w:rPr>
      </w:pPr>
      <w:r w:rsidRPr="004E5EB6">
        <w:rPr>
          <w:rFonts w:ascii="Arial" w:hAnsi="Arial" w:cs="Arial"/>
        </w:rPr>
        <w:t>Die bKV überzeugt auch durch den geringen Verwaltungsaufwand für den Arbeitgeber. Über das Arbeitgeberportal der SIGNAL IDUNA lassen sich die Kollektivverträge und die mitversicherten Mitarbeiter einfach und sicher verwalten. Zudem entsteht für den Arbeitgeber auch kein Mehraufwand, wenn ein Arbeitnehmer seine bKV in Anspruch nimmt: Die Abrechnung erfolgt direkt und datensicher zwischen dem Versicherungsunternehmen und  dem Versicherten. Darüber hinaus garantiert die SIGNAL IDUNA über die gesamte Vertragslaufzeit stabile Beiträge, was die Planungssicherheit für den Betrieb erhöht.</w:t>
      </w:r>
    </w:p>
    <w:p w:rsidR="004E5EB6" w:rsidRPr="004E5EB6" w:rsidRDefault="004E5EB6" w:rsidP="004E5EB6">
      <w:pPr>
        <w:autoSpaceDE w:val="0"/>
        <w:autoSpaceDN w:val="0"/>
        <w:adjustRightInd w:val="0"/>
        <w:rPr>
          <w:rFonts w:ascii="Arial" w:hAnsi="Arial" w:cs="Arial"/>
        </w:rPr>
      </w:pPr>
    </w:p>
    <w:p w:rsidR="00A30413" w:rsidRPr="00A30413" w:rsidRDefault="00520595" w:rsidP="00A30413">
      <w:pPr>
        <w:rPr>
          <w:rFonts w:ascii="Arial" w:hAnsi="Arial" w:cs="Arial"/>
          <w:color w:val="000000"/>
        </w:rPr>
      </w:pPr>
      <w:r>
        <w:rPr>
          <w:rFonts w:ascii="Arial" w:hAnsi="Arial" w:cs="Arial"/>
        </w:rPr>
        <w:t>D</w:t>
      </w:r>
      <w:r w:rsidR="00A30413" w:rsidRPr="00A30413">
        <w:rPr>
          <w:rFonts w:ascii="Arial" w:hAnsi="Arial" w:cs="Arial"/>
        </w:rPr>
        <w:t xml:space="preserve">ie Zuwendungen von Arbeitgebern für eine bKV </w:t>
      </w:r>
      <w:r>
        <w:rPr>
          <w:rFonts w:ascii="Arial" w:hAnsi="Arial" w:cs="Arial"/>
        </w:rPr>
        <w:t>sind übrigens i</w:t>
      </w:r>
      <w:r w:rsidRPr="00A30413">
        <w:rPr>
          <w:rFonts w:ascii="Arial" w:hAnsi="Arial" w:cs="Arial"/>
          <w:color w:val="000000"/>
        </w:rPr>
        <w:t>m Rahmen der</w:t>
      </w:r>
      <w:r>
        <w:rPr>
          <w:rFonts w:ascii="Arial" w:hAnsi="Arial" w:cs="Arial"/>
          <w:color w:val="000000"/>
        </w:rPr>
        <w:t xml:space="preserve"> </w:t>
      </w:r>
      <w:r w:rsidRPr="00A30413">
        <w:rPr>
          <w:rFonts w:ascii="Arial" w:hAnsi="Arial" w:cs="Arial"/>
          <w:color w:val="000000"/>
          <w:bdr w:val="none" w:sz="0" w:space="0" w:color="auto" w:frame="1"/>
        </w:rPr>
        <w:t>44-Euro-Freigrenze für Sachbezüge</w:t>
      </w:r>
      <w:r>
        <w:rPr>
          <w:rFonts w:ascii="Arial" w:hAnsi="Arial" w:cs="Arial"/>
          <w:color w:val="000000"/>
        </w:rPr>
        <w:t xml:space="preserve"> </w:t>
      </w:r>
      <w:r w:rsidRPr="00A30413">
        <w:rPr>
          <w:rFonts w:ascii="Arial" w:hAnsi="Arial" w:cs="Arial"/>
          <w:color w:val="000000"/>
        </w:rPr>
        <w:t>steuer- und sozialabgabenfrei</w:t>
      </w:r>
      <w:r w:rsidR="00A30413" w:rsidRPr="00A30413">
        <w:rPr>
          <w:rFonts w:ascii="Arial" w:hAnsi="Arial" w:cs="Arial"/>
        </w:rPr>
        <w:t>.</w:t>
      </w:r>
      <w:r w:rsidR="00A30413" w:rsidRPr="00A30413">
        <w:rPr>
          <w:rFonts w:ascii="Arial" w:hAnsi="Arial" w:cs="Arial"/>
          <w:color w:val="000000"/>
        </w:rPr>
        <w:t xml:space="preserve"> </w:t>
      </w:r>
      <w:r>
        <w:rPr>
          <w:rFonts w:ascii="Arial" w:hAnsi="Arial" w:cs="Arial"/>
          <w:color w:val="000000"/>
        </w:rPr>
        <w:t xml:space="preserve">Vorausgesetzt, dass die Zuwendung ausschließlich als Versicherungsschutz und nicht als Geldleistung erfolgt. </w:t>
      </w:r>
    </w:p>
    <w:p w:rsidR="004E5EB6" w:rsidRPr="004E5EB6" w:rsidRDefault="004E5EB6" w:rsidP="004E5EB6">
      <w:pPr>
        <w:autoSpaceDE w:val="0"/>
        <w:autoSpaceDN w:val="0"/>
        <w:adjustRightInd w:val="0"/>
        <w:rPr>
          <w:rFonts w:ascii="Arial" w:hAnsi="Arial" w:cs="Arial"/>
        </w:rPr>
      </w:pPr>
    </w:p>
    <w:p w:rsidR="004E5EB6" w:rsidRPr="004E5EB6" w:rsidRDefault="004E5EB6" w:rsidP="004E5EB6">
      <w:pPr>
        <w:autoSpaceDE w:val="0"/>
        <w:autoSpaceDN w:val="0"/>
        <w:adjustRightInd w:val="0"/>
        <w:rPr>
          <w:rFonts w:ascii="Arial" w:hAnsi="Arial" w:cs="Arial"/>
        </w:rPr>
      </w:pPr>
      <w:r w:rsidRPr="004E5EB6">
        <w:rPr>
          <w:rFonts w:ascii="Arial" w:hAnsi="Arial" w:cs="Arial"/>
        </w:rPr>
        <w:t xml:space="preserve">Mit einer bKV bietet der Arbeitgeber seinen Mitarbeitern einen echten Mehrwert. So profitiert er von einer zufriedenen Belegschaft und hat beim Wettrennen um Fachkräfte die Nase vorn gegenüber der Konkurrenz. Die Mitarbeiter wiederum kommen in den Genuss einer leistungsstarken Krankenzusatzversicherung. </w:t>
      </w:r>
    </w:p>
    <w:p w:rsidR="009712E8" w:rsidRPr="004E5EB6" w:rsidRDefault="009712E8" w:rsidP="009712E8">
      <w:pPr>
        <w:tabs>
          <w:tab w:val="left" w:pos="12600"/>
        </w:tabs>
        <w:ind w:right="70"/>
        <w:rPr>
          <w:rFonts w:ascii="Arial" w:hAnsi="Arial" w:cs="Arial"/>
        </w:rPr>
      </w:pPr>
    </w:p>
    <w:p w:rsidR="009712E8" w:rsidRPr="004E5EB6" w:rsidRDefault="00127C83" w:rsidP="009712E8">
      <w:pPr>
        <w:tabs>
          <w:tab w:val="left" w:pos="12600"/>
        </w:tabs>
        <w:ind w:right="70"/>
        <w:rPr>
          <w:rFonts w:ascii="Arial" w:hAnsi="Arial" w:cs="Arial"/>
        </w:rPr>
      </w:pPr>
      <w:r>
        <w:rPr>
          <w:rFonts w:ascii="Arial" w:hAnsi="Arial" w:cs="Arial"/>
        </w:rPr>
        <w:t>Weitere Infos</w:t>
      </w:r>
      <w:r w:rsidR="004E5EB6" w:rsidRPr="004E5EB6">
        <w:rPr>
          <w:rFonts w:ascii="Arial" w:hAnsi="Arial" w:cs="Arial"/>
        </w:rPr>
        <w:t xml:space="preserve"> </w:t>
      </w:r>
      <w:r w:rsidR="009712E8" w:rsidRPr="004E5EB6">
        <w:rPr>
          <w:rFonts w:ascii="Arial" w:hAnsi="Arial" w:cs="Arial"/>
        </w:rPr>
        <w:t xml:space="preserve">online unter </w:t>
      </w:r>
      <w:hyperlink r:id="rId8" w:history="1">
        <w:r w:rsidR="005757ED" w:rsidRPr="004E5EB6">
          <w:rPr>
            <w:rStyle w:val="Hyperlink"/>
            <w:rFonts w:ascii="Arial" w:hAnsi="Arial" w:cs="Arial"/>
          </w:rPr>
          <w:t>www.mitarbeiterversorgung.de</w:t>
        </w:r>
      </w:hyperlink>
      <w:r w:rsidR="009712E8" w:rsidRPr="004E5EB6">
        <w:rPr>
          <w:rFonts w:ascii="Arial" w:hAnsi="Arial" w:cs="Arial"/>
        </w:rPr>
        <w:t>.</w:t>
      </w:r>
    </w:p>
    <w:p w:rsidR="00B40726" w:rsidRPr="004E5EB6" w:rsidRDefault="00B40726" w:rsidP="009712E8">
      <w:pPr>
        <w:spacing w:line="240" w:lineRule="atLeast"/>
        <w:rPr>
          <w:rFonts w:ascii="Arial" w:hAnsi="Arial" w:cs="Arial"/>
        </w:rPr>
      </w:pPr>
    </w:p>
    <w:sectPr w:rsidR="00B40726" w:rsidRPr="004E5EB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8E9" w:rsidRDefault="009938E9" w:rsidP="009938E9">
      <w:r>
        <w:separator/>
      </w:r>
    </w:p>
  </w:endnote>
  <w:endnote w:type="continuationSeparator" w:id="0">
    <w:p w:rsidR="009938E9" w:rsidRDefault="009938E9" w:rsidP="0099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8E9" w:rsidRDefault="009938E9" w:rsidP="009938E9">
      <w:r>
        <w:separator/>
      </w:r>
    </w:p>
  </w:footnote>
  <w:footnote w:type="continuationSeparator" w:id="0">
    <w:p w:rsidR="009938E9" w:rsidRDefault="009938E9" w:rsidP="0099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B8"/>
    <w:rsid w:val="00127C83"/>
    <w:rsid w:val="002964BC"/>
    <w:rsid w:val="00323D0E"/>
    <w:rsid w:val="004E5EB6"/>
    <w:rsid w:val="00520595"/>
    <w:rsid w:val="005757ED"/>
    <w:rsid w:val="008604B8"/>
    <w:rsid w:val="008828B1"/>
    <w:rsid w:val="00924B67"/>
    <w:rsid w:val="009712E8"/>
    <w:rsid w:val="00972BFB"/>
    <w:rsid w:val="009938E9"/>
    <w:rsid w:val="00A30413"/>
    <w:rsid w:val="00AF312D"/>
    <w:rsid w:val="00B40726"/>
    <w:rsid w:val="00B723F2"/>
    <w:rsid w:val="00B805FE"/>
    <w:rsid w:val="00D169FA"/>
    <w:rsid w:val="00E32B00"/>
    <w:rsid w:val="00EB18E6"/>
    <w:rsid w:val="00F51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14DD"/>
  <w15:chartTrackingRefBased/>
  <w15:docId w15:val="{16F60EF8-A811-4B4D-8D7F-089D1467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604B8"/>
    <w:rPr>
      <w:rFonts w:ascii="Calibri" w:hAnsi="Calibri" w:cs="Times New Roman"/>
      <w:sz w:val="22"/>
      <w:szCs w:val="22"/>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lang w:eastAsia="en-US"/>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lang w:eastAsia="en-US"/>
    </w:rPr>
  </w:style>
  <w:style w:type="paragraph" w:styleId="Sprechblasentext">
    <w:name w:val="Balloon Text"/>
    <w:basedOn w:val="Standard"/>
    <w:link w:val="SprechblasentextZchn"/>
    <w:uiPriority w:val="99"/>
    <w:semiHidden/>
    <w:unhideWhenUsed/>
    <w:rsid w:val="002964BC"/>
    <w:rPr>
      <w:rFonts w:ascii="Arial" w:hAnsi="Arial"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sz w:val="24"/>
      <w:szCs w:val="24"/>
      <w:lang w:eastAsia="en-US"/>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unhideWhenUsed/>
    <w:rsid w:val="008604B8"/>
    <w:rPr>
      <w:color w:val="0000FF"/>
      <w:u w:val="single"/>
    </w:rPr>
  </w:style>
  <w:style w:type="character" w:styleId="NichtaufgelsteErwhnung">
    <w:name w:val="Unresolved Mention"/>
    <w:basedOn w:val="Absatz-Standardschriftart"/>
    <w:uiPriority w:val="99"/>
    <w:semiHidden/>
    <w:unhideWhenUsed/>
    <w:rsid w:val="00EB18E6"/>
    <w:rPr>
      <w:color w:val="605E5C"/>
      <w:shd w:val="clear" w:color="auto" w:fill="E1DFDD"/>
    </w:rPr>
  </w:style>
  <w:style w:type="paragraph" w:styleId="Kopfzeile">
    <w:name w:val="header"/>
    <w:basedOn w:val="Standard"/>
    <w:link w:val="KopfzeileZchn"/>
    <w:uiPriority w:val="99"/>
    <w:unhideWhenUsed/>
    <w:rsid w:val="009938E9"/>
    <w:pPr>
      <w:tabs>
        <w:tab w:val="center" w:pos="4536"/>
        <w:tab w:val="right" w:pos="9072"/>
      </w:tabs>
    </w:pPr>
  </w:style>
  <w:style w:type="character" w:customStyle="1" w:styleId="KopfzeileZchn">
    <w:name w:val="Kopfzeile Zchn"/>
    <w:basedOn w:val="Absatz-Standardschriftart"/>
    <w:link w:val="Kopfzeile"/>
    <w:uiPriority w:val="99"/>
    <w:rsid w:val="009938E9"/>
    <w:rPr>
      <w:rFonts w:ascii="Calibri" w:hAnsi="Calibri" w:cs="Times New Roman"/>
      <w:sz w:val="22"/>
      <w:szCs w:val="22"/>
      <w:lang w:eastAsia="de-DE"/>
    </w:rPr>
  </w:style>
  <w:style w:type="paragraph" w:styleId="Fuzeile">
    <w:name w:val="footer"/>
    <w:basedOn w:val="Standard"/>
    <w:link w:val="FuzeileZchn"/>
    <w:uiPriority w:val="99"/>
    <w:unhideWhenUsed/>
    <w:rsid w:val="009938E9"/>
    <w:pPr>
      <w:tabs>
        <w:tab w:val="center" w:pos="4536"/>
        <w:tab w:val="right" w:pos="9072"/>
      </w:tabs>
    </w:pPr>
  </w:style>
  <w:style w:type="character" w:customStyle="1" w:styleId="FuzeileZchn">
    <w:name w:val="Fußzeile Zchn"/>
    <w:basedOn w:val="Absatz-Standardschriftart"/>
    <w:link w:val="Fuzeile"/>
    <w:uiPriority w:val="99"/>
    <w:rsid w:val="009938E9"/>
    <w:rPr>
      <w:rFonts w:ascii="Calibri" w:hAnsi="Calibri" w:cs="Times New Roman"/>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137525">
      <w:bodyDiv w:val="1"/>
      <w:marLeft w:val="0"/>
      <w:marRight w:val="0"/>
      <w:marTop w:val="0"/>
      <w:marBottom w:val="0"/>
      <w:divBdr>
        <w:top w:val="none" w:sz="0" w:space="0" w:color="auto"/>
        <w:left w:val="none" w:sz="0" w:space="0" w:color="auto"/>
        <w:bottom w:val="none" w:sz="0" w:space="0" w:color="auto"/>
        <w:right w:val="none" w:sz="0" w:space="0" w:color="auto"/>
      </w:divBdr>
    </w:div>
    <w:div w:id="17259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arbeiterversorgung.de" TargetMode="External"/><Relationship Id="rId3" Type="http://schemas.openxmlformats.org/officeDocument/2006/relationships/settings" Target="settings.xml"/><Relationship Id="rId7" Type="http://schemas.openxmlformats.org/officeDocument/2006/relationships/hyperlink" Target="file:///C:\Users\u008944\AppData\Local\Microsoft\Windows\INetCache\Content.Outlook\HHG3T8XL\www.chefsache-gesundh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2958</Characters>
  <Application>Microsoft Office Word</Application>
  <DocSecurity>0</DocSecurity>
  <Lines>50</Lines>
  <Paragraphs>9</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5</cp:revision>
  <dcterms:created xsi:type="dcterms:W3CDTF">2020-08-27T13:29:00Z</dcterms:created>
  <dcterms:modified xsi:type="dcterms:W3CDTF">2020-08-27T13:36:00Z</dcterms:modified>
</cp:coreProperties>
</file>