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77777777" w:rsidR="00E730C7" w:rsidRPr="0031597E" w:rsidRDefault="00E730C7" w:rsidP="00786D28">
      <w:pPr>
        <w:pStyle w:val="NurText1"/>
        <w:spacing w:line="300" w:lineRule="exact"/>
        <w:ind w:right="-284"/>
        <w:jc w:val="both"/>
        <w:rPr>
          <w:rFonts w:ascii="Arial" w:hAnsi="Arial" w:cs="Arial"/>
          <w:b/>
          <w:sz w:val="24"/>
          <w:szCs w:val="22"/>
        </w:rPr>
      </w:pPr>
    </w:p>
    <w:p w14:paraId="00461D60" w14:textId="77777777" w:rsidR="00D94D9D" w:rsidRDefault="00D94D9D" w:rsidP="00F24808">
      <w:pPr>
        <w:pStyle w:val="Kopfzeile"/>
        <w:spacing w:line="300" w:lineRule="exact"/>
        <w:ind w:right="-284"/>
        <w:rPr>
          <w:rFonts w:ascii="Arial" w:eastAsia="Calibri" w:hAnsi="Arial" w:cs="Arial"/>
          <w:b/>
          <w:sz w:val="18"/>
        </w:rPr>
      </w:pPr>
    </w:p>
    <w:p w14:paraId="73E79A7D" w14:textId="77777777" w:rsidR="00DF7EE6" w:rsidRDefault="00662D50" w:rsidP="00F24808">
      <w:pPr>
        <w:pStyle w:val="Kopfzeile"/>
        <w:spacing w:line="300" w:lineRule="exact"/>
        <w:ind w:right="-284"/>
        <w:rPr>
          <w:rFonts w:ascii="Arial" w:hAnsi="Arial" w:cs="Arial"/>
          <w:b/>
          <w:sz w:val="28"/>
        </w:rPr>
      </w:pPr>
      <w:r>
        <w:rPr>
          <w:rFonts w:ascii="Arial" w:hAnsi="Arial" w:cs="Arial"/>
          <w:b/>
          <w:sz w:val="28"/>
        </w:rPr>
        <w:t>„Tag der Zahngesundheit“</w:t>
      </w:r>
    </w:p>
    <w:p w14:paraId="0BC6D684" w14:textId="77777777" w:rsidR="00DF7EE6" w:rsidRDefault="00DF7EE6" w:rsidP="00F24808">
      <w:pPr>
        <w:pStyle w:val="Kopfzeile"/>
        <w:spacing w:line="300" w:lineRule="exact"/>
        <w:ind w:right="-284"/>
        <w:rPr>
          <w:rFonts w:ascii="Arial" w:hAnsi="Arial" w:cs="Arial"/>
          <w:b/>
          <w:sz w:val="28"/>
        </w:rPr>
      </w:pPr>
    </w:p>
    <w:p w14:paraId="5A41535F" w14:textId="171E9856" w:rsidR="00C33329" w:rsidRDefault="003D2217" w:rsidP="00F24808">
      <w:pPr>
        <w:pStyle w:val="Kopfzeile"/>
        <w:spacing w:line="300" w:lineRule="exact"/>
        <w:ind w:right="-284"/>
        <w:rPr>
          <w:rFonts w:ascii="Arial" w:hAnsi="Arial" w:cs="Arial"/>
          <w:b/>
          <w:sz w:val="28"/>
        </w:rPr>
      </w:pPr>
      <w:r w:rsidRPr="003D2217">
        <w:rPr>
          <w:rFonts w:ascii="Arial" w:hAnsi="Arial" w:cs="Arial"/>
          <w:b/>
          <w:sz w:val="28"/>
        </w:rPr>
        <w:t xml:space="preserve">Patienten </w:t>
      </w:r>
      <w:r>
        <w:rPr>
          <w:rFonts w:ascii="Arial" w:hAnsi="Arial" w:cs="Arial"/>
          <w:b/>
          <w:sz w:val="28"/>
        </w:rPr>
        <w:t xml:space="preserve">fürchten </w:t>
      </w:r>
      <w:r w:rsidR="00095E6F">
        <w:rPr>
          <w:rFonts w:ascii="Arial" w:hAnsi="Arial" w:cs="Arial"/>
          <w:b/>
          <w:sz w:val="28"/>
        </w:rPr>
        <w:t>Zahnarztb</w:t>
      </w:r>
      <w:r w:rsidRPr="003D2217">
        <w:rPr>
          <w:rFonts w:ascii="Arial" w:hAnsi="Arial" w:cs="Arial"/>
          <w:b/>
          <w:sz w:val="28"/>
        </w:rPr>
        <w:t xml:space="preserve">ehandlung </w:t>
      </w:r>
      <w:r w:rsidR="00095E6F">
        <w:rPr>
          <w:rFonts w:ascii="Arial" w:hAnsi="Arial" w:cs="Arial"/>
          <w:b/>
          <w:sz w:val="28"/>
        </w:rPr>
        <w:t>genauso wie</w:t>
      </w:r>
      <w:r w:rsidRPr="003D2217">
        <w:rPr>
          <w:rFonts w:ascii="Arial" w:hAnsi="Arial" w:cs="Arial"/>
          <w:b/>
          <w:sz w:val="28"/>
        </w:rPr>
        <w:t xml:space="preserve"> Behandlungskosten </w:t>
      </w:r>
    </w:p>
    <w:p w14:paraId="17285B06" w14:textId="77777777" w:rsidR="00F24808" w:rsidRDefault="00F24808" w:rsidP="00F24808">
      <w:pPr>
        <w:pStyle w:val="Kopfzeile"/>
        <w:spacing w:line="300" w:lineRule="exact"/>
        <w:ind w:right="-284"/>
        <w:rPr>
          <w:rFonts w:ascii="Arial" w:eastAsia="Calibri" w:hAnsi="Arial" w:cs="Arial"/>
          <w:b/>
          <w:sz w:val="28"/>
        </w:rPr>
      </w:pPr>
      <w:r w:rsidRPr="00F24808">
        <w:rPr>
          <w:rFonts w:ascii="Arial" w:eastAsia="Calibri" w:hAnsi="Arial" w:cs="Arial"/>
          <w:b/>
          <w:sz w:val="28"/>
        </w:rPr>
        <w:t xml:space="preserve"> </w:t>
      </w:r>
    </w:p>
    <w:p w14:paraId="32A50865" w14:textId="07939EF3" w:rsidR="00095E6F" w:rsidRDefault="00C33329" w:rsidP="00095E6F">
      <w:pPr>
        <w:pStyle w:val="Kopfzeile"/>
        <w:spacing w:line="300" w:lineRule="exact"/>
        <w:rPr>
          <w:rFonts w:ascii="Arial" w:hAnsi="Arial" w:cs="Arial"/>
        </w:rPr>
      </w:pPr>
      <w:r>
        <w:rPr>
          <w:rFonts w:ascii="Arial" w:hAnsi="Arial" w:cs="Arial"/>
        </w:rPr>
        <w:t xml:space="preserve">Frankfurt/Main </w:t>
      </w:r>
      <w:r w:rsidR="00D94D9D">
        <w:rPr>
          <w:rFonts w:ascii="Arial" w:hAnsi="Arial" w:cs="Arial"/>
        </w:rPr>
        <w:t>23</w:t>
      </w:r>
      <w:r>
        <w:rPr>
          <w:rFonts w:ascii="Arial" w:hAnsi="Arial" w:cs="Arial"/>
        </w:rPr>
        <w:t>.</w:t>
      </w:r>
      <w:r w:rsidR="00D94D9D">
        <w:rPr>
          <w:rFonts w:ascii="Arial" w:hAnsi="Arial" w:cs="Arial"/>
        </w:rPr>
        <w:t>09</w:t>
      </w:r>
      <w:r>
        <w:rPr>
          <w:rFonts w:ascii="Arial" w:hAnsi="Arial" w:cs="Arial"/>
        </w:rPr>
        <w:t>.</w:t>
      </w:r>
      <w:r w:rsidR="00DA0912">
        <w:rPr>
          <w:rFonts w:ascii="Arial" w:hAnsi="Arial" w:cs="Arial"/>
        </w:rPr>
        <w:t>20</w:t>
      </w:r>
      <w:r w:rsidR="00D94D9D">
        <w:rPr>
          <w:rFonts w:ascii="Arial" w:hAnsi="Arial" w:cs="Arial"/>
        </w:rPr>
        <w:t>20</w:t>
      </w:r>
      <w:r w:rsidR="00095E6F">
        <w:rPr>
          <w:rFonts w:ascii="Arial" w:hAnsi="Arial" w:cs="Arial"/>
        </w:rPr>
        <w:t xml:space="preserve"> -</w:t>
      </w:r>
      <w:r>
        <w:rPr>
          <w:rFonts w:ascii="Arial" w:hAnsi="Arial" w:cs="Arial"/>
        </w:rPr>
        <w:t xml:space="preserve"> </w:t>
      </w:r>
      <w:r w:rsidR="00095E6F" w:rsidRPr="00095E6F">
        <w:rPr>
          <w:rFonts w:ascii="Arial" w:hAnsi="Arial" w:cs="Arial"/>
        </w:rPr>
        <w:t>In Deutschland werden</w:t>
      </w:r>
      <w:r w:rsidR="00095E6F">
        <w:rPr>
          <w:rFonts w:ascii="Arial" w:hAnsi="Arial" w:cs="Arial"/>
        </w:rPr>
        <w:t xml:space="preserve"> </w:t>
      </w:r>
      <w:r w:rsidR="00095E6F" w:rsidRPr="00095E6F">
        <w:rPr>
          <w:rFonts w:ascii="Arial" w:hAnsi="Arial" w:cs="Arial"/>
        </w:rPr>
        <w:t>jährlich (2018)</w:t>
      </w:r>
      <w:r w:rsidR="00095E6F" w:rsidRPr="00095E6F">
        <w:rPr>
          <w:rStyle w:val="Funotenzeichen"/>
          <w:rFonts w:ascii="Arial" w:hAnsi="Arial" w:cs="Arial"/>
        </w:rPr>
        <w:footnoteReference w:id="1"/>
      </w:r>
      <w:r w:rsidR="00095E6F" w:rsidRPr="00095E6F">
        <w:rPr>
          <w:rFonts w:ascii="Arial" w:hAnsi="Arial" w:cs="Arial"/>
        </w:rPr>
        <w:t xml:space="preserve"> zirka 1,3 Millionen Zahnimplantate gesetzt  – enorme Kosten, wenn man bedenkt, dass </w:t>
      </w:r>
      <w:r w:rsidR="00420D40">
        <w:rPr>
          <w:rFonts w:ascii="Arial" w:hAnsi="Arial" w:cs="Arial"/>
        </w:rPr>
        <w:t xml:space="preserve">ein einzelnes Implantat bis zu </w:t>
      </w:r>
      <w:r w:rsidR="002C3684">
        <w:rPr>
          <w:rFonts w:ascii="Arial" w:hAnsi="Arial" w:cs="Arial"/>
        </w:rPr>
        <w:t>3.5</w:t>
      </w:r>
      <w:r w:rsidR="00420D40">
        <w:rPr>
          <w:rFonts w:ascii="Arial" w:hAnsi="Arial" w:cs="Arial"/>
        </w:rPr>
        <w:t>00 EUR kosten kann und größtenteils vom Patienten selbst zu bezahlen ist</w:t>
      </w:r>
      <w:r w:rsidR="00095E6F" w:rsidRPr="00D94D9D">
        <w:rPr>
          <w:rFonts w:ascii="Arial" w:hAnsi="Arial" w:cs="Arial"/>
        </w:rPr>
        <w:t xml:space="preserve">. Christian Brodhun, Zahnzusatz-Versicherungsexperte der DA Direkt, </w:t>
      </w:r>
      <w:r w:rsidR="00DF7EE6">
        <w:rPr>
          <w:rFonts w:ascii="Arial" w:hAnsi="Arial" w:cs="Arial"/>
        </w:rPr>
        <w:t>mahnt</w:t>
      </w:r>
      <w:r w:rsidR="00095E6F" w:rsidRPr="00D94D9D">
        <w:rPr>
          <w:rFonts w:ascii="Arial" w:hAnsi="Arial" w:cs="Arial"/>
        </w:rPr>
        <w:t>,</w:t>
      </w:r>
      <w:r w:rsidR="00095E6F">
        <w:rPr>
          <w:rFonts w:ascii="Arial" w:hAnsi="Arial" w:cs="Arial"/>
        </w:rPr>
        <w:t xml:space="preserve"> </w:t>
      </w:r>
      <w:r w:rsidR="00095E6F" w:rsidRPr="00095E6F">
        <w:rPr>
          <w:rFonts w:ascii="Arial" w:hAnsi="Arial" w:cs="Arial"/>
        </w:rPr>
        <w:t>Zahngesundheit kann teuer sein, denn die gesetzlichen Krankenkassen übernehmen, der Regelversorgung folgend, nur einen Teil der Kosten</w:t>
      </w:r>
      <w:r w:rsidR="00095E6F">
        <w:rPr>
          <w:rFonts w:ascii="Arial" w:hAnsi="Arial" w:cs="Arial"/>
        </w:rPr>
        <w:t xml:space="preserve">. </w:t>
      </w:r>
      <w:r w:rsidR="00C5773D">
        <w:rPr>
          <w:rFonts w:ascii="Arial" w:hAnsi="Arial" w:cs="Arial"/>
        </w:rPr>
        <w:t>Um</w:t>
      </w:r>
      <w:r w:rsidR="00095E6F">
        <w:rPr>
          <w:rFonts w:ascii="Arial" w:hAnsi="Arial" w:cs="Arial"/>
        </w:rPr>
        <w:t xml:space="preserve"> die Finanzierungslücken zu schließen</w:t>
      </w:r>
      <w:r w:rsidR="00C5773D">
        <w:rPr>
          <w:rFonts w:ascii="Arial" w:hAnsi="Arial" w:cs="Arial"/>
        </w:rPr>
        <w:t xml:space="preserve"> und unvorhergesehene Kosten zu verhindern</w:t>
      </w:r>
      <w:r w:rsidR="00095E6F">
        <w:rPr>
          <w:rFonts w:ascii="Arial" w:hAnsi="Arial" w:cs="Arial"/>
        </w:rPr>
        <w:t xml:space="preserve">, ist der </w:t>
      </w:r>
      <w:r w:rsidR="002C3684">
        <w:rPr>
          <w:rFonts w:ascii="Arial" w:hAnsi="Arial" w:cs="Arial"/>
        </w:rPr>
        <w:t xml:space="preserve">frühzeitige </w:t>
      </w:r>
      <w:r w:rsidR="00095E6F">
        <w:rPr>
          <w:rFonts w:ascii="Arial" w:hAnsi="Arial" w:cs="Arial"/>
        </w:rPr>
        <w:t>Abschluss einer Zahnzusatzversicherung</w:t>
      </w:r>
      <w:r w:rsidR="00C5773D">
        <w:rPr>
          <w:rFonts w:ascii="Arial" w:hAnsi="Arial" w:cs="Arial"/>
        </w:rPr>
        <w:t xml:space="preserve"> eine Option</w:t>
      </w:r>
      <w:r w:rsidR="00095E6F">
        <w:rPr>
          <w:rFonts w:ascii="Arial" w:hAnsi="Arial" w:cs="Arial"/>
        </w:rPr>
        <w:t>.</w:t>
      </w:r>
      <w:r w:rsidR="00C5773D">
        <w:rPr>
          <w:rFonts w:ascii="Arial" w:hAnsi="Arial" w:cs="Arial"/>
        </w:rPr>
        <w:t xml:space="preserve"> </w:t>
      </w:r>
      <w:bookmarkStart w:id="0" w:name="_GoBack"/>
      <w:bookmarkEnd w:id="0"/>
    </w:p>
    <w:p w14:paraId="003FD074" w14:textId="77777777" w:rsidR="00095E6F" w:rsidRDefault="00095E6F" w:rsidP="00095E6F">
      <w:pPr>
        <w:pStyle w:val="Kopfzeile"/>
        <w:spacing w:line="300" w:lineRule="exact"/>
        <w:rPr>
          <w:rFonts w:ascii="Arial" w:hAnsi="Arial" w:cs="Arial"/>
        </w:rPr>
      </w:pPr>
    </w:p>
    <w:p w14:paraId="7688CED9" w14:textId="0DCED0D9" w:rsidR="001F3B50" w:rsidRPr="00DF7EE6" w:rsidRDefault="00D94D9D" w:rsidP="001F3B50">
      <w:pPr>
        <w:pStyle w:val="Kopfzeile"/>
        <w:spacing w:line="300" w:lineRule="exact"/>
        <w:rPr>
          <w:rFonts w:ascii="Arial" w:hAnsi="Arial" w:cs="Arial"/>
        </w:rPr>
      </w:pPr>
      <w:r w:rsidRPr="00DF7EE6">
        <w:rPr>
          <w:rFonts w:ascii="Arial" w:hAnsi="Arial" w:cs="Arial"/>
        </w:rPr>
        <w:t xml:space="preserve">„Ist ein Eingriff notwendig, fürchten Patienten nicht nur Behandlung, sondern auch Behandlungskosten. Das kann – je nachdem, was gemacht werden soll – ganz schön ins Geld gehen. Auf die Patienten warten teils unschöne Überraschungen, denn die gesetzlichen Krankenkassen übernehmen, der Regelversorgung folgend, nur einen Teil der Kosten: Bei </w:t>
      </w:r>
      <w:proofErr w:type="spellStart"/>
      <w:r w:rsidRPr="00DF7EE6">
        <w:rPr>
          <w:rFonts w:ascii="Arial" w:hAnsi="Arial" w:cs="Arial"/>
        </w:rPr>
        <w:t>Implantatversorgungen</w:t>
      </w:r>
      <w:proofErr w:type="spellEnd"/>
      <w:r w:rsidRPr="00DF7EE6">
        <w:rPr>
          <w:rFonts w:ascii="Arial" w:hAnsi="Arial" w:cs="Arial"/>
        </w:rPr>
        <w:t xml:space="preserve"> beispielsweise liegt der Eigenanteil </w:t>
      </w:r>
      <w:r w:rsidR="007E07EF" w:rsidRPr="00DF7EE6">
        <w:rPr>
          <w:rFonts w:ascii="Arial" w:hAnsi="Arial" w:cs="Arial"/>
        </w:rPr>
        <w:t>schnell</w:t>
      </w:r>
      <w:r w:rsidRPr="00DF7EE6">
        <w:rPr>
          <w:rFonts w:ascii="Arial" w:hAnsi="Arial" w:cs="Arial"/>
        </w:rPr>
        <w:t xml:space="preserve"> mal bei</w:t>
      </w:r>
      <w:r w:rsidR="007E07EF" w:rsidRPr="00DF7EE6">
        <w:rPr>
          <w:rFonts w:ascii="Arial" w:hAnsi="Arial" w:cs="Arial"/>
        </w:rPr>
        <w:t xml:space="preserve"> </w:t>
      </w:r>
      <w:r w:rsidR="002C3684" w:rsidRPr="00DF7EE6">
        <w:rPr>
          <w:rFonts w:ascii="Arial" w:hAnsi="Arial" w:cs="Arial"/>
        </w:rPr>
        <w:t>2</w:t>
      </w:r>
      <w:r w:rsidRPr="00DF7EE6">
        <w:rPr>
          <w:rFonts w:ascii="Arial" w:hAnsi="Arial" w:cs="Arial"/>
        </w:rPr>
        <w:t>.000</w:t>
      </w:r>
      <w:r w:rsidR="007E07EF" w:rsidRPr="00DF7EE6">
        <w:rPr>
          <w:rFonts w:ascii="Arial" w:hAnsi="Arial" w:cs="Arial"/>
        </w:rPr>
        <w:t xml:space="preserve"> bis </w:t>
      </w:r>
      <w:r w:rsidR="002C3684" w:rsidRPr="00DF7EE6">
        <w:rPr>
          <w:rFonts w:ascii="Arial" w:hAnsi="Arial" w:cs="Arial"/>
        </w:rPr>
        <w:t>3</w:t>
      </w:r>
      <w:r w:rsidR="007E07EF" w:rsidRPr="00DF7EE6">
        <w:rPr>
          <w:rFonts w:ascii="Arial" w:hAnsi="Arial" w:cs="Arial"/>
        </w:rPr>
        <w:t xml:space="preserve">.000 </w:t>
      </w:r>
      <w:r w:rsidRPr="00DF7EE6">
        <w:rPr>
          <w:rFonts w:ascii="Arial" w:hAnsi="Arial" w:cs="Arial"/>
        </w:rPr>
        <w:t xml:space="preserve">Euro – und das trotz Festzuschuss der Kassen“, sagt </w:t>
      </w:r>
      <w:r w:rsidRPr="00DF7EE6">
        <w:rPr>
          <w:rFonts w:ascii="Arial" w:hAnsi="Arial" w:cs="Arial"/>
          <w:b/>
          <w:bCs/>
        </w:rPr>
        <w:t>Christian Brodhun, Zahnzusatz-Versicherungsexperte der DA Direkt</w:t>
      </w:r>
      <w:r w:rsidRPr="00DF7EE6">
        <w:rPr>
          <w:rFonts w:ascii="Arial" w:hAnsi="Arial" w:cs="Arial"/>
        </w:rPr>
        <w:t xml:space="preserve">. </w:t>
      </w:r>
      <w:r w:rsidR="001F3B50" w:rsidRPr="00DF7EE6">
        <w:rPr>
          <w:rFonts w:ascii="Arial" w:hAnsi="Arial" w:cs="Arial"/>
        </w:rPr>
        <w:t>„Mit eine</w:t>
      </w:r>
      <w:r w:rsidR="00A352D6" w:rsidRPr="00DF7EE6">
        <w:rPr>
          <w:rFonts w:ascii="Arial" w:hAnsi="Arial" w:cs="Arial"/>
        </w:rPr>
        <w:t>r</w:t>
      </w:r>
      <w:r w:rsidR="001F3B50" w:rsidRPr="00DF7EE6">
        <w:rPr>
          <w:rFonts w:ascii="Arial" w:hAnsi="Arial" w:cs="Arial"/>
        </w:rPr>
        <w:t xml:space="preserve"> </w:t>
      </w:r>
      <w:r w:rsidR="00C61082" w:rsidRPr="00DF7EE6">
        <w:rPr>
          <w:rFonts w:ascii="Arial" w:hAnsi="Arial" w:cs="Arial"/>
        </w:rPr>
        <w:t xml:space="preserve">leistungsstarken </w:t>
      </w:r>
      <w:r w:rsidR="001F3B50" w:rsidRPr="00DF7EE6">
        <w:rPr>
          <w:rFonts w:ascii="Arial" w:hAnsi="Arial" w:cs="Arial"/>
        </w:rPr>
        <w:t>Zahn</w:t>
      </w:r>
      <w:r w:rsidR="00A352D6" w:rsidRPr="00DF7EE6">
        <w:rPr>
          <w:rFonts w:ascii="Arial" w:hAnsi="Arial" w:cs="Arial"/>
        </w:rPr>
        <w:t>zusatz</w:t>
      </w:r>
      <w:r w:rsidR="001F3B50" w:rsidRPr="00DF7EE6">
        <w:rPr>
          <w:rFonts w:ascii="Arial" w:hAnsi="Arial" w:cs="Arial"/>
        </w:rPr>
        <w:t>versicherung muss man sich keine Gedanken mehr um hohe Eigenanteile machen. Auch dann</w:t>
      </w:r>
      <w:r w:rsidR="00A352D6" w:rsidRPr="00DF7EE6">
        <w:rPr>
          <w:rFonts w:ascii="Arial" w:hAnsi="Arial" w:cs="Arial"/>
        </w:rPr>
        <w:t xml:space="preserve"> nicht</w:t>
      </w:r>
      <w:r w:rsidR="001F3B50" w:rsidRPr="00DF7EE6">
        <w:rPr>
          <w:rFonts w:ascii="Arial" w:hAnsi="Arial" w:cs="Arial"/>
        </w:rPr>
        <w:t xml:space="preserve">, wenn sich die Patienten für </w:t>
      </w:r>
      <w:r w:rsidR="001F3B50" w:rsidRPr="00DF7EE6">
        <w:rPr>
          <w:rFonts w:ascii="Arial" w:hAnsi="Arial" w:cs="Arial"/>
          <w:szCs w:val="24"/>
        </w:rPr>
        <w:t>eine sehr hochwertige und gleichzeitig ästhetische Behandlung entscheiden.</w:t>
      </w:r>
      <w:r w:rsidR="001F3B50" w:rsidRPr="00DF7EE6">
        <w:rPr>
          <w:rFonts w:ascii="Arial" w:hAnsi="Arial" w:cs="Arial"/>
        </w:rPr>
        <w:t xml:space="preserve"> Die Versicherung sollte auch dann leisten, wenn die gesetzliche Kasse gar nicht zahlt.“ </w:t>
      </w:r>
    </w:p>
    <w:p w14:paraId="5F26994A" w14:textId="08C88079" w:rsidR="00DF7EE6" w:rsidRDefault="00DF7EE6" w:rsidP="001F3B50">
      <w:pPr>
        <w:pStyle w:val="Kopfzeile"/>
        <w:spacing w:line="300" w:lineRule="exact"/>
        <w:rPr>
          <w:rFonts w:ascii="Arial" w:hAnsi="Arial" w:cs="Arial"/>
        </w:rPr>
      </w:pPr>
    </w:p>
    <w:p w14:paraId="0C8C7610" w14:textId="1789E710" w:rsidR="00D94D9D" w:rsidRDefault="00D94D9D" w:rsidP="00D70996">
      <w:pPr>
        <w:pStyle w:val="Kopfzeile"/>
        <w:spacing w:line="300" w:lineRule="exact"/>
        <w:rPr>
          <w:rFonts w:ascii="Arial" w:hAnsi="Arial" w:cs="Arial"/>
          <w:b/>
        </w:rPr>
      </w:pPr>
      <w:r w:rsidRPr="00D94D9D">
        <w:rPr>
          <w:rFonts w:ascii="Arial" w:hAnsi="Arial" w:cs="Arial"/>
          <w:b/>
        </w:rPr>
        <w:t>Teure Therapien</w:t>
      </w:r>
      <w:r w:rsidR="007E4138">
        <w:rPr>
          <w:rFonts w:ascii="Arial" w:hAnsi="Arial" w:cs="Arial"/>
          <w:b/>
        </w:rPr>
        <w:t xml:space="preserve">, </w:t>
      </w:r>
      <w:r w:rsidRPr="00D94D9D">
        <w:rPr>
          <w:rFonts w:ascii="Arial" w:hAnsi="Arial" w:cs="Arial"/>
          <w:b/>
        </w:rPr>
        <w:t>hohe Behandlungskosten</w:t>
      </w:r>
      <w:r w:rsidR="00D70996" w:rsidRPr="00D70996">
        <w:rPr>
          <w:rFonts w:ascii="Arial" w:hAnsi="Arial" w:cs="Arial"/>
          <w:b/>
        </w:rPr>
        <w:t xml:space="preserve"> </w:t>
      </w:r>
      <w:r w:rsidR="007E4138">
        <w:rPr>
          <w:rFonts w:ascii="Arial" w:hAnsi="Arial" w:cs="Arial"/>
          <w:b/>
        </w:rPr>
        <w:t>und geringe Transparenz</w:t>
      </w:r>
    </w:p>
    <w:p w14:paraId="2072026B" w14:textId="77777777" w:rsidR="00DF7EE6" w:rsidRPr="00A26F10" w:rsidRDefault="00DF7EE6" w:rsidP="00D70996">
      <w:pPr>
        <w:pStyle w:val="Kopfzeile"/>
        <w:spacing w:line="300" w:lineRule="exact"/>
        <w:rPr>
          <w:rFonts w:ascii="Arial" w:hAnsi="Arial" w:cs="Arial"/>
          <w:bCs/>
        </w:rPr>
      </w:pPr>
    </w:p>
    <w:p w14:paraId="5CCD4748" w14:textId="13540AFB" w:rsidR="007E4138" w:rsidRPr="00DF7EE6" w:rsidRDefault="007E4138" w:rsidP="00D94D9D">
      <w:pPr>
        <w:pStyle w:val="Kopfzeile"/>
        <w:spacing w:after="120" w:line="300" w:lineRule="exact"/>
        <w:contextualSpacing/>
        <w:rPr>
          <w:rFonts w:ascii="Arial" w:hAnsi="Arial" w:cs="Arial"/>
        </w:rPr>
      </w:pPr>
      <w:r w:rsidRPr="00DF7EE6">
        <w:rPr>
          <w:rFonts w:ascii="Arial" w:hAnsi="Arial" w:cs="Arial"/>
        </w:rPr>
        <w:t>„</w:t>
      </w:r>
      <w:r w:rsidR="00D94D9D" w:rsidRPr="00DF7EE6">
        <w:rPr>
          <w:rFonts w:ascii="Arial" w:hAnsi="Arial" w:cs="Arial"/>
        </w:rPr>
        <w:t>Die Kosten und die Qualität von Zahnbehandlungen sind in Deutschland intransparent - dieser Vorwurf besteht seit Jahren. Bisweilen muss man davon ausgehen, dass die behandelnden Zahnärzte zwar sinnvolle, aber zum Teil überteuerte Therapien vorschlagen. Es fehlt an Kostentransparenz. In den schlimmsten Fällen beinhaltet der Heil- und Kostenplan überflüssige Extras. Praxisbeispiele belegen zudem, dass Patienten gerne einmal für eine Behandlung bei einem Zahnarzt 4.000 EUR bezahlen und bei einem anderen 2.000 EUR – und das bei gleicher Qualität</w:t>
      </w:r>
      <w:r w:rsidRPr="00DF7EE6">
        <w:rPr>
          <w:rFonts w:ascii="Arial" w:hAnsi="Arial" w:cs="Arial"/>
        </w:rPr>
        <w:t>“, so der Experte weiter.</w:t>
      </w:r>
    </w:p>
    <w:p w14:paraId="1A35FC07" w14:textId="77777777" w:rsidR="00027541" w:rsidRDefault="00027541" w:rsidP="00D94D9D">
      <w:pPr>
        <w:pStyle w:val="Kopfzeile"/>
        <w:spacing w:after="120" w:line="300" w:lineRule="exact"/>
        <w:contextualSpacing/>
        <w:rPr>
          <w:rFonts w:ascii="Arial" w:hAnsi="Arial" w:cs="Arial"/>
        </w:rPr>
      </w:pPr>
    </w:p>
    <w:p w14:paraId="68E76833" w14:textId="63A94176" w:rsidR="00D94D9D" w:rsidRPr="00A352D6" w:rsidRDefault="00D94D9D" w:rsidP="00D94D9D">
      <w:pPr>
        <w:pStyle w:val="Kopfzeile"/>
        <w:spacing w:after="120" w:line="300" w:lineRule="exact"/>
        <w:contextualSpacing/>
        <w:rPr>
          <w:rFonts w:ascii="Arial" w:hAnsi="Arial" w:cs="Arial"/>
        </w:rPr>
      </w:pPr>
      <w:r w:rsidRPr="007E4138">
        <w:rPr>
          <w:rFonts w:ascii="Arial" w:hAnsi="Arial" w:cs="Arial"/>
        </w:rPr>
        <w:t>Der Festzuschuss der gesetzlichen Krankenkassen</w:t>
      </w:r>
      <w:r w:rsidR="00567CF1">
        <w:rPr>
          <w:rFonts w:ascii="Arial" w:hAnsi="Arial" w:cs="Arial"/>
        </w:rPr>
        <w:t xml:space="preserve"> (GKV)</w:t>
      </w:r>
      <w:r w:rsidRPr="007E4138">
        <w:rPr>
          <w:rFonts w:ascii="Arial" w:hAnsi="Arial" w:cs="Arial"/>
        </w:rPr>
        <w:t xml:space="preserve"> bei Zahnersatz orientiert sich</w:t>
      </w:r>
      <w:r w:rsidR="00B7104A">
        <w:rPr>
          <w:rFonts w:ascii="Arial" w:hAnsi="Arial" w:cs="Arial"/>
        </w:rPr>
        <w:t xml:space="preserve"> </w:t>
      </w:r>
      <w:r w:rsidRPr="007E4138">
        <w:rPr>
          <w:rFonts w:ascii="Arial" w:hAnsi="Arial" w:cs="Arial"/>
        </w:rPr>
        <w:t xml:space="preserve">am </w:t>
      </w:r>
      <w:r w:rsidR="00C61082">
        <w:rPr>
          <w:rFonts w:ascii="Arial" w:hAnsi="Arial" w:cs="Arial"/>
        </w:rPr>
        <w:t xml:space="preserve">zahnärztlichen </w:t>
      </w:r>
      <w:r w:rsidRPr="007E4138">
        <w:rPr>
          <w:rFonts w:ascii="Arial" w:hAnsi="Arial" w:cs="Arial"/>
        </w:rPr>
        <w:t xml:space="preserve">Befund und nicht an der vom Patienten gewünschten Versorgung. Das heißt: Nach dem Grundsatz der Regelversorgung bekommen </w:t>
      </w:r>
      <w:r w:rsidR="00A352D6">
        <w:rPr>
          <w:rFonts w:ascii="Arial" w:hAnsi="Arial" w:cs="Arial"/>
        </w:rPr>
        <w:t>Patienten</w:t>
      </w:r>
      <w:r w:rsidRPr="007E4138">
        <w:rPr>
          <w:rFonts w:ascii="Arial" w:hAnsi="Arial" w:cs="Arial"/>
        </w:rPr>
        <w:t xml:space="preserve"> von </w:t>
      </w:r>
      <w:r w:rsidR="00B7104A">
        <w:rPr>
          <w:rFonts w:ascii="Arial" w:hAnsi="Arial" w:cs="Arial"/>
        </w:rPr>
        <w:t>ihrer</w:t>
      </w:r>
      <w:r w:rsidR="00B7104A" w:rsidRPr="007E4138">
        <w:rPr>
          <w:rFonts w:ascii="Arial" w:hAnsi="Arial" w:cs="Arial"/>
        </w:rPr>
        <w:t xml:space="preserve"> </w:t>
      </w:r>
      <w:r w:rsidR="00B7104A">
        <w:rPr>
          <w:rFonts w:ascii="Arial" w:hAnsi="Arial" w:cs="Arial"/>
        </w:rPr>
        <w:t>GKV</w:t>
      </w:r>
      <w:r w:rsidRPr="007E4138">
        <w:rPr>
          <w:rFonts w:ascii="Arial" w:hAnsi="Arial" w:cs="Arial"/>
        </w:rPr>
        <w:t xml:space="preserve"> einen Teil der Kosten für die Regelversorgung erstattet.</w:t>
      </w:r>
      <w:r w:rsidR="007E4138">
        <w:rPr>
          <w:rFonts w:ascii="Arial" w:hAnsi="Arial" w:cs="Arial"/>
        </w:rPr>
        <w:t xml:space="preserve"> </w:t>
      </w:r>
      <w:r w:rsidR="007E4138" w:rsidRPr="007E4138">
        <w:rPr>
          <w:rFonts w:ascii="Arial" w:hAnsi="Arial" w:cs="Arial"/>
        </w:rPr>
        <w:t xml:space="preserve">Ab 1. Oktober 2020 wird der Kassenzuschuss </w:t>
      </w:r>
      <w:r w:rsidR="007E4138">
        <w:rPr>
          <w:rFonts w:ascii="Arial" w:hAnsi="Arial" w:cs="Arial"/>
        </w:rPr>
        <w:t xml:space="preserve">nun </w:t>
      </w:r>
      <w:r w:rsidR="007E4138" w:rsidRPr="007E4138">
        <w:rPr>
          <w:rFonts w:ascii="Arial" w:hAnsi="Arial" w:cs="Arial"/>
        </w:rPr>
        <w:t>angehoben. Der sogenannte Festzuschuss</w:t>
      </w:r>
      <w:r w:rsidR="007E4138">
        <w:rPr>
          <w:rFonts w:ascii="Arial" w:hAnsi="Arial" w:cs="Arial"/>
        </w:rPr>
        <w:t xml:space="preserve"> zur Regelversorgung</w:t>
      </w:r>
      <w:r w:rsidR="007E4138" w:rsidRPr="007E4138">
        <w:rPr>
          <w:rFonts w:ascii="Arial" w:hAnsi="Arial" w:cs="Arial"/>
        </w:rPr>
        <w:t xml:space="preserve"> steigt von 50 auf 60 Prozent</w:t>
      </w:r>
      <w:r w:rsidR="00B06956">
        <w:rPr>
          <w:rFonts w:ascii="Arial" w:hAnsi="Arial" w:cs="Arial"/>
        </w:rPr>
        <w:t xml:space="preserve"> – </w:t>
      </w:r>
      <w:r w:rsidR="00C61082">
        <w:rPr>
          <w:rFonts w:ascii="Arial" w:hAnsi="Arial" w:cs="Arial"/>
        </w:rPr>
        <w:t>mit</w:t>
      </w:r>
      <w:r w:rsidR="00B06956">
        <w:rPr>
          <w:rFonts w:ascii="Arial" w:hAnsi="Arial" w:cs="Arial"/>
        </w:rPr>
        <w:t xml:space="preserve"> </w:t>
      </w:r>
      <w:r w:rsidR="00C61082">
        <w:rPr>
          <w:rFonts w:ascii="Arial" w:hAnsi="Arial" w:cs="Arial"/>
        </w:rPr>
        <w:t>Bonusheft von</w:t>
      </w:r>
      <w:r w:rsidR="002C3684">
        <w:rPr>
          <w:rFonts w:ascii="Arial" w:hAnsi="Arial" w:cs="Arial"/>
        </w:rPr>
        <w:t xml:space="preserve"> bisher </w:t>
      </w:r>
      <w:r w:rsidR="00C61082">
        <w:rPr>
          <w:rFonts w:ascii="Arial" w:hAnsi="Arial" w:cs="Arial"/>
        </w:rPr>
        <w:t>6</w:t>
      </w:r>
      <w:r w:rsidR="002C3684">
        <w:rPr>
          <w:rFonts w:ascii="Arial" w:hAnsi="Arial" w:cs="Arial"/>
        </w:rPr>
        <w:t>5</w:t>
      </w:r>
      <w:r w:rsidR="00C61082">
        <w:rPr>
          <w:rFonts w:ascii="Arial" w:hAnsi="Arial" w:cs="Arial"/>
        </w:rPr>
        <w:t xml:space="preserve"> </w:t>
      </w:r>
      <w:r w:rsidR="00B7104A">
        <w:rPr>
          <w:rFonts w:ascii="Arial" w:hAnsi="Arial" w:cs="Arial"/>
        </w:rPr>
        <w:t xml:space="preserve">auf </w:t>
      </w:r>
      <w:r w:rsidR="00C61082">
        <w:rPr>
          <w:rFonts w:ascii="Arial" w:hAnsi="Arial" w:cs="Arial"/>
        </w:rPr>
        <w:t>75 Prozent.</w:t>
      </w:r>
      <w:r w:rsidR="007E4138" w:rsidRPr="007E4138">
        <w:rPr>
          <w:rFonts w:ascii="Arial" w:hAnsi="Arial" w:cs="Arial"/>
        </w:rPr>
        <w:t xml:space="preserve"> </w:t>
      </w:r>
      <w:r w:rsidR="007E4138">
        <w:rPr>
          <w:rFonts w:ascii="Arial" w:hAnsi="Arial" w:cs="Arial"/>
        </w:rPr>
        <w:t>Nichtsdestotrotz kann der Eigenanteil</w:t>
      </w:r>
      <w:r w:rsidRPr="007E4138">
        <w:rPr>
          <w:rFonts w:ascii="Arial" w:hAnsi="Arial" w:cs="Arial"/>
        </w:rPr>
        <w:t xml:space="preserve"> </w:t>
      </w:r>
      <w:r w:rsidRPr="007E4138">
        <w:rPr>
          <w:rFonts w:ascii="Arial" w:hAnsi="Arial" w:cs="Arial"/>
        </w:rPr>
        <w:lastRenderedPageBreak/>
        <w:t xml:space="preserve">bei </w:t>
      </w:r>
      <w:r w:rsidR="002C3684">
        <w:rPr>
          <w:rFonts w:ascii="Arial" w:hAnsi="Arial" w:cs="Arial"/>
        </w:rPr>
        <w:t xml:space="preserve">hochwertigen </w:t>
      </w:r>
      <w:r w:rsidR="00B7104A" w:rsidRPr="007E4138">
        <w:rPr>
          <w:rFonts w:ascii="Arial" w:hAnsi="Arial" w:cs="Arial"/>
        </w:rPr>
        <w:t>Zahn</w:t>
      </w:r>
      <w:r w:rsidR="00B7104A">
        <w:rPr>
          <w:rFonts w:ascii="Arial" w:hAnsi="Arial" w:cs="Arial"/>
        </w:rPr>
        <w:t>kronen</w:t>
      </w:r>
      <w:r w:rsidR="00B7104A" w:rsidRPr="007E4138">
        <w:rPr>
          <w:rFonts w:ascii="Arial" w:hAnsi="Arial" w:cs="Arial"/>
        </w:rPr>
        <w:t xml:space="preserve"> </w:t>
      </w:r>
      <w:r w:rsidR="007E4138">
        <w:rPr>
          <w:rFonts w:ascii="Arial" w:hAnsi="Arial" w:cs="Arial"/>
        </w:rPr>
        <w:t>oder Zahn</w:t>
      </w:r>
      <w:r w:rsidR="00A352D6">
        <w:rPr>
          <w:rFonts w:ascii="Arial" w:hAnsi="Arial" w:cs="Arial"/>
        </w:rPr>
        <w:t>implantaten</w:t>
      </w:r>
      <w:r w:rsidR="007E4138">
        <w:rPr>
          <w:rFonts w:ascii="Arial" w:hAnsi="Arial" w:cs="Arial"/>
        </w:rPr>
        <w:t xml:space="preserve"> weiterhin </w:t>
      </w:r>
      <w:r w:rsidRPr="007E4138">
        <w:rPr>
          <w:rFonts w:ascii="Arial" w:hAnsi="Arial" w:cs="Arial"/>
        </w:rPr>
        <w:t xml:space="preserve">schnell </w:t>
      </w:r>
      <w:r w:rsidR="00A352D6">
        <w:rPr>
          <w:rFonts w:ascii="Arial" w:hAnsi="Arial" w:cs="Arial"/>
        </w:rPr>
        <w:t>im vierstelligen Bereich</w:t>
      </w:r>
      <w:r w:rsidRPr="007E4138">
        <w:rPr>
          <w:rFonts w:ascii="Arial" w:hAnsi="Arial" w:cs="Arial"/>
        </w:rPr>
        <w:t xml:space="preserve"> </w:t>
      </w:r>
      <w:r w:rsidR="007E4138">
        <w:rPr>
          <w:rFonts w:ascii="Arial" w:hAnsi="Arial" w:cs="Arial"/>
        </w:rPr>
        <w:t>liegen</w:t>
      </w:r>
      <w:r w:rsidR="00A352D6">
        <w:rPr>
          <w:rFonts w:ascii="Arial" w:hAnsi="Arial" w:cs="Arial"/>
        </w:rPr>
        <w:t>, weil die gesetzlichen Krankenkassen nur einfachste Zahnersatzmaßnahmen bezuschussen</w:t>
      </w:r>
      <w:r w:rsidRPr="007E4138">
        <w:rPr>
          <w:rFonts w:ascii="Arial" w:hAnsi="Arial" w:cs="Arial"/>
        </w:rPr>
        <w:t>.</w:t>
      </w:r>
      <w:r w:rsidR="00A352D6">
        <w:rPr>
          <w:rFonts w:ascii="Arial" w:hAnsi="Arial" w:cs="Arial"/>
        </w:rPr>
        <w:t xml:space="preserve"> </w:t>
      </w:r>
    </w:p>
    <w:p w14:paraId="5CCBCEEA" w14:textId="77777777" w:rsidR="008F3DA9" w:rsidRPr="00D94D9D" w:rsidRDefault="008F3DA9" w:rsidP="00146C0B">
      <w:pPr>
        <w:pStyle w:val="Kopfzeile"/>
        <w:spacing w:after="120" w:line="300" w:lineRule="exact"/>
        <w:contextualSpacing/>
        <w:rPr>
          <w:rFonts w:ascii="Arial" w:hAnsi="Arial" w:cs="Arial"/>
        </w:rPr>
      </w:pPr>
    </w:p>
    <w:p w14:paraId="443DA8BA" w14:textId="50D37FC9" w:rsidR="00D94D9D" w:rsidRDefault="00D94D9D" w:rsidP="00DA0912">
      <w:pPr>
        <w:pStyle w:val="Kopfzeile"/>
        <w:spacing w:line="300" w:lineRule="exact"/>
        <w:rPr>
          <w:rFonts w:ascii="Arial" w:hAnsi="Arial" w:cs="Arial"/>
          <w:b/>
        </w:rPr>
      </w:pPr>
      <w:r w:rsidRPr="00D94D9D">
        <w:rPr>
          <w:rFonts w:ascii="Arial" w:hAnsi="Arial" w:cs="Arial"/>
          <w:b/>
        </w:rPr>
        <w:t>Zahnschutz-Ökosystem: Neuartige Versicherungslösung sorgt für Klarheit</w:t>
      </w:r>
      <w:r w:rsidR="00DA0912" w:rsidRPr="00D94D9D">
        <w:rPr>
          <w:rFonts w:ascii="Arial" w:hAnsi="Arial" w:cs="Arial"/>
          <w:b/>
        </w:rPr>
        <w:t xml:space="preserve"> </w:t>
      </w:r>
    </w:p>
    <w:p w14:paraId="5CDA35B5" w14:textId="77777777" w:rsidR="00DF7EE6" w:rsidRPr="00A26F10" w:rsidRDefault="00DF7EE6" w:rsidP="00DA0912">
      <w:pPr>
        <w:pStyle w:val="Kopfzeile"/>
        <w:spacing w:line="300" w:lineRule="exact"/>
        <w:rPr>
          <w:rFonts w:ascii="Arial" w:hAnsi="Arial" w:cs="Arial"/>
          <w:bCs/>
        </w:rPr>
      </w:pPr>
    </w:p>
    <w:p w14:paraId="21B17E94" w14:textId="504BE659" w:rsidR="00D94D9D" w:rsidRPr="00D94D9D" w:rsidRDefault="00D94D9D" w:rsidP="00D94D9D">
      <w:pPr>
        <w:pStyle w:val="Kopfzeile"/>
        <w:spacing w:after="120" w:line="300" w:lineRule="exact"/>
        <w:contextualSpacing/>
        <w:rPr>
          <w:rFonts w:ascii="Arial" w:hAnsi="Arial" w:cs="Arial"/>
        </w:rPr>
      </w:pPr>
      <w:r w:rsidRPr="00D94D9D">
        <w:rPr>
          <w:rFonts w:ascii="Arial" w:hAnsi="Arial" w:cs="Arial"/>
        </w:rPr>
        <w:t xml:space="preserve">Nicht ohne Grund gibt es aktuell rund 16 Millionen Zahnversicherungsverträge, um die Finanzierungslücken weitestgehend zu schließen. Was bleibt, ist die gravierende Intransparenz der Kosten. Um für mehr Klarheit im Markt zu sorgen, hat sich der Direktversicherer DA </w:t>
      </w:r>
      <w:proofErr w:type="spellStart"/>
      <w:r w:rsidRPr="00D94D9D">
        <w:rPr>
          <w:rFonts w:ascii="Arial" w:hAnsi="Arial" w:cs="Arial"/>
        </w:rPr>
        <w:t>Direkt</w:t>
      </w:r>
      <w:proofErr w:type="spellEnd"/>
      <w:r w:rsidRPr="00D94D9D">
        <w:rPr>
          <w:rFonts w:ascii="Arial" w:hAnsi="Arial" w:cs="Arial"/>
        </w:rPr>
        <w:t xml:space="preserve"> gegenüber seinen Kunden mit der Einführung der Zahnzusatzversicherung für eine transparente Kostenstruktur ausgesprochen.</w:t>
      </w:r>
    </w:p>
    <w:p w14:paraId="3151AC6A" w14:textId="77777777" w:rsidR="00D94D9D" w:rsidRPr="00D94D9D" w:rsidRDefault="00D94D9D" w:rsidP="00D94D9D">
      <w:pPr>
        <w:pStyle w:val="Kopfzeile"/>
        <w:spacing w:after="120" w:line="300" w:lineRule="exact"/>
        <w:contextualSpacing/>
        <w:rPr>
          <w:rFonts w:ascii="Arial" w:hAnsi="Arial" w:cs="Arial"/>
        </w:rPr>
      </w:pPr>
      <w:r w:rsidRPr="00D94D9D">
        <w:rPr>
          <w:rFonts w:ascii="Arial" w:hAnsi="Arial" w:cs="Arial"/>
        </w:rPr>
        <w:t>Die Absicherungslösung des Direktversicherers ermöglicht Patienten den Zugriff auf ein Ökosystem, das den klassischen Versicherungsschutz mit Servicekomponenten aus der medizinischen Zahnbehandlung verbindet. Das Ökosystem basiert auf einem Qualitätsverbund von mehr als 500 Zahnärzten in ganz Deutschland. Alle Ärzte in diesem Netzwerk haben sich zu einer völligen Kostentransparenz bekannt und sich einem fairen Leistungsniveau verpflichtet.</w:t>
      </w:r>
    </w:p>
    <w:p w14:paraId="0DA62D03" w14:textId="4EA776AB" w:rsidR="00D94D9D" w:rsidRPr="00D94D9D" w:rsidRDefault="00D94D9D" w:rsidP="00D94D9D">
      <w:pPr>
        <w:pStyle w:val="Kopfzeile"/>
        <w:spacing w:after="120" w:line="300" w:lineRule="exact"/>
        <w:contextualSpacing/>
        <w:rPr>
          <w:rFonts w:ascii="Arial" w:hAnsi="Arial" w:cs="Arial"/>
        </w:rPr>
      </w:pPr>
    </w:p>
    <w:p w14:paraId="287B5C36" w14:textId="1F8D5DAF" w:rsidR="00360FB6" w:rsidRPr="00D94D9D" w:rsidRDefault="00360FB6" w:rsidP="00970771">
      <w:pPr>
        <w:pStyle w:val="Kopfzeile"/>
        <w:spacing w:line="300" w:lineRule="exact"/>
        <w:rPr>
          <w:rFonts w:ascii="Arial" w:hAnsi="Arial" w:cs="Arial"/>
        </w:rPr>
      </w:pPr>
    </w:p>
    <w:p w14:paraId="7247677E" w14:textId="385A3453" w:rsidR="00360FB6" w:rsidRPr="00D94D9D" w:rsidRDefault="00360FB6" w:rsidP="00970771">
      <w:pPr>
        <w:pStyle w:val="Kopfzeile"/>
        <w:spacing w:line="300" w:lineRule="exact"/>
        <w:rPr>
          <w:rFonts w:ascii="Arial" w:hAnsi="Arial" w:cs="Arial"/>
        </w:rPr>
      </w:pPr>
    </w:p>
    <w:p w14:paraId="77962F30" w14:textId="579D38E0" w:rsidR="00360FB6" w:rsidRPr="00D94D9D" w:rsidRDefault="00360FB6" w:rsidP="00970771">
      <w:pPr>
        <w:pStyle w:val="Kopfzeile"/>
        <w:spacing w:line="300" w:lineRule="exact"/>
        <w:rPr>
          <w:rFonts w:ascii="Arial" w:hAnsi="Arial" w:cs="Arial"/>
        </w:rPr>
      </w:pPr>
    </w:p>
    <w:p w14:paraId="0F21009B"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0BCB684F" w14:textId="7CB7061D" w:rsidR="00D70996" w:rsidRPr="00360FB6" w:rsidRDefault="00AC609D" w:rsidP="00970771">
      <w:pPr>
        <w:pStyle w:val="Kopfzeile"/>
        <w:tabs>
          <w:tab w:val="clear" w:pos="9072"/>
          <w:tab w:val="right" w:pos="9046"/>
        </w:tabs>
        <w:spacing w:line="300" w:lineRule="exact"/>
        <w:rPr>
          <w:rFonts w:ascii="Arial" w:hAnsi="Arial"/>
          <w:sz w:val="20"/>
          <w:szCs w:val="20"/>
        </w:rPr>
      </w:pPr>
      <w:r w:rsidRPr="00360FB6">
        <w:rPr>
          <w:rFonts w:ascii="Arial" w:hAnsi="Arial"/>
          <w:sz w:val="18"/>
          <w:szCs w:val="18"/>
        </w:rPr>
        <w:t>DA Direkt ist eine Tochtergesellschaft der Zurich Gruppe in Deutschland mit Beitragseinnahmen (2018) von 287,4 Millionen Euro und rund 1,4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w:t>
      </w:r>
      <w:r w:rsidRPr="00360FB6">
        <w:rPr>
          <w:rFonts w:ascii="Arial Unicode MS" w:eastAsia="Arial Unicode MS" w:hAnsi="Arial Unicode MS" w:cs="Arial Unicode MS"/>
        </w:rPr>
        <w:br/>
      </w:r>
    </w:p>
    <w:p w14:paraId="1C59DC95" w14:textId="77777777" w:rsidR="00AC609D" w:rsidRPr="00360FB6" w:rsidRDefault="00AC609D" w:rsidP="00AC609D">
      <w:pPr>
        <w:pStyle w:val="Kopfzeile"/>
        <w:tabs>
          <w:tab w:val="clear" w:pos="4536"/>
          <w:tab w:val="clear" w:pos="9072"/>
        </w:tabs>
        <w:spacing w:line="300" w:lineRule="exact"/>
        <w:jc w:val="both"/>
        <w:rPr>
          <w:rFonts w:ascii="Arial" w:eastAsia="Arial" w:hAnsi="Arial" w:cs="Arial"/>
        </w:rPr>
      </w:pPr>
      <w:r w:rsidRPr="00360FB6">
        <w:rPr>
          <w:rFonts w:ascii="Arial" w:hAnsi="Arial"/>
          <w:sz w:val="20"/>
          <w:szCs w:val="20"/>
        </w:rPr>
        <w:t>Für weitere Informationen und Fragen wenden Sie sich bitte an:</w:t>
      </w:r>
    </w:p>
    <w:p w14:paraId="3E6FEFE5" w14:textId="77777777" w:rsidR="00AC609D" w:rsidRPr="00360FB6" w:rsidRDefault="00AC609D" w:rsidP="00AC609D">
      <w:pPr>
        <w:pStyle w:val="Kopfzeile"/>
        <w:tabs>
          <w:tab w:val="clear" w:pos="4536"/>
          <w:tab w:val="clear" w:pos="9072"/>
        </w:tabs>
        <w:spacing w:line="300" w:lineRule="exact"/>
        <w:jc w:val="both"/>
        <w:rPr>
          <w:rFonts w:ascii="Arial" w:eastAsia="Arial" w:hAnsi="Arial" w:cs="Arial"/>
        </w:rPr>
      </w:pPr>
      <w:r w:rsidRPr="00360FB6">
        <w:rPr>
          <w:rFonts w:ascii="Arial" w:hAnsi="Arial"/>
          <w:sz w:val="20"/>
          <w:szCs w:val="20"/>
        </w:rPr>
        <w:t>DA Direkt Versicherung</w:t>
      </w:r>
    </w:p>
    <w:p w14:paraId="67530961" w14:textId="77777777" w:rsidR="00AC609D" w:rsidRPr="00360FB6" w:rsidRDefault="00AC609D" w:rsidP="00AC609D">
      <w:pPr>
        <w:pStyle w:val="Kopfzeile"/>
        <w:tabs>
          <w:tab w:val="clear" w:pos="4536"/>
          <w:tab w:val="clear" w:pos="9072"/>
        </w:tabs>
        <w:spacing w:line="300" w:lineRule="exact"/>
        <w:jc w:val="both"/>
        <w:rPr>
          <w:rFonts w:ascii="Arial" w:eastAsia="Arial" w:hAnsi="Arial" w:cs="Arial"/>
          <w:sz w:val="20"/>
          <w:szCs w:val="20"/>
        </w:rPr>
      </w:pPr>
      <w:r w:rsidRPr="00360FB6">
        <w:rPr>
          <w:rFonts w:ascii="Arial" w:hAnsi="Arial"/>
          <w:sz w:val="20"/>
          <w:szCs w:val="20"/>
        </w:rPr>
        <w:t>Pressekontakt Bernd O. Engelien</w:t>
      </w:r>
    </w:p>
    <w:p w14:paraId="779BC705" w14:textId="2C93F5FC" w:rsidR="00AC609D" w:rsidRPr="00360FB6" w:rsidRDefault="00106630" w:rsidP="00AC609D">
      <w:pPr>
        <w:pStyle w:val="Kopfzeile"/>
        <w:tabs>
          <w:tab w:val="clear" w:pos="4536"/>
          <w:tab w:val="clear" w:pos="9072"/>
        </w:tabs>
        <w:spacing w:line="300" w:lineRule="exact"/>
        <w:rPr>
          <w:rFonts w:ascii="Arial" w:eastAsia="Arial" w:hAnsi="Arial" w:cs="Arial"/>
        </w:rPr>
      </w:pPr>
      <w:r w:rsidRPr="00360FB6">
        <w:rPr>
          <w:rFonts w:ascii="Arial" w:hAnsi="Arial"/>
          <w:sz w:val="20"/>
          <w:szCs w:val="20"/>
        </w:rPr>
        <w:t>Deutzer Allee 1</w:t>
      </w:r>
      <w:r w:rsidR="00AC609D" w:rsidRPr="00360FB6">
        <w:rPr>
          <w:rFonts w:ascii="Arial" w:hAnsi="Arial"/>
          <w:sz w:val="20"/>
          <w:szCs w:val="20"/>
        </w:rPr>
        <w:t xml:space="preserve"> | </w:t>
      </w:r>
      <w:r w:rsidRPr="00360FB6">
        <w:rPr>
          <w:rFonts w:ascii="Arial" w:hAnsi="Arial"/>
          <w:sz w:val="20"/>
          <w:szCs w:val="20"/>
        </w:rPr>
        <w:t>50679 Köln</w:t>
      </w:r>
      <w:r w:rsidR="00AC609D" w:rsidRPr="00360FB6">
        <w:rPr>
          <w:rFonts w:ascii="Arial" w:hAnsi="Arial"/>
          <w:sz w:val="20"/>
          <w:szCs w:val="20"/>
        </w:rPr>
        <w:t xml:space="preserve"> </w:t>
      </w:r>
    </w:p>
    <w:p w14:paraId="2E2F0387" w14:textId="38C41075" w:rsidR="00AC609D" w:rsidRPr="00360FB6" w:rsidRDefault="00AC609D" w:rsidP="00AC609D">
      <w:pPr>
        <w:pStyle w:val="Kopfzeile"/>
        <w:tabs>
          <w:tab w:val="clear" w:pos="4536"/>
          <w:tab w:val="clear" w:pos="9072"/>
        </w:tabs>
        <w:spacing w:line="300" w:lineRule="exact"/>
        <w:rPr>
          <w:rFonts w:ascii="Arial" w:eastAsia="Arial" w:hAnsi="Arial" w:cs="Arial"/>
        </w:rPr>
      </w:pPr>
      <w:r w:rsidRPr="00360FB6">
        <w:rPr>
          <w:rFonts w:ascii="Arial" w:hAnsi="Arial"/>
          <w:sz w:val="20"/>
          <w:szCs w:val="20"/>
        </w:rPr>
        <w:t>Tel.: +49 (0)</w:t>
      </w:r>
      <w:r w:rsidR="00106630" w:rsidRPr="00360FB6">
        <w:rPr>
          <w:rFonts w:ascii="Arial" w:hAnsi="Arial"/>
          <w:sz w:val="20"/>
          <w:szCs w:val="20"/>
        </w:rPr>
        <w:t>221 7715 5638</w:t>
      </w:r>
      <w:r w:rsidRPr="00360FB6">
        <w:rPr>
          <w:rFonts w:ascii="Arial" w:hAnsi="Arial"/>
          <w:sz w:val="20"/>
          <w:szCs w:val="20"/>
        </w:rPr>
        <w:t xml:space="preserve"> | </w:t>
      </w:r>
      <w:r w:rsidR="00106630" w:rsidRPr="00360FB6">
        <w:rPr>
          <w:rFonts w:ascii="Arial" w:hAnsi="Arial"/>
          <w:sz w:val="20"/>
          <w:szCs w:val="20"/>
        </w:rPr>
        <w:t>+49 (0)172 810 3858</w:t>
      </w:r>
    </w:p>
    <w:p w14:paraId="5CA71D7F" w14:textId="77777777" w:rsidR="00AC609D" w:rsidRPr="00360FB6" w:rsidRDefault="00AC609D" w:rsidP="00AC609D">
      <w:pPr>
        <w:pStyle w:val="Kopfzeile"/>
        <w:tabs>
          <w:tab w:val="clear" w:pos="4536"/>
          <w:tab w:val="clear" w:pos="9072"/>
        </w:tabs>
        <w:spacing w:line="300" w:lineRule="exact"/>
        <w:rPr>
          <w:rStyle w:val="Hyperlink0"/>
        </w:rPr>
      </w:pPr>
      <w:r w:rsidRPr="00360FB6">
        <w:rPr>
          <w:rFonts w:ascii="Arial" w:hAnsi="Arial"/>
          <w:sz w:val="20"/>
          <w:szCs w:val="20"/>
        </w:rPr>
        <w:t xml:space="preserve">E-Mail: </w:t>
      </w:r>
      <w:hyperlink r:id="rId8" w:history="1">
        <w:r w:rsidRPr="00360FB6">
          <w:rPr>
            <w:rStyle w:val="Hyperlink0"/>
          </w:rPr>
          <w:t>presse@da-direkt.de</w:t>
        </w:r>
      </w:hyperlink>
      <w:r w:rsidRPr="00360FB6">
        <w:rPr>
          <w:rFonts w:ascii="Arial" w:hAnsi="Arial"/>
          <w:sz w:val="20"/>
          <w:szCs w:val="20"/>
        </w:rPr>
        <w:t xml:space="preserve"> </w:t>
      </w:r>
    </w:p>
    <w:p w14:paraId="734A704F" w14:textId="1CD4219F" w:rsidR="00FC1A3C" w:rsidRPr="00360FB6" w:rsidRDefault="00AC609D" w:rsidP="00970771">
      <w:pPr>
        <w:pStyle w:val="Kopfzeile"/>
        <w:tabs>
          <w:tab w:val="clear" w:pos="4536"/>
          <w:tab w:val="clear" w:pos="9072"/>
        </w:tabs>
        <w:spacing w:line="300" w:lineRule="exact"/>
        <w:rPr>
          <w:lang w:val="pt-BR"/>
        </w:rPr>
      </w:pPr>
      <w:r w:rsidRPr="00360FB6">
        <w:rPr>
          <w:rStyle w:val="Hyperlink0"/>
          <w:lang w:val="pt-BR"/>
        </w:rPr>
        <w:t>www.newsroom.da-direkt.de</w:t>
      </w:r>
    </w:p>
    <w:sectPr w:rsidR="00FC1A3C" w:rsidRPr="00360FB6" w:rsidSect="0007680F">
      <w:headerReference w:type="default" r:id="rId9"/>
      <w:footerReference w:type="default" r:id="rId10"/>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0D29" w14:textId="77777777" w:rsidR="00A26F10" w:rsidRDefault="00A26F10">
      <w:r>
        <w:separator/>
      </w:r>
    </w:p>
  </w:endnote>
  <w:endnote w:type="continuationSeparator" w:id="0">
    <w:p w14:paraId="1328B71B" w14:textId="77777777" w:rsidR="00A26F10" w:rsidRDefault="00A2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0002A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67C2" w14:textId="77777777" w:rsidR="00A26F10" w:rsidRDefault="00A26F10">
    <w:pPr>
      <w:pStyle w:val="Fuzeile"/>
    </w:pPr>
    <w:r>
      <w:rPr>
        <w:noProof/>
      </w:rPr>
      <mc:AlternateContent>
        <mc:Choice Requires="wps">
          <w:drawing>
            <wp:anchor distT="0" distB="0" distL="114300" distR="114300" simplePos="0" relativeHeight="251659776" behindDoc="0" locked="0" layoutInCell="0" allowOverlap="1" wp14:anchorId="57A14FEE" wp14:editId="628441F0">
              <wp:simplePos x="0" y="0"/>
              <wp:positionH relativeFrom="page">
                <wp:posOffset>0</wp:posOffset>
              </wp:positionH>
              <wp:positionV relativeFrom="page">
                <wp:posOffset>10234930</wp:posOffset>
              </wp:positionV>
              <wp:extent cx="7560310" cy="266700"/>
              <wp:effectExtent l="0" t="0" r="0" b="0"/>
              <wp:wrapNone/>
              <wp:docPr id="4" name="MSIPCM175b4f95a9dee9692d5b157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28449" w14:textId="142E94B3" w:rsidR="00A26F10" w:rsidRPr="00D70996" w:rsidRDefault="00A26F10" w:rsidP="00D7099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14FEE" id="_x0000_t202" coordsize="21600,21600" o:spt="202" path="m,l,21600r21600,l21600,xe">
              <v:stroke joinstyle="miter"/>
              <v:path gradientshapeok="t" o:connecttype="rect"/>
            </v:shapetype>
            <v:shape id="MSIPCM175b4f95a9dee9692d5b1571"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TDouYx8DAAA4BgAADgAAAAAA&#10;AAAAAAAAAAAuAgAAZHJzL2Uyb0RvYy54bWxQSwECLQAUAAYACAAAACEAYBHGJt4AAAALAQAADwAA&#10;AAAAAAAAAAAAAAB5BQAAZHJzL2Rvd25yZXYueG1sUEsFBgAAAAAEAAQA8wAAAIQGAAAAAA==&#10;" o:allowincell="f" filled="f" stroked="f" strokeweight=".5pt">
              <v:textbox inset="20pt,0,,0">
                <w:txbxContent>
                  <w:p w14:paraId="06E28449" w14:textId="142E94B3" w:rsidR="00A26F10" w:rsidRPr="00D70996" w:rsidRDefault="00A26F10" w:rsidP="00D70996">
                    <w:pPr>
                      <w:rPr>
                        <w:rFonts w:ascii="Calibri" w:hAnsi="Calibri" w:cs="Calibri"/>
                        <w:color w:val="000000"/>
                        <w:sz w:val="20"/>
                      </w:rPr>
                    </w:pPr>
                  </w:p>
                </w:txbxContent>
              </v:textbox>
              <w10:wrap anchorx="page" anchory="page"/>
            </v:shape>
          </w:pict>
        </mc:Fallback>
      </mc:AlternateContent>
    </w: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7AFA" w14:textId="77777777" w:rsidR="00A26F10" w:rsidRDefault="00A26F10">
      <w:r>
        <w:separator/>
      </w:r>
    </w:p>
  </w:footnote>
  <w:footnote w:type="continuationSeparator" w:id="0">
    <w:p w14:paraId="0947D47B" w14:textId="77777777" w:rsidR="00A26F10" w:rsidRDefault="00A26F10">
      <w:r>
        <w:continuationSeparator/>
      </w:r>
    </w:p>
  </w:footnote>
  <w:footnote w:id="1">
    <w:p w14:paraId="469DE47B" w14:textId="77777777" w:rsidR="00A26F10" w:rsidRDefault="00A26F10" w:rsidP="00095E6F">
      <w:pPr>
        <w:pStyle w:val="Funotentext"/>
      </w:pPr>
      <w:r>
        <w:rPr>
          <w:rStyle w:val="Funotenzeichen"/>
        </w:rPr>
        <w:footnoteRef/>
      </w:r>
      <w:r>
        <w:t xml:space="preserve"> </w:t>
      </w:r>
      <w:r w:rsidRPr="00D94D9D">
        <w:rPr>
          <w:sz w:val="16"/>
          <w:szCs w:val="20"/>
        </w:rPr>
        <w:t>https://www.dginet.de/web/dgi/home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03CE" w14:textId="79BC4353" w:rsidR="00A26F10" w:rsidRDefault="00A26F10">
    <w:pPr>
      <w:pStyle w:val="Kopfzeile"/>
      <w:tabs>
        <w:tab w:val="clear" w:pos="9072"/>
      </w:tabs>
      <w:jc w:val="right"/>
      <w:rPr>
        <w:lang w:eastAsia="de-DE"/>
      </w:rPr>
    </w:pPr>
  </w:p>
  <w:p w14:paraId="6AD1DC43" w14:textId="466FCFBF" w:rsidR="00A26F10" w:rsidRDefault="00A26F10">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A26F10" w:rsidRDefault="00A26F10">
    <w:pPr>
      <w:pStyle w:val="Kopfzeile"/>
      <w:tabs>
        <w:tab w:val="clear" w:pos="9072"/>
      </w:tabs>
      <w:jc w:val="right"/>
      <w:rPr>
        <w:lang w:eastAsia="de-DE"/>
      </w:rPr>
    </w:pPr>
  </w:p>
  <w:p w14:paraId="70C15152" w14:textId="77777777" w:rsidR="00A26F10" w:rsidRDefault="00A26F10" w:rsidP="00DA0912">
    <w:pPr>
      <w:pStyle w:val="Kopfzeile"/>
      <w:tabs>
        <w:tab w:val="clear" w:pos="9072"/>
      </w:tabs>
      <w:rPr>
        <w:lang w:eastAsia="de-DE"/>
      </w:rPr>
    </w:pPr>
  </w:p>
  <w:p w14:paraId="60E86162" w14:textId="77777777" w:rsidR="00A26F10" w:rsidRDefault="00A26F10" w:rsidP="00DA0912">
    <w:pPr>
      <w:pStyle w:val="Kopfzeile"/>
      <w:tabs>
        <w:tab w:val="clear" w:pos="9072"/>
      </w:tabs>
      <w:rPr>
        <w:lang w:eastAsia="de-DE"/>
      </w:rPr>
    </w:pPr>
  </w:p>
  <w:p w14:paraId="3AD29A91" w14:textId="4359A3A9" w:rsidR="00A26F10" w:rsidRDefault="00A26F10"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5pt;height:11.5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27541"/>
    <w:rsid w:val="0003084E"/>
    <w:rsid w:val="00031443"/>
    <w:rsid w:val="00033CCD"/>
    <w:rsid w:val="00042E45"/>
    <w:rsid w:val="0004324E"/>
    <w:rsid w:val="00055316"/>
    <w:rsid w:val="00060394"/>
    <w:rsid w:val="000634A0"/>
    <w:rsid w:val="00073FC0"/>
    <w:rsid w:val="00075086"/>
    <w:rsid w:val="0007680F"/>
    <w:rsid w:val="00081CF4"/>
    <w:rsid w:val="00095E6F"/>
    <w:rsid w:val="000972A0"/>
    <w:rsid w:val="000A02D9"/>
    <w:rsid w:val="000A51FC"/>
    <w:rsid w:val="000B086E"/>
    <w:rsid w:val="000B13B9"/>
    <w:rsid w:val="000B1ECB"/>
    <w:rsid w:val="000B5CAB"/>
    <w:rsid w:val="000C4E48"/>
    <w:rsid w:val="000C60A7"/>
    <w:rsid w:val="000C6ADC"/>
    <w:rsid w:val="000D4EC3"/>
    <w:rsid w:val="000D608F"/>
    <w:rsid w:val="000E62FE"/>
    <w:rsid w:val="000E6FDD"/>
    <w:rsid w:val="000F22B5"/>
    <w:rsid w:val="000F2D5E"/>
    <w:rsid w:val="000F5911"/>
    <w:rsid w:val="000F5FDB"/>
    <w:rsid w:val="000F69AE"/>
    <w:rsid w:val="0010306F"/>
    <w:rsid w:val="00106231"/>
    <w:rsid w:val="00106630"/>
    <w:rsid w:val="00113F1A"/>
    <w:rsid w:val="00120D78"/>
    <w:rsid w:val="0013145E"/>
    <w:rsid w:val="001461B6"/>
    <w:rsid w:val="00146C0B"/>
    <w:rsid w:val="00154CED"/>
    <w:rsid w:val="00164389"/>
    <w:rsid w:val="001711DD"/>
    <w:rsid w:val="00171687"/>
    <w:rsid w:val="0017194D"/>
    <w:rsid w:val="00175C3B"/>
    <w:rsid w:val="001777C2"/>
    <w:rsid w:val="00190E38"/>
    <w:rsid w:val="00191C83"/>
    <w:rsid w:val="00191F85"/>
    <w:rsid w:val="00192F6D"/>
    <w:rsid w:val="00195317"/>
    <w:rsid w:val="001B1BB8"/>
    <w:rsid w:val="001C03A7"/>
    <w:rsid w:val="001C6C10"/>
    <w:rsid w:val="001D298E"/>
    <w:rsid w:val="001D70C7"/>
    <w:rsid w:val="001E1E83"/>
    <w:rsid w:val="001E60C6"/>
    <w:rsid w:val="001E7341"/>
    <w:rsid w:val="001F07D3"/>
    <w:rsid w:val="001F090A"/>
    <w:rsid w:val="001F3B50"/>
    <w:rsid w:val="0020169A"/>
    <w:rsid w:val="00207993"/>
    <w:rsid w:val="00210337"/>
    <w:rsid w:val="00220B8B"/>
    <w:rsid w:val="00223A0D"/>
    <w:rsid w:val="00223E6E"/>
    <w:rsid w:val="00227F99"/>
    <w:rsid w:val="00232B83"/>
    <w:rsid w:val="002342FE"/>
    <w:rsid w:val="002449C4"/>
    <w:rsid w:val="00247675"/>
    <w:rsid w:val="00252BF7"/>
    <w:rsid w:val="00256596"/>
    <w:rsid w:val="00256AE5"/>
    <w:rsid w:val="002613C1"/>
    <w:rsid w:val="002713D2"/>
    <w:rsid w:val="0027198A"/>
    <w:rsid w:val="002746C3"/>
    <w:rsid w:val="002758FD"/>
    <w:rsid w:val="00281D59"/>
    <w:rsid w:val="00291C84"/>
    <w:rsid w:val="0029209D"/>
    <w:rsid w:val="0029489C"/>
    <w:rsid w:val="002B3BE6"/>
    <w:rsid w:val="002C02C0"/>
    <w:rsid w:val="002C3684"/>
    <w:rsid w:val="002C7012"/>
    <w:rsid w:val="002D0619"/>
    <w:rsid w:val="002D21E3"/>
    <w:rsid w:val="002E0637"/>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6C15"/>
    <w:rsid w:val="003D2217"/>
    <w:rsid w:val="003D6210"/>
    <w:rsid w:val="003F08A1"/>
    <w:rsid w:val="003F196A"/>
    <w:rsid w:val="003F1F4B"/>
    <w:rsid w:val="003F7E3F"/>
    <w:rsid w:val="00400916"/>
    <w:rsid w:val="0040657C"/>
    <w:rsid w:val="00415230"/>
    <w:rsid w:val="00420907"/>
    <w:rsid w:val="00420CAD"/>
    <w:rsid w:val="00420D40"/>
    <w:rsid w:val="00421242"/>
    <w:rsid w:val="0042321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225A"/>
    <w:rsid w:val="00493371"/>
    <w:rsid w:val="004A0784"/>
    <w:rsid w:val="004A3A74"/>
    <w:rsid w:val="004A53F7"/>
    <w:rsid w:val="004B6DC0"/>
    <w:rsid w:val="004C1004"/>
    <w:rsid w:val="004C3C22"/>
    <w:rsid w:val="004D6210"/>
    <w:rsid w:val="004E3F70"/>
    <w:rsid w:val="004F1036"/>
    <w:rsid w:val="004F15B7"/>
    <w:rsid w:val="004F25D0"/>
    <w:rsid w:val="004F709B"/>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5EC7"/>
    <w:rsid w:val="00557BA5"/>
    <w:rsid w:val="00560065"/>
    <w:rsid w:val="0056206F"/>
    <w:rsid w:val="00567CF1"/>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4D9C"/>
    <w:rsid w:val="006204A6"/>
    <w:rsid w:val="00626E48"/>
    <w:rsid w:val="00630F8E"/>
    <w:rsid w:val="0063491B"/>
    <w:rsid w:val="006442B7"/>
    <w:rsid w:val="006536FC"/>
    <w:rsid w:val="00656AA6"/>
    <w:rsid w:val="00657A8C"/>
    <w:rsid w:val="006615DD"/>
    <w:rsid w:val="00662D50"/>
    <w:rsid w:val="00665C72"/>
    <w:rsid w:val="00671BF5"/>
    <w:rsid w:val="00692F86"/>
    <w:rsid w:val="00693BB4"/>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6F7127"/>
    <w:rsid w:val="00717A8A"/>
    <w:rsid w:val="00721FEF"/>
    <w:rsid w:val="00744C6F"/>
    <w:rsid w:val="00744EE5"/>
    <w:rsid w:val="007471BC"/>
    <w:rsid w:val="00754533"/>
    <w:rsid w:val="007578AB"/>
    <w:rsid w:val="00763C87"/>
    <w:rsid w:val="00775861"/>
    <w:rsid w:val="0078291B"/>
    <w:rsid w:val="00784AD4"/>
    <w:rsid w:val="00786D28"/>
    <w:rsid w:val="00792564"/>
    <w:rsid w:val="00794018"/>
    <w:rsid w:val="007943EA"/>
    <w:rsid w:val="00795C11"/>
    <w:rsid w:val="007A27B0"/>
    <w:rsid w:val="007A460A"/>
    <w:rsid w:val="007A4695"/>
    <w:rsid w:val="007A7342"/>
    <w:rsid w:val="007B2FF3"/>
    <w:rsid w:val="007C7E05"/>
    <w:rsid w:val="007D09CF"/>
    <w:rsid w:val="007D69D4"/>
    <w:rsid w:val="007E0065"/>
    <w:rsid w:val="007E07EF"/>
    <w:rsid w:val="007E4138"/>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245F"/>
    <w:rsid w:val="00852903"/>
    <w:rsid w:val="00853815"/>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5DF0"/>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E34DD"/>
    <w:rsid w:val="009E5CEB"/>
    <w:rsid w:val="009F1683"/>
    <w:rsid w:val="009F2BF6"/>
    <w:rsid w:val="009F48A8"/>
    <w:rsid w:val="00A16ADB"/>
    <w:rsid w:val="00A26F10"/>
    <w:rsid w:val="00A30616"/>
    <w:rsid w:val="00A321B0"/>
    <w:rsid w:val="00A352D6"/>
    <w:rsid w:val="00A44555"/>
    <w:rsid w:val="00A4648A"/>
    <w:rsid w:val="00A46EDA"/>
    <w:rsid w:val="00A504BE"/>
    <w:rsid w:val="00A52747"/>
    <w:rsid w:val="00A565AF"/>
    <w:rsid w:val="00A63FF3"/>
    <w:rsid w:val="00A6519F"/>
    <w:rsid w:val="00A66BE0"/>
    <w:rsid w:val="00A77D71"/>
    <w:rsid w:val="00A819E3"/>
    <w:rsid w:val="00A81BC7"/>
    <w:rsid w:val="00A8417C"/>
    <w:rsid w:val="00AA0A00"/>
    <w:rsid w:val="00AA403D"/>
    <w:rsid w:val="00AB2459"/>
    <w:rsid w:val="00AB24A2"/>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956"/>
    <w:rsid w:val="00B06EE2"/>
    <w:rsid w:val="00B077B7"/>
    <w:rsid w:val="00B1250F"/>
    <w:rsid w:val="00B129F9"/>
    <w:rsid w:val="00B2013E"/>
    <w:rsid w:val="00B22592"/>
    <w:rsid w:val="00B22D49"/>
    <w:rsid w:val="00B35841"/>
    <w:rsid w:val="00B40CC0"/>
    <w:rsid w:val="00B44DE2"/>
    <w:rsid w:val="00B50E90"/>
    <w:rsid w:val="00B565D2"/>
    <w:rsid w:val="00B57442"/>
    <w:rsid w:val="00B607F0"/>
    <w:rsid w:val="00B675B4"/>
    <w:rsid w:val="00B70436"/>
    <w:rsid w:val="00B7104A"/>
    <w:rsid w:val="00B77954"/>
    <w:rsid w:val="00B82033"/>
    <w:rsid w:val="00B84D0F"/>
    <w:rsid w:val="00B90240"/>
    <w:rsid w:val="00B9365E"/>
    <w:rsid w:val="00B937BA"/>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78A9"/>
    <w:rsid w:val="00C501CE"/>
    <w:rsid w:val="00C54959"/>
    <w:rsid w:val="00C55055"/>
    <w:rsid w:val="00C5773D"/>
    <w:rsid w:val="00C61082"/>
    <w:rsid w:val="00C642D3"/>
    <w:rsid w:val="00C6491D"/>
    <w:rsid w:val="00C66E7B"/>
    <w:rsid w:val="00C704E9"/>
    <w:rsid w:val="00C76D8E"/>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94D9D"/>
    <w:rsid w:val="00DA0912"/>
    <w:rsid w:val="00DA13C1"/>
    <w:rsid w:val="00DB2711"/>
    <w:rsid w:val="00DB4A92"/>
    <w:rsid w:val="00DB502B"/>
    <w:rsid w:val="00DB6DF8"/>
    <w:rsid w:val="00DC4ED7"/>
    <w:rsid w:val="00DD0DD3"/>
    <w:rsid w:val="00DE5396"/>
    <w:rsid w:val="00DF3152"/>
    <w:rsid w:val="00DF7EE6"/>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5691"/>
    <w:rsid w:val="00F56A5E"/>
    <w:rsid w:val="00F60336"/>
    <w:rsid w:val="00F60736"/>
    <w:rsid w:val="00F608D4"/>
    <w:rsid w:val="00F61120"/>
    <w:rsid w:val="00F660FF"/>
    <w:rsid w:val="00F72186"/>
    <w:rsid w:val="00F772E2"/>
    <w:rsid w:val="00F818CC"/>
    <w:rsid w:val="00F87C62"/>
    <w:rsid w:val="00F91D39"/>
    <w:rsid w:val="00F923A5"/>
    <w:rsid w:val="00F9665C"/>
    <w:rsid w:val="00FB12AB"/>
    <w:rsid w:val="00FB47A7"/>
    <w:rsid w:val="00FB5BF3"/>
    <w:rsid w:val="00FB5CF6"/>
    <w:rsid w:val="00FB79D5"/>
    <w:rsid w:val="00FC002D"/>
    <w:rsid w:val="00FC1A3C"/>
    <w:rsid w:val="00FC4CD5"/>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9247">
      <w:bodyDiv w:val="1"/>
      <w:marLeft w:val="0"/>
      <w:marRight w:val="0"/>
      <w:marTop w:val="0"/>
      <w:marBottom w:val="0"/>
      <w:divBdr>
        <w:top w:val="none" w:sz="0" w:space="0" w:color="auto"/>
        <w:left w:val="none" w:sz="0" w:space="0" w:color="auto"/>
        <w:bottom w:val="none" w:sz="0" w:space="0" w:color="auto"/>
        <w:right w:val="none" w:sz="0" w:space="0" w:color="auto"/>
      </w:divBdr>
    </w:div>
    <w:div w:id="633147319">
      <w:bodyDiv w:val="1"/>
      <w:marLeft w:val="0"/>
      <w:marRight w:val="0"/>
      <w:marTop w:val="0"/>
      <w:marBottom w:val="0"/>
      <w:divBdr>
        <w:top w:val="none" w:sz="0" w:space="0" w:color="auto"/>
        <w:left w:val="none" w:sz="0" w:space="0" w:color="auto"/>
        <w:bottom w:val="none" w:sz="0" w:space="0" w:color="auto"/>
        <w:right w:val="none" w:sz="0" w:space="0" w:color="auto"/>
      </w:divBdr>
    </w:div>
    <w:div w:id="635717402">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907805897">
      <w:bodyDiv w:val="1"/>
      <w:marLeft w:val="0"/>
      <w:marRight w:val="0"/>
      <w:marTop w:val="0"/>
      <w:marBottom w:val="0"/>
      <w:divBdr>
        <w:top w:val="none" w:sz="0" w:space="0" w:color="auto"/>
        <w:left w:val="none" w:sz="0" w:space="0" w:color="auto"/>
        <w:bottom w:val="none" w:sz="0" w:space="0" w:color="auto"/>
        <w:right w:val="none" w:sz="0" w:space="0" w:color="auto"/>
      </w:divBdr>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25158717">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8643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3EE9-1D05-4104-8682-ADEFA5B5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4817</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10</cp:revision>
  <cp:lastPrinted>2020-09-21T08:49:00Z</cp:lastPrinted>
  <dcterms:created xsi:type="dcterms:W3CDTF">2020-09-22T13:38:00Z</dcterms:created>
  <dcterms:modified xsi:type="dcterms:W3CDTF">2020-09-22T14:28:00Z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dominik.grauel@zurich.com</vt:lpwstr>
  </property>
  <property fmtid="{D5CDD505-2E9C-101B-9397-08002B2CF9AE}" pid="5" name="MSIP_Label_9a7ed875-cb67-40d7-9ea6-a804b08b1148_SetDate">
    <vt:lpwstr>2020-02-14T07:37:24.3549994Z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6bd708f1-e58d-4dad-ad1b-4427aabc4cfb</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