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79" w:rsidRPr="008A6AB9" w:rsidRDefault="002A2881" w:rsidP="003D0579">
      <w:pPr>
        <w:widowControl w:val="0"/>
        <w:autoSpaceDE w:val="0"/>
        <w:autoSpaceDN w:val="0"/>
        <w:adjustRightInd w:val="0"/>
        <w:spacing w:before="100" w:beforeAutospacing="1" w:after="320"/>
      </w:pPr>
      <w:r w:rsidRPr="00286C0C">
        <w:rPr>
          <w:sz w:val="22"/>
          <w:szCs w:val="22"/>
        </w:rPr>
        <w:t>Pressmeddelande Stiftelsen Stockholms läns Äldrecentrum 2013-0</w:t>
      </w:r>
      <w:r w:rsidR="00EA7199">
        <w:rPr>
          <w:sz w:val="22"/>
          <w:szCs w:val="22"/>
        </w:rPr>
        <w:t>3</w:t>
      </w:r>
      <w:r w:rsidR="003D0579" w:rsidRPr="00286C0C">
        <w:rPr>
          <w:sz w:val="22"/>
          <w:szCs w:val="22"/>
        </w:rPr>
        <w:t>-</w:t>
      </w:r>
      <w:r w:rsidR="00727918">
        <w:rPr>
          <w:sz w:val="22"/>
          <w:szCs w:val="22"/>
        </w:rPr>
        <w:t>0</w:t>
      </w:r>
      <w:r w:rsidR="00EA7199">
        <w:rPr>
          <w:sz w:val="22"/>
          <w:szCs w:val="22"/>
        </w:rPr>
        <w:t>5</w:t>
      </w:r>
      <w:r w:rsidRPr="00286C0C">
        <w:rPr>
          <w:b/>
          <w:sz w:val="22"/>
          <w:szCs w:val="22"/>
        </w:rPr>
        <w:br/>
      </w:r>
      <w:r w:rsidRPr="00286C0C">
        <w:rPr>
          <w:rFonts w:cs="Minion Pro"/>
          <w:b/>
          <w:sz w:val="22"/>
          <w:szCs w:val="22"/>
        </w:rPr>
        <w:br/>
      </w:r>
      <w:r w:rsidRPr="00286C0C">
        <w:rPr>
          <w:rFonts w:cs="Minion Pro"/>
          <w:b/>
        </w:rPr>
        <w:br/>
      </w:r>
      <w:r w:rsidR="004349D2" w:rsidRPr="008A6AB9">
        <w:rPr>
          <w:rFonts w:cs="Cambria"/>
          <w:b/>
          <w:bCs/>
        </w:rPr>
        <w:t>Väljer äldre</w:t>
      </w:r>
      <w:r w:rsidR="00A44583" w:rsidRPr="008A6AB9">
        <w:rPr>
          <w:rFonts w:cs="Cambria"/>
          <w:b/>
          <w:bCs/>
        </w:rPr>
        <w:t xml:space="preserve"> personer</w:t>
      </w:r>
      <w:r w:rsidR="003D0579" w:rsidRPr="008A6AB9">
        <w:rPr>
          <w:rFonts w:cs="Cambria"/>
          <w:b/>
          <w:bCs/>
        </w:rPr>
        <w:t xml:space="preserve"> hushållsnära tjänster istället för hemtjänst</w:t>
      </w:r>
      <w:r w:rsidR="004349D2" w:rsidRPr="008A6AB9">
        <w:rPr>
          <w:rFonts w:cs="Cambria"/>
          <w:b/>
          <w:bCs/>
        </w:rPr>
        <w:t>?</w:t>
      </w:r>
    </w:p>
    <w:p w:rsidR="003D0579" w:rsidRPr="00727918" w:rsidRDefault="00727918" w:rsidP="003D0579">
      <w:pPr>
        <w:widowControl w:val="0"/>
        <w:autoSpaceDE w:val="0"/>
        <w:autoSpaceDN w:val="0"/>
        <w:adjustRightInd w:val="0"/>
        <w:spacing w:before="100" w:beforeAutospacing="1" w:after="320"/>
        <w:rPr>
          <w:b/>
        </w:rPr>
      </w:pPr>
      <w:r w:rsidRPr="00727918">
        <w:rPr>
          <w:b/>
        </w:rPr>
        <w:t xml:space="preserve">Möjlighet till självbestämmande och flexibilitet är två skäl till att äldre väljer hushållsnära tjänster med </w:t>
      </w:r>
      <w:proofErr w:type="spellStart"/>
      <w:r w:rsidR="00EA7199">
        <w:rPr>
          <w:b/>
        </w:rPr>
        <w:t>RUT-</w:t>
      </w:r>
      <w:r w:rsidRPr="00727918">
        <w:rPr>
          <w:b/>
        </w:rPr>
        <w:t>avdrag</w:t>
      </w:r>
      <w:proofErr w:type="spellEnd"/>
      <w:r w:rsidRPr="00727918">
        <w:rPr>
          <w:b/>
        </w:rPr>
        <w:t xml:space="preserve"> istället för offentligt finansierad äldreomsorg. </w:t>
      </w:r>
      <w:r w:rsidR="00AF58A8" w:rsidRPr="00727918">
        <w:rPr>
          <w:rFonts w:cs="Cambria"/>
          <w:b/>
        </w:rPr>
        <w:t xml:space="preserve">Det framkommer i </w:t>
      </w:r>
      <w:r w:rsidR="008A6AB9" w:rsidRPr="00727918">
        <w:rPr>
          <w:rFonts w:cs="Cambria"/>
          <w:b/>
        </w:rPr>
        <w:t xml:space="preserve">det examensarbete som </w:t>
      </w:r>
      <w:r w:rsidR="008A6AB9" w:rsidRPr="00727918">
        <w:rPr>
          <w:rFonts w:cs="Cambria"/>
          <w:b/>
          <w:bCs/>
        </w:rPr>
        <w:t xml:space="preserve">Rebecka Falk och Erica Risberg skrivit i samarbete med Stiftelsen Äldrecentrum. </w:t>
      </w:r>
    </w:p>
    <w:p w:rsidR="003D0579" w:rsidRPr="004349D2" w:rsidRDefault="003D0579" w:rsidP="003D0579">
      <w:pPr>
        <w:widowControl w:val="0"/>
        <w:autoSpaceDE w:val="0"/>
        <w:autoSpaceDN w:val="0"/>
        <w:adjustRightInd w:val="0"/>
        <w:spacing w:before="100" w:beforeAutospacing="1" w:after="320"/>
      </w:pPr>
      <w:r w:rsidRPr="004349D2">
        <w:rPr>
          <w:rFonts w:cs="Cambria"/>
          <w:sz w:val="22"/>
          <w:szCs w:val="22"/>
        </w:rPr>
        <w:t>Uppgifter från Statistiska Centralbyrån visar att äldre personer är den grupp i samhället som</w:t>
      </w:r>
      <w:r w:rsidR="004349D2" w:rsidRPr="004349D2">
        <w:rPr>
          <w:rFonts w:cs="Cambria"/>
          <w:sz w:val="22"/>
          <w:szCs w:val="22"/>
        </w:rPr>
        <w:t xml:space="preserve"> i störst utsträckning</w:t>
      </w:r>
      <w:r w:rsidRPr="004349D2">
        <w:rPr>
          <w:rFonts w:cs="Cambria"/>
          <w:sz w:val="22"/>
          <w:szCs w:val="22"/>
        </w:rPr>
        <w:t xml:space="preserve"> använder hushållsnära tjänster med RUT-avdrag.</w:t>
      </w:r>
      <w:r w:rsidRPr="004349D2">
        <w:rPr>
          <w:rFonts w:cs="Cambria"/>
          <w:b/>
          <w:sz w:val="22"/>
          <w:szCs w:val="22"/>
        </w:rPr>
        <w:t xml:space="preserve"> </w:t>
      </w:r>
      <w:r w:rsidRPr="004349D2">
        <w:rPr>
          <w:rFonts w:cs="Cambria"/>
          <w:sz w:val="22"/>
          <w:szCs w:val="22"/>
        </w:rPr>
        <w:t xml:space="preserve">36 procent av alla </w:t>
      </w:r>
      <w:proofErr w:type="spellStart"/>
      <w:r w:rsidRPr="004349D2">
        <w:rPr>
          <w:rFonts w:cs="Cambria"/>
          <w:sz w:val="22"/>
          <w:szCs w:val="22"/>
        </w:rPr>
        <w:t>RUT-avdrag</w:t>
      </w:r>
      <w:proofErr w:type="spellEnd"/>
      <w:r w:rsidRPr="004349D2">
        <w:rPr>
          <w:rFonts w:cs="Cambria"/>
          <w:sz w:val="22"/>
          <w:szCs w:val="22"/>
        </w:rPr>
        <w:t xml:space="preserve"> 201</w:t>
      </w:r>
      <w:r w:rsidR="00727918">
        <w:rPr>
          <w:rFonts w:cs="Cambria"/>
          <w:sz w:val="22"/>
          <w:szCs w:val="22"/>
        </w:rPr>
        <w:t>0</w:t>
      </w:r>
      <w:r w:rsidRPr="004349D2">
        <w:rPr>
          <w:rFonts w:cs="Cambria"/>
          <w:sz w:val="22"/>
          <w:szCs w:val="22"/>
        </w:rPr>
        <w:t xml:space="preserve"> gjordes av personer som var 65 år eller äldre.</w:t>
      </w:r>
    </w:p>
    <w:p w:rsidR="003D0579" w:rsidRPr="00286C0C" w:rsidRDefault="003D0579" w:rsidP="003D0579">
      <w:pPr>
        <w:widowControl w:val="0"/>
        <w:autoSpaceDE w:val="0"/>
        <w:autoSpaceDN w:val="0"/>
        <w:adjustRightInd w:val="0"/>
        <w:spacing w:before="100" w:beforeAutospacing="1" w:after="320"/>
      </w:pPr>
      <w:r w:rsidRPr="004349D2">
        <w:rPr>
          <w:rFonts w:cs="Cambria"/>
          <w:sz w:val="22"/>
          <w:szCs w:val="22"/>
        </w:rPr>
        <w:t xml:space="preserve">Tillsammans med Stiftelsen Äldrecentrum har </w:t>
      </w:r>
      <w:r w:rsidRPr="004349D2">
        <w:rPr>
          <w:rFonts w:cs="Cambria"/>
          <w:bCs/>
          <w:sz w:val="22"/>
          <w:szCs w:val="22"/>
        </w:rPr>
        <w:t>Rebecka Falk och Erica Risberg, studerande på Socialhögskolan i Stockholm, tittat närmare på äldre personer</w:t>
      </w:r>
      <w:r w:rsidR="005348F1">
        <w:rPr>
          <w:rFonts w:cs="Cambria"/>
          <w:bCs/>
          <w:sz w:val="22"/>
          <w:szCs w:val="22"/>
        </w:rPr>
        <w:t>s erfarenheter av att använda sig av</w:t>
      </w:r>
      <w:r w:rsidRPr="004349D2">
        <w:rPr>
          <w:rFonts w:cs="Cambria"/>
          <w:bCs/>
          <w:sz w:val="22"/>
          <w:szCs w:val="22"/>
        </w:rPr>
        <w:t xml:space="preserve"> </w:t>
      </w:r>
      <w:proofErr w:type="spellStart"/>
      <w:r w:rsidRPr="004349D2">
        <w:rPr>
          <w:rFonts w:cs="Cambria"/>
          <w:bCs/>
          <w:sz w:val="22"/>
          <w:szCs w:val="22"/>
        </w:rPr>
        <w:t>RUT-avdraget</w:t>
      </w:r>
      <w:proofErr w:type="spellEnd"/>
      <w:r w:rsidRPr="004349D2">
        <w:rPr>
          <w:rFonts w:cs="Cambria"/>
          <w:bCs/>
          <w:sz w:val="22"/>
          <w:szCs w:val="22"/>
        </w:rPr>
        <w:t>. De har bland annat intervjuat ett antal äldre personer i Nacka kommun med egen erfarenhet av at</w:t>
      </w:r>
      <w:r w:rsidR="004349D2" w:rsidRPr="004349D2">
        <w:rPr>
          <w:rFonts w:cs="Cambria"/>
          <w:bCs/>
          <w:sz w:val="22"/>
          <w:szCs w:val="22"/>
        </w:rPr>
        <w:t>t</w:t>
      </w:r>
      <w:r w:rsidRPr="004349D2">
        <w:rPr>
          <w:rFonts w:cs="Cambria"/>
          <w:bCs/>
          <w:sz w:val="22"/>
          <w:szCs w:val="22"/>
        </w:rPr>
        <w:t xml:space="preserve"> </w:t>
      </w:r>
      <w:r w:rsidR="00727918">
        <w:rPr>
          <w:rFonts w:cs="Cambria"/>
          <w:bCs/>
          <w:sz w:val="22"/>
          <w:szCs w:val="22"/>
        </w:rPr>
        <w:t>använda</w:t>
      </w:r>
      <w:r w:rsidRPr="004349D2">
        <w:rPr>
          <w:rFonts w:cs="Cambria"/>
          <w:bCs/>
          <w:sz w:val="22"/>
          <w:szCs w:val="22"/>
        </w:rPr>
        <w:t xml:space="preserve"> hushållsnära tjänster.</w:t>
      </w:r>
      <w:r w:rsidRPr="00286C0C">
        <w:rPr>
          <w:rFonts w:cs="Cambria"/>
          <w:b/>
          <w:bCs/>
          <w:sz w:val="22"/>
          <w:szCs w:val="22"/>
        </w:rPr>
        <w:t xml:space="preserve"> </w:t>
      </w:r>
      <w:r w:rsidRPr="00286C0C">
        <w:rPr>
          <w:rFonts w:cs="Cambria"/>
          <w:b/>
          <w:bCs/>
          <w:sz w:val="22"/>
          <w:szCs w:val="22"/>
        </w:rPr>
        <w:br/>
      </w:r>
      <w:r w:rsidRPr="00286C0C">
        <w:rPr>
          <w:rFonts w:cs="Cambria"/>
          <w:b/>
          <w:bCs/>
          <w:sz w:val="22"/>
          <w:szCs w:val="22"/>
        </w:rPr>
        <w:br/>
      </w:r>
      <w:r w:rsidRPr="00286C0C">
        <w:rPr>
          <w:rFonts w:cs="Cambria"/>
          <w:sz w:val="22"/>
          <w:szCs w:val="22"/>
        </w:rPr>
        <w:t>De personer som intervjuades hade förhållandevis små hjälpbehov och använde RUT-tjänster i relativt liten utsträckning och då främst till hushållssysslor. För den här gruppen framstod hushållsnära tjänster med RUT-avdrag som ett mer attraktivt alternativ än biståndsbedömd hemtjänst, trots att ingen av de intervjuade hade tidigare erfarenheter av offentligt finansierad äldreomsorg.</w:t>
      </w:r>
    </w:p>
    <w:p w:rsidR="003D0579" w:rsidRPr="00286C0C" w:rsidRDefault="003D0579" w:rsidP="003D0579">
      <w:pPr>
        <w:widowControl w:val="0"/>
        <w:autoSpaceDE w:val="0"/>
        <w:autoSpaceDN w:val="0"/>
        <w:adjustRightInd w:val="0"/>
        <w:spacing w:before="100" w:beforeAutospacing="1" w:after="320"/>
        <w:rPr>
          <w:rFonts w:cs="Cambria"/>
          <w:sz w:val="22"/>
          <w:szCs w:val="22"/>
        </w:rPr>
      </w:pPr>
      <w:r w:rsidRPr="00286C0C">
        <w:rPr>
          <w:rFonts w:cs="Cambria"/>
          <w:sz w:val="22"/>
          <w:szCs w:val="22"/>
        </w:rPr>
        <w:t xml:space="preserve">– De </w:t>
      </w:r>
      <w:r w:rsidR="004349D2">
        <w:rPr>
          <w:rFonts w:cs="Cambria"/>
          <w:sz w:val="22"/>
          <w:szCs w:val="22"/>
        </w:rPr>
        <w:t xml:space="preserve">intervjuade </w:t>
      </w:r>
      <w:r w:rsidRPr="00286C0C">
        <w:rPr>
          <w:rFonts w:cs="Cambria"/>
          <w:sz w:val="22"/>
          <w:szCs w:val="22"/>
        </w:rPr>
        <w:t>hade genomgående positiva erfarenheter av att använda tjänsterna. Inflytande och självbestämmande framhölls som särskilt positivt. Intervjupersonerna gav även uttryck för en bristande tillit gentemot den offentligt finansierade äldreomsorgen, säger Rebecka Falk.</w:t>
      </w:r>
    </w:p>
    <w:p w:rsidR="00C55ACA" w:rsidRPr="004C4A09" w:rsidRDefault="003D0579" w:rsidP="004C4A09">
      <w:pPr>
        <w:autoSpaceDE w:val="0"/>
        <w:autoSpaceDN w:val="0"/>
        <w:adjustRightInd w:val="0"/>
        <w:rPr>
          <w:rFonts w:eastAsiaTheme="minorHAnsi" w:cs="TimesNewRomanPSMT"/>
          <w:sz w:val="22"/>
          <w:szCs w:val="22"/>
        </w:rPr>
      </w:pPr>
      <w:r w:rsidRPr="00286C0C">
        <w:rPr>
          <w:rFonts w:cs="Cambria"/>
          <w:b/>
          <w:sz w:val="22"/>
          <w:szCs w:val="22"/>
        </w:rPr>
        <w:t>Tidigare forskning saknas</w:t>
      </w:r>
      <w:r w:rsidRPr="00286C0C">
        <w:rPr>
          <w:rFonts w:cs="Cambria"/>
          <w:b/>
          <w:sz w:val="22"/>
          <w:szCs w:val="22"/>
        </w:rPr>
        <w:br/>
      </w:r>
      <w:r w:rsidRPr="00286C0C">
        <w:rPr>
          <w:rFonts w:cs="Cambria"/>
          <w:sz w:val="22"/>
          <w:szCs w:val="22"/>
        </w:rPr>
        <w:t xml:space="preserve">Pär Schön, forskare vid Äldrecentrum och Aging Research Center var handledare för </w:t>
      </w:r>
      <w:r w:rsidRPr="00286C0C">
        <w:rPr>
          <w:rFonts w:cs="Cambria"/>
          <w:bCs/>
          <w:sz w:val="22"/>
          <w:szCs w:val="22"/>
        </w:rPr>
        <w:t>Rebecka Falk och Erica Risberg</w:t>
      </w:r>
      <w:r w:rsidRPr="00286C0C">
        <w:rPr>
          <w:rFonts w:cs="Cambria"/>
          <w:sz w:val="22"/>
          <w:szCs w:val="22"/>
        </w:rPr>
        <w:t xml:space="preserve"> </w:t>
      </w:r>
      <w:r w:rsidR="00496217" w:rsidRPr="00286C0C">
        <w:rPr>
          <w:rFonts w:cs="Cambria"/>
          <w:sz w:val="22"/>
          <w:szCs w:val="22"/>
        </w:rPr>
        <w:t>examensarbete</w:t>
      </w:r>
      <w:r w:rsidRPr="00286C0C">
        <w:rPr>
          <w:rFonts w:cs="Cambria"/>
          <w:sz w:val="22"/>
          <w:szCs w:val="22"/>
        </w:rPr>
        <w:t xml:space="preserve">. Han hoppas att Äldrecentrum ska få möjlighet att göra en mer omfattande studie av hur äldre personer använder sig av RUT-avdraget. </w:t>
      </w:r>
      <w:r w:rsidRPr="00286C0C">
        <w:rPr>
          <w:rFonts w:cs="Cambria"/>
          <w:sz w:val="22"/>
          <w:szCs w:val="22"/>
        </w:rPr>
        <w:br/>
      </w:r>
      <w:r w:rsidRPr="00286C0C">
        <w:rPr>
          <w:rFonts w:cs="Cambria"/>
          <w:sz w:val="22"/>
          <w:szCs w:val="22"/>
        </w:rPr>
        <w:br/>
        <w:t xml:space="preserve">– RUT-avdraget är en relativt ny företeelse och därför saknas det forskning. </w:t>
      </w:r>
      <w:r w:rsidR="00496217" w:rsidRPr="00286C0C">
        <w:rPr>
          <w:rFonts w:cs="Cambria"/>
          <w:sz w:val="22"/>
          <w:szCs w:val="22"/>
        </w:rPr>
        <w:t xml:space="preserve">En intressant socialpolitisk fråga som vi gärna skulle titta närmare på är hur RUT förhåller sig till den offentliga </w:t>
      </w:r>
      <w:r w:rsidR="00414623" w:rsidRPr="00286C0C">
        <w:rPr>
          <w:rFonts w:cs="Cambria"/>
          <w:sz w:val="22"/>
          <w:szCs w:val="22"/>
        </w:rPr>
        <w:t>äldreomsorgen</w:t>
      </w:r>
      <w:r w:rsidR="00496217" w:rsidRPr="00286C0C">
        <w:rPr>
          <w:rFonts w:cs="Cambria"/>
          <w:sz w:val="22"/>
          <w:szCs w:val="22"/>
        </w:rPr>
        <w:t>. Använder de äldre sig av RUT-avdraget som ersättning för eller komplement till offentlig äldreomsorg</w:t>
      </w:r>
      <w:r w:rsidR="00EA7199">
        <w:rPr>
          <w:rFonts w:cs="Cambria"/>
          <w:sz w:val="22"/>
          <w:szCs w:val="22"/>
        </w:rPr>
        <w:t>,</w:t>
      </w:r>
      <w:r w:rsidR="004349D2">
        <w:rPr>
          <w:rFonts w:cs="Cambria"/>
          <w:sz w:val="22"/>
          <w:szCs w:val="22"/>
        </w:rPr>
        <w:t xml:space="preserve"> eller både och</w:t>
      </w:r>
      <w:r w:rsidR="00496217" w:rsidRPr="00286C0C">
        <w:rPr>
          <w:rFonts w:cs="Cambria"/>
          <w:sz w:val="22"/>
          <w:szCs w:val="22"/>
        </w:rPr>
        <w:t xml:space="preserve">? </w:t>
      </w:r>
      <w:r w:rsidR="00414623" w:rsidRPr="00286C0C">
        <w:rPr>
          <w:rFonts w:cs="Cambria"/>
          <w:sz w:val="22"/>
          <w:szCs w:val="22"/>
        </w:rPr>
        <w:t xml:space="preserve"> </w:t>
      </w:r>
      <w:r w:rsidR="00286C0C" w:rsidRPr="00286C0C">
        <w:rPr>
          <w:rFonts w:cs="Cambria"/>
          <w:sz w:val="22"/>
          <w:szCs w:val="22"/>
        </w:rPr>
        <w:br/>
      </w:r>
      <w:r w:rsidR="00286C0C" w:rsidRPr="00286C0C">
        <w:rPr>
          <w:rFonts w:cs="Cambria"/>
          <w:sz w:val="22"/>
          <w:szCs w:val="22"/>
        </w:rPr>
        <w:br/>
      </w:r>
      <w:r w:rsidR="00414623" w:rsidRPr="004C4A09">
        <w:rPr>
          <w:rFonts w:cs="Cambria"/>
          <w:bCs/>
          <w:sz w:val="22"/>
          <w:szCs w:val="22"/>
        </w:rPr>
        <w:t>Rebecka Falk och Erica Risberg</w:t>
      </w:r>
      <w:r w:rsidR="00414623" w:rsidRPr="004C4A09">
        <w:rPr>
          <w:rFonts w:cs="Cambria"/>
          <w:sz w:val="22"/>
          <w:szCs w:val="22"/>
        </w:rPr>
        <w:t xml:space="preserve"> </w:t>
      </w:r>
      <w:r w:rsidR="00286C0C" w:rsidRPr="004C4A09">
        <w:rPr>
          <w:rFonts w:cs="Cambria"/>
          <w:sz w:val="22"/>
          <w:szCs w:val="22"/>
        </w:rPr>
        <w:t>avslutar sitt examensarbete</w:t>
      </w:r>
      <w:r w:rsidR="00496217" w:rsidRPr="004C4A09">
        <w:rPr>
          <w:rFonts w:cs="Cambria"/>
          <w:sz w:val="22"/>
          <w:szCs w:val="22"/>
        </w:rPr>
        <w:t xml:space="preserve"> med en diskussion där äldreomsorgens jämlikhetsambition sätts i relation till studiens resultat. </w:t>
      </w:r>
      <w:r w:rsidR="00286C0C" w:rsidRPr="004C4A09">
        <w:rPr>
          <w:rFonts w:cs="Cambria"/>
          <w:sz w:val="22"/>
          <w:szCs w:val="22"/>
        </w:rPr>
        <w:br/>
      </w:r>
      <w:r w:rsidR="00286C0C" w:rsidRPr="004C4A09">
        <w:rPr>
          <w:rFonts w:cs="Cambria"/>
          <w:sz w:val="22"/>
          <w:szCs w:val="22"/>
        </w:rPr>
        <w:br/>
        <w:t>–</w:t>
      </w:r>
      <w:r w:rsidR="00DC399B">
        <w:rPr>
          <w:rFonts w:cs="Cambria"/>
          <w:sz w:val="22"/>
          <w:szCs w:val="22"/>
        </w:rPr>
        <w:t xml:space="preserve"> </w:t>
      </w:r>
      <w:r w:rsidR="004C4A09" w:rsidRPr="004C4A09">
        <w:rPr>
          <w:rFonts w:eastAsiaTheme="minorHAnsi" w:cs="TimesNewRomanPSMT"/>
          <w:sz w:val="22"/>
          <w:szCs w:val="22"/>
        </w:rPr>
        <w:t>Från politiskt håll har man slagit fast att omsorgen ska vara</w:t>
      </w:r>
      <w:r w:rsidR="004C4A09">
        <w:rPr>
          <w:rFonts w:eastAsiaTheme="minorHAnsi" w:cs="TimesNewRomanPSMT"/>
          <w:sz w:val="22"/>
          <w:szCs w:val="22"/>
        </w:rPr>
        <w:t xml:space="preserve"> </w:t>
      </w:r>
      <w:r w:rsidR="004C4A09" w:rsidRPr="004C4A09">
        <w:rPr>
          <w:rFonts w:eastAsiaTheme="minorHAnsi" w:cs="TimesNewRomanPSMT"/>
          <w:sz w:val="22"/>
          <w:szCs w:val="22"/>
        </w:rPr>
        <w:t xml:space="preserve">tillgänglig efter behov och inte efter köpkraft. Samtidigt </w:t>
      </w:r>
      <w:r w:rsidR="00F56424" w:rsidRPr="004C4A09">
        <w:rPr>
          <w:rFonts w:eastAsiaTheme="minorHAnsi" w:cs="TimesNewRomanPSMT"/>
          <w:sz w:val="22"/>
          <w:szCs w:val="22"/>
        </w:rPr>
        <w:t>ges äldre personer med ekonomiska resurser möjligheten att genom RUT-avdraget köpa sig självbestämmande och flexibilitet medan övriga hänvisas till den biståndsbedömda hemtjänsten</w:t>
      </w:r>
      <w:r w:rsidR="00441CE9">
        <w:rPr>
          <w:rFonts w:eastAsiaTheme="minorHAnsi" w:cs="TimesNewRomanPSMT"/>
          <w:sz w:val="22"/>
          <w:szCs w:val="22"/>
        </w:rPr>
        <w:t xml:space="preserve">, säger Erica Risberg. </w:t>
      </w:r>
    </w:p>
    <w:sectPr w:rsidR="00C55ACA" w:rsidRPr="004C4A09" w:rsidSect="00496217">
      <w:headerReference w:type="default" r:id="rId6"/>
      <w:footerReference w:type="default" r:id="rId7"/>
      <w:pgSz w:w="11906" w:h="16838"/>
      <w:pgMar w:top="1418" w:right="1418" w:bottom="680" w:left="1418"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0C" w:rsidRDefault="00F7000C" w:rsidP="00820ECD">
      <w:r>
        <w:separator/>
      </w:r>
    </w:p>
  </w:endnote>
  <w:endnote w:type="continuationSeparator" w:id="0">
    <w:p w:rsidR="00F7000C" w:rsidRDefault="00F7000C" w:rsidP="00820E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A00002EF" w:usb1="4000004B"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52C" w:rsidRPr="00A54DA6" w:rsidRDefault="00E2652C" w:rsidP="00496217">
    <w:pPr>
      <w:spacing w:before="100" w:beforeAutospacing="1" w:after="100" w:afterAutospacing="1" w:line="245" w:lineRule="atLeast"/>
      <w:ind w:left="-292"/>
      <w:jc w:val="center"/>
      <w:rPr>
        <w:rFonts w:ascii="Trebuchet MS" w:eastAsia="Times New Roman" w:hAnsi="Trebuchet MS" w:cs="Helvetica"/>
        <w:sz w:val="16"/>
        <w:szCs w:val="16"/>
        <w:lang w:eastAsia="sv-SE"/>
      </w:rPr>
    </w:pPr>
    <w:r w:rsidRPr="00A54DA6">
      <w:rPr>
        <w:rFonts w:ascii="Trebuchet MS" w:hAnsi="Trebuchet MS"/>
        <w:sz w:val="16"/>
        <w:szCs w:val="16"/>
      </w:rPr>
      <w:t>Stiftelsen Stockholms läns Äldrecentrum, Gävlegatan 16, 113 30 Stockholm, Tfn 08-690 58 00</w:t>
    </w:r>
    <w:r w:rsidRPr="00A54DA6">
      <w:rPr>
        <w:rFonts w:ascii="Trebuchet MS" w:hAnsi="Trebuchet MS"/>
        <w:sz w:val="16"/>
        <w:szCs w:val="16"/>
      </w:rPr>
      <w:br/>
    </w:r>
    <w:r w:rsidRPr="00A54DA6">
      <w:rPr>
        <w:rFonts w:ascii="Trebuchet MS" w:eastAsia="Times New Roman" w:hAnsi="Trebuchet MS" w:cs="Helvetica"/>
        <w:sz w:val="16"/>
        <w:szCs w:val="16"/>
        <w:lang w:eastAsia="sv-SE"/>
      </w:rPr>
      <w:t xml:space="preserve">E-post: </w:t>
    </w:r>
    <w:hyperlink r:id="rId1" w:history="1">
      <w:r w:rsidRPr="00A54DA6">
        <w:rPr>
          <w:rStyle w:val="Hyperlnk"/>
          <w:rFonts w:ascii="Trebuchet MS" w:eastAsia="Times New Roman" w:hAnsi="Trebuchet MS" w:cs="Helvetica"/>
          <w:sz w:val="16"/>
          <w:szCs w:val="16"/>
          <w:lang w:eastAsia="sv-SE"/>
        </w:rPr>
        <w:t>info@aldrecentrum.se</w:t>
      </w:r>
    </w:hyperlink>
    <w:r w:rsidRPr="00A54DA6">
      <w:rPr>
        <w:rFonts w:ascii="Trebuchet MS" w:eastAsia="Times New Roman" w:hAnsi="Trebuchet MS" w:cs="Helvetica"/>
        <w:sz w:val="16"/>
        <w:szCs w:val="16"/>
        <w:lang w:eastAsia="sv-SE"/>
      </w:rPr>
      <w:t>, www.aldrecentrum.se</w:t>
    </w:r>
  </w:p>
  <w:p w:rsidR="00E2652C" w:rsidRPr="00FE3319" w:rsidRDefault="00E2652C">
    <w:pPr>
      <w:pStyle w:val="Sidfot"/>
      <w:rPr>
        <w:lang w:val="sv-S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0C" w:rsidRDefault="00F7000C" w:rsidP="00820ECD">
      <w:r>
        <w:separator/>
      </w:r>
    </w:p>
  </w:footnote>
  <w:footnote w:type="continuationSeparator" w:id="0">
    <w:p w:rsidR="00F7000C" w:rsidRDefault="00F7000C" w:rsidP="00820E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52C" w:rsidRPr="0098011D" w:rsidRDefault="00E2652C" w:rsidP="00496217">
    <w:pPr>
      <w:pStyle w:val="Sidhuvud"/>
      <w:ind w:left="-709"/>
    </w:pPr>
    <w:r>
      <w:rPr>
        <w:noProof/>
        <w:lang w:val="sv-SE" w:eastAsia="sv-SE"/>
      </w:rPr>
      <w:drawing>
        <wp:inline distT="0" distB="0" distL="0" distR="0">
          <wp:extent cx="1847192" cy="603849"/>
          <wp:effectExtent l="19050" t="0" r="658" b="0"/>
          <wp:docPr id="2" name="Bildobjekt 1" descr="ÄC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ÄC_logga.jpg"/>
                  <pic:cNvPicPr/>
                </pic:nvPicPr>
                <pic:blipFill>
                  <a:blip r:embed="rId1"/>
                  <a:stretch>
                    <a:fillRect/>
                  </a:stretch>
                </pic:blipFill>
                <pic:spPr>
                  <a:xfrm>
                    <a:off x="0" y="0"/>
                    <a:ext cx="1852731" cy="605660"/>
                  </a:xfrm>
                  <a:prstGeom prst="rect">
                    <a:avLst/>
                  </a:prstGeom>
                </pic:spPr>
              </pic:pic>
            </a:graphicData>
          </a:graphic>
        </wp:inline>
      </w:drawing>
    </w:r>
    <w:r>
      <w:b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304"/>
  <w:hyphenationZone w:val="425"/>
  <w:characterSpacingControl w:val="doNotCompress"/>
  <w:footnotePr>
    <w:footnote w:id="-1"/>
    <w:footnote w:id="0"/>
  </w:footnotePr>
  <w:endnotePr>
    <w:endnote w:id="-1"/>
    <w:endnote w:id="0"/>
  </w:endnotePr>
  <w:compat/>
  <w:rsids>
    <w:rsidRoot w:val="002A2881"/>
    <w:rsid w:val="00002E3D"/>
    <w:rsid w:val="00016B8B"/>
    <w:rsid w:val="00041F6F"/>
    <w:rsid w:val="00080590"/>
    <w:rsid w:val="000A2C9E"/>
    <w:rsid w:val="000C7AD5"/>
    <w:rsid w:val="00135E16"/>
    <w:rsid w:val="001822F3"/>
    <w:rsid w:val="002739BA"/>
    <w:rsid w:val="00286C0C"/>
    <w:rsid w:val="002A2881"/>
    <w:rsid w:val="00311140"/>
    <w:rsid w:val="003910ED"/>
    <w:rsid w:val="003C1ADB"/>
    <w:rsid w:val="003D0579"/>
    <w:rsid w:val="00414623"/>
    <w:rsid w:val="004349D2"/>
    <w:rsid w:val="00441CE9"/>
    <w:rsid w:val="00456499"/>
    <w:rsid w:val="00464E9B"/>
    <w:rsid w:val="00471E1A"/>
    <w:rsid w:val="00484004"/>
    <w:rsid w:val="00496217"/>
    <w:rsid w:val="004C4A09"/>
    <w:rsid w:val="004D6B26"/>
    <w:rsid w:val="005009DF"/>
    <w:rsid w:val="005078D4"/>
    <w:rsid w:val="005348F1"/>
    <w:rsid w:val="00543133"/>
    <w:rsid w:val="005478A9"/>
    <w:rsid w:val="005553DD"/>
    <w:rsid w:val="005778F2"/>
    <w:rsid w:val="005E25E2"/>
    <w:rsid w:val="00692219"/>
    <w:rsid w:val="006A082C"/>
    <w:rsid w:val="006F078A"/>
    <w:rsid w:val="006F6357"/>
    <w:rsid w:val="00727918"/>
    <w:rsid w:val="00782FC4"/>
    <w:rsid w:val="007939BD"/>
    <w:rsid w:val="007B1B81"/>
    <w:rsid w:val="007C685F"/>
    <w:rsid w:val="007D3570"/>
    <w:rsid w:val="00820ECD"/>
    <w:rsid w:val="008338C0"/>
    <w:rsid w:val="00873E96"/>
    <w:rsid w:val="008A17EE"/>
    <w:rsid w:val="008A6AB9"/>
    <w:rsid w:val="008B402A"/>
    <w:rsid w:val="008E76A8"/>
    <w:rsid w:val="0094140D"/>
    <w:rsid w:val="00987DC4"/>
    <w:rsid w:val="009C6AE0"/>
    <w:rsid w:val="00A04A94"/>
    <w:rsid w:val="00A26BA8"/>
    <w:rsid w:val="00A44583"/>
    <w:rsid w:val="00AF58A8"/>
    <w:rsid w:val="00B55D24"/>
    <w:rsid w:val="00BC708C"/>
    <w:rsid w:val="00BE21D4"/>
    <w:rsid w:val="00C053BB"/>
    <w:rsid w:val="00C30DE0"/>
    <w:rsid w:val="00C55ACA"/>
    <w:rsid w:val="00C82499"/>
    <w:rsid w:val="00CB7E5C"/>
    <w:rsid w:val="00D03FD8"/>
    <w:rsid w:val="00D5546B"/>
    <w:rsid w:val="00DB618E"/>
    <w:rsid w:val="00DC399B"/>
    <w:rsid w:val="00E22414"/>
    <w:rsid w:val="00E2652C"/>
    <w:rsid w:val="00E62184"/>
    <w:rsid w:val="00EA7199"/>
    <w:rsid w:val="00F13DA6"/>
    <w:rsid w:val="00F56424"/>
    <w:rsid w:val="00F7000C"/>
    <w:rsid w:val="00FF0844"/>
    <w:rsid w:val="00FF49A1"/>
  </w:rsids>
  <m:mathPr>
    <m:mathFont m:val="Cambria Math"/>
    <m:brkBin m:val="before"/>
    <m:brkBinSub m:val="--"/>
    <m:smallFrac m:val="off"/>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881"/>
    <w:pPr>
      <w:spacing w:after="0" w:line="240" w:lineRule="auto"/>
    </w:pPr>
    <w:rPr>
      <w:rFonts w:eastAsiaTheme="minorEastAsi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A2881"/>
    <w:pPr>
      <w:tabs>
        <w:tab w:val="center" w:pos="4536"/>
        <w:tab w:val="right" w:pos="9072"/>
      </w:tabs>
    </w:pPr>
    <w:rPr>
      <w:rFonts w:eastAsiaTheme="minorHAnsi"/>
      <w:sz w:val="22"/>
      <w:szCs w:val="22"/>
      <w:lang w:val="en-US"/>
    </w:rPr>
  </w:style>
  <w:style w:type="character" w:customStyle="1" w:styleId="SidhuvudChar">
    <w:name w:val="Sidhuvud Char"/>
    <w:basedOn w:val="Standardstycketeckensnitt"/>
    <w:link w:val="Sidhuvud"/>
    <w:uiPriority w:val="99"/>
    <w:rsid w:val="002A2881"/>
    <w:rPr>
      <w:lang w:val="en-US"/>
    </w:rPr>
  </w:style>
  <w:style w:type="paragraph" w:styleId="Sidfot">
    <w:name w:val="footer"/>
    <w:basedOn w:val="Normal"/>
    <w:link w:val="SidfotChar"/>
    <w:uiPriority w:val="99"/>
    <w:unhideWhenUsed/>
    <w:rsid w:val="002A2881"/>
    <w:pPr>
      <w:tabs>
        <w:tab w:val="center" w:pos="4536"/>
        <w:tab w:val="right" w:pos="9072"/>
      </w:tabs>
    </w:pPr>
    <w:rPr>
      <w:rFonts w:eastAsiaTheme="minorHAnsi"/>
      <w:sz w:val="22"/>
      <w:szCs w:val="22"/>
      <w:lang w:val="en-US"/>
    </w:rPr>
  </w:style>
  <w:style w:type="character" w:customStyle="1" w:styleId="SidfotChar">
    <w:name w:val="Sidfot Char"/>
    <w:basedOn w:val="Standardstycketeckensnitt"/>
    <w:link w:val="Sidfot"/>
    <w:uiPriority w:val="99"/>
    <w:rsid w:val="002A2881"/>
    <w:rPr>
      <w:lang w:val="en-US"/>
    </w:rPr>
  </w:style>
  <w:style w:type="character" w:styleId="Hyperlnk">
    <w:name w:val="Hyperlink"/>
    <w:basedOn w:val="Standardstycketeckensnitt"/>
    <w:uiPriority w:val="99"/>
    <w:unhideWhenUsed/>
    <w:rsid w:val="002A2881"/>
    <w:rPr>
      <w:strike w:val="0"/>
      <w:dstrike w:val="0"/>
      <w:color w:val="3D9BBC"/>
      <w:u w:val="none"/>
      <w:effect w:val="none"/>
    </w:rPr>
  </w:style>
  <w:style w:type="character" w:styleId="Stark">
    <w:name w:val="Strong"/>
    <w:basedOn w:val="Standardstycketeckensnitt"/>
    <w:uiPriority w:val="22"/>
    <w:qFormat/>
    <w:rsid w:val="002A2881"/>
    <w:rPr>
      <w:b/>
      <w:bCs/>
    </w:rPr>
  </w:style>
  <w:style w:type="paragraph" w:customStyle="1" w:styleId="ingress">
    <w:name w:val="ingress"/>
    <w:basedOn w:val="Normal"/>
    <w:rsid w:val="002A2881"/>
    <w:pPr>
      <w:spacing w:before="100" w:beforeAutospacing="1" w:after="100" w:afterAutospacing="1"/>
    </w:pPr>
    <w:rPr>
      <w:rFonts w:ascii="Times New Roman" w:eastAsia="Times New Roman" w:hAnsi="Times New Roman" w:cs="Times New Roman"/>
      <w:lang w:eastAsia="sv-SE"/>
    </w:rPr>
  </w:style>
  <w:style w:type="paragraph" w:styleId="Ballongtext">
    <w:name w:val="Balloon Text"/>
    <w:basedOn w:val="Normal"/>
    <w:link w:val="BallongtextChar"/>
    <w:uiPriority w:val="99"/>
    <w:semiHidden/>
    <w:unhideWhenUsed/>
    <w:rsid w:val="002A2881"/>
    <w:rPr>
      <w:rFonts w:ascii="Tahoma" w:hAnsi="Tahoma" w:cs="Tahoma"/>
      <w:sz w:val="16"/>
      <w:szCs w:val="16"/>
    </w:rPr>
  </w:style>
  <w:style w:type="character" w:customStyle="1" w:styleId="BallongtextChar">
    <w:name w:val="Ballongtext Char"/>
    <w:basedOn w:val="Standardstycketeckensnitt"/>
    <w:link w:val="Ballongtext"/>
    <w:uiPriority w:val="99"/>
    <w:semiHidden/>
    <w:rsid w:val="002A2881"/>
    <w:rPr>
      <w:rFonts w:ascii="Tahoma" w:eastAsiaTheme="minorEastAsia" w:hAnsi="Tahoma" w:cs="Tahoma"/>
      <w:sz w:val="16"/>
      <w:szCs w:val="16"/>
    </w:rPr>
  </w:style>
  <w:style w:type="character" w:styleId="Kommentarsreferens">
    <w:name w:val="annotation reference"/>
    <w:basedOn w:val="Standardstycketeckensnitt"/>
    <w:uiPriority w:val="99"/>
    <w:semiHidden/>
    <w:unhideWhenUsed/>
    <w:rsid w:val="00E2652C"/>
    <w:rPr>
      <w:sz w:val="18"/>
      <w:szCs w:val="18"/>
    </w:rPr>
  </w:style>
  <w:style w:type="paragraph" w:styleId="Kommentarer">
    <w:name w:val="annotation text"/>
    <w:basedOn w:val="Normal"/>
    <w:link w:val="KommentarerChar"/>
    <w:uiPriority w:val="99"/>
    <w:semiHidden/>
    <w:unhideWhenUsed/>
    <w:rsid w:val="00E2652C"/>
  </w:style>
  <w:style w:type="character" w:customStyle="1" w:styleId="KommentarerChar">
    <w:name w:val="Kommentarer Char"/>
    <w:basedOn w:val="Standardstycketeckensnitt"/>
    <w:link w:val="Kommentarer"/>
    <w:uiPriority w:val="99"/>
    <w:semiHidden/>
    <w:rsid w:val="00E2652C"/>
    <w:rPr>
      <w:rFonts w:eastAsiaTheme="minorEastAsia"/>
      <w:sz w:val="24"/>
      <w:szCs w:val="24"/>
    </w:rPr>
  </w:style>
  <w:style w:type="paragraph" w:styleId="Kommentarsmne">
    <w:name w:val="annotation subject"/>
    <w:basedOn w:val="Kommentarer"/>
    <w:next w:val="Kommentarer"/>
    <w:link w:val="KommentarsmneChar"/>
    <w:uiPriority w:val="99"/>
    <w:semiHidden/>
    <w:unhideWhenUsed/>
    <w:rsid w:val="00E2652C"/>
    <w:rPr>
      <w:b/>
      <w:bCs/>
      <w:sz w:val="20"/>
      <w:szCs w:val="20"/>
    </w:rPr>
  </w:style>
  <w:style w:type="character" w:customStyle="1" w:styleId="KommentarsmneChar">
    <w:name w:val="Kommentarsämne Char"/>
    <w:basedOn w:val="KommentarerChar"/>
    <w:link w:val="Kommentarsmne"/>
    <w:uiPriority w:val="99"/>
    <w:semiHidden/>
    <w:rsid w:val="00E2652C"/>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881"/>
    <w:pPr>
      <w:spacing w:after="0" w:line="240" w:lineRule="auto"/>
    </w:pPr>
    <w:rPr>
      <w:rFonts w:eastAsiaTheme="minorEastAsi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A2881"/>
    <w:pPr>
      <w:tabs>
        <w:tab w:val="center" w:pos="4536"/>
        <w:tab w:val="right" w:pos="9072"/>
      </w:tabs>
    </w:pPr>
    <w:rPr>
      <w:rFonts w:eastAsiaTheme="minorHAnsi"/>
      <w:sz w:val="22"/>
      <w:szCs w:val="22"/>
      <w:lang w:val="en-US"/>
    </w:rPr>
  </w:style>
  <w:style w:type="character" w:customStyle="1" w:styleId="SidhuvudChar">
    <w:name w:val="Sidhuvud Char"/>
    <w:basedOn w:val="Standardstycketeckensnitt"/>
    <w:link w:val="Sidhuvud"/>
    <w:uiPriority w:val="99"/>
    <w:rsid w:val="002A2881"/>
    <w:rPr>
      <w:lang w:val="en-US"/>
    </w:rPr>
  </w:style>
  <w:style w:type="paragraph" w:styleId="Sidfot">
    <w:name w:val="footer"/>
    <w:basedOn w:val="Normal"/>
    <w:link w:val="SidfotChar"/>
    <w:uiPriority w:val="99"/>
    <w:unhideWhenUsed/>
    <w:rsid w:val="002A2881"/>
    <w:pPr>
      <w:tabs>
        <w:tab w:val="center" w:pos="4536"/>
        <w:tab w:val="right" w:pos="9072"/>
      </w:tabs>
    </w:pPr>
    <w:rPr>
      <w:rFonts w:eastAsiaTheme="minorHAnsi"/>
      <w:sz w:val="22"/>
      <w:szCs w:val="22"/>
      <w:lang w:val="en-US"/>
    </w:rPr>
  </w:style>
  <w:style w:type="character" w:customStyle="1" w:styleId="SidfotChar">
    <w:name w:val="Sidfot Char"/>
    <w:basedOn w:val="Standardstycketeckensnitt"/>
    <w:link w:val="Sidfot"/>
    <w:uiPriority w:val="99"/>
    <w:rsid w:val="002A2881"/>
    <w:rPr>
      <w:lang w:val="en-US"/>
    </w:rPr>
  </w:style>
  <w:style w:type="character" w:styleId="Hyperlnk">
    <w:name w:val="Hyperlink"/>
    <w:basedOn w:val="Standardstycketeckensnitt"/>
    <w:uiPriority w:val="99"/>
    <w:unhideWhenUsed/>
    <w:rsid w:val="002A2881"/>
    <w:rPr>
      <w:strike w:val="0"/>
      <w:dstrike w:val="0"/>
      <w:color w:val="3D9BBC"/>
      <w:u w:val="none"/>
      <w:effect w:val="none"/>
    </w:rPr>
  </w:style>
  <w:style w:type="character" w:styleId="Stark">
    <w:name w:val="Strong"/>
    <w:basedOn w:val="Standardstycketeckensnitt"/>
    <w:uiPriority w:val="22"/>
    <w:qFormat/>
    <w:rsid w:val="002A2881"/>
    <w:rPr>
      <w:b/>
      <w:bCs/>
    </w:rPr>
  </w:style>
  <w:style w:type="paragraph" w:customStyle="1" w:styleId="ingress">
    <w:name w:val="ingress"/>
    <w:basedOn w:val="Normal"/>
    <w:rsid w:val="002A2881"/>
    <w:pPr>
      <w:spacing w:before="100" w:beforeAutospacing="1" w:after="100" w:afterAutospacing="1"/>
    </w:pPr>
    <w:rPr>
      <w:rFonts w:ascii="Times New Roman" w:eastAsia="Times New Roman" w:hAnsi="Times New Roman" w:cs="Times New Roman"/>
      <w:lang w:eastAsia="sv-SE"/>
    </w:rPr>
  </w:style>
  <w:style w:type="paragraph" w:styleId="Ballongtext">
    <w:name w:val="Balloon Text"/>
    <w:basedOn w:val="Normal"/>
    <w:link w:val="BallongtextChar"/>
    <w:uiPriority w:val="99"/>
    <w:semiHidden/>
    <w:unhideWhenUsed/>
    <w:rsid w:val="002A2881"/>
    <w:rPr>
      <w:rFonts w:ascii="Tahoma" w:hAnsi="Tahoma" w:cs="Tahoma"/>
      <w:sz w:val="16"/>
      <w:szCs w:val="16"/>
    </w:rPr>
  </w:style>
  <w:style w:type="character" w:customStyle="1" w:styleId="BallongtextChar">
    <w:name w:val="Ballongtext Char"/>
    <w:basedOn w:val="Standardstycketeckensnitt"/>
    <w:link w:val="Ballongtext"/>
    <w:uiPriority w:val="99"/>
    <w:semiHidden/>
    <w:rsid w:val="002A2881"/>
    <w:rPr>
      <w:rFonts w:ascii="Tahoma" w:eastAsiaTheme="minorEastAsia" w:hAnsi="Tahoma" w:cs="Tahoma"/>
      <w:sz w:val="16"/>
      <w:szCs w:val="16"/>
    </w:rPr>
  </w:style>
  <w:style w:type="character" w:styleId="Kommentarsreferens">
    <w:name w:val="annotation reference"/>
    <w:basedOn w:val="Standardstycketeckensnitt"/>
    <w:uiPriority w:val="99"/>
    <w:semiHidden/>
    <w:unhideWhenUsed/>
    <w:rsid w:val="00E2652C"/>
    <w:rPr>
      <w:sz w:val="18"/>
      <w:szCs w:val="18"/>
    </w:rPr>
  </w:style>
  <w:style w:type="paragraph" w:styleId="Kommentarer">
    <w:name w:val="annotation text"/>
    <w:basedOn w:val="Normal"/>
    <w:link w:val="KommentarerChar"/>
    <w:uiPriority w:val="99"/>
    <w:semiHidden/>
    <w:unhideWhenUsed/>
    <w:rsid w:val="00E2652C"/>
  </w:style>
  <w:style w:type="character" w:customStyle="1" w:styleId="KommentarerChar">
    <w:name w:val="Kommentarer Char"/>
    <w:basedOn w:val="Standardstycketeckensnitt"/>
    <w:link w:val="Kommentarer"/>
    <w:uiPriority w:val="99"/>
    <w:semiHidden/>
    <w:rsid w:val="00E2652C"/>
    <w:rPr>
      <w:rFonts w:eastAsiaTheme="minorEastAsia"/>
      <w:sz w:val="24"/>
      <w:szCs w:val="24"/>
    </w:rPr>
  </w:style>
  <w:style w:type="paragraph" w:styleId="Kommentarsmne">
    <w:name w:val="annotation subject"/>
    <w:basedOn w:val="Kommentarer"/>
    <w:next w:val="Kommentarer"/>
    <w:link w:val="KommentarsmneChar"/>
    <w:uiPriority w:val="99"/>
    <w:semiHidden/>
    <w:unhideWhenUsed/>
    <w:rsid w:val="00E2652C"/>
    <w:rPr>
      <w:b/>
      <w:bCs/>
      <w:sz w:val="20"/>
      <w:szCs w:val="20"/>
    </w:rPr>
  </w:style>
  <w:style w:type="character" w:customStyle="1" w:styleId="KommentarsmneChar">
    <w:name w:val="Kommentarsämne Char"/>
    <w:basedOn w:val="KommentarerChar"/>
    <w:link w:val="Kommentarsmne"/>
    <w:uiPriority w:val="99"/>
    <w:semiHidden/>
    <w:rsid w:val="00E2652C"/>
    <w:rPr>
      <w:rFonts w:eastAsiaTheme="minorEastAsia"/>
      <w:b/>
      <w:bCs/>
      <w:sz w:val="20"/>
      <w:szCs w:val="20"/>
    </w:rPr>
  </w:style>
</w:styles>
</file>

<file path=word/webSettings.xml><?xml version="1.0" encoding="utf-8"?>
<w:webSettings xmlns:r="http://schemas.openxmlformats.org/officeDocument/2006/relationships" xmlns:w="http://schemas.openxmlformats.org/wordprocessingml/2006/main">
  <w:divs>
    <w:div w:id="114492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aldrecentrum.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2329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Birgitta Villner Gyllenram</dc:creator>
  <cp:lastModifiedBy>Hanna.Fredholm</cp:lastModifiedBy>
  <cp:revision>2</cp:revision>
  <cp:lastPrinted>2013-03-04T10:24:00Z</cp:lastPrinted>
  <dcterms:created xsi:type="dcterms:W3CDTF">2013-03-04T10:28:00Z</dcterms:created>
  <dcterms:modified xsi:type="dcterms:W3CDTF">2013-03-04T10:28:00Z</dcterms:modified>
</cp:coreProperties>
</file>