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EF" w:rsidRPr="002011C2" w:rsidRDefault="0063009E" w:rsidP="00F744EF">
      <w:pPr>
        <w:tabs>
          <w:tab w:val="right" w:pos="7088"/>
        </w:tabs>
      </w:pPr>
      <w:r>
        <w:rPr>
          <w:b/>
          <w:sz w:val="28"/>
          <w:szCs w:val="28"/>
        </w:rPr>
        <w:t>8</w:t>
      </w:r>
      <w:r w:rsidR="00F744EF" w:rsidRPr="002011C2">
        <w:rPr>
          <w:b/>
          <w:sz w:val="28"/>
          <w:szCs w:val="28"/>
        </w:rPr>
        <w:t>/2014</w:t>
      </w:r>
      <w:r>
        <w:tab/>
        <w:t>7</w:t>
      </w:r>
      <w:r w:rsidR="00F744EF" w:rsidRPr="002011C2">
        <w:t>. A</w:t>
      </w:r>
      <w:r>
        <w:t>ugust</w:t>
      </w:r>
      <w:r w:rsidR="00F744EF" w:rsidRPr="002011C2">
        <w:t xml:space="preserve"> 2014</w:t>
      </w:r>
      <w:r w:rsidR="00F744EF" w:rsidRPr="002011C2">
        <w:tab/>
      </w:r>
      <w:r w:rsidR="00F744EF" w:rsidRPr="002011C2">
        <w:tab/>
      </w:r>
    </w:p>
    <w:p w:rsidR="00B53CA5" w:rsidRPr="00B53CA5" w:rsidRDefault="00B53CA5" w:rsidP="00B53CA5">
      <w:pPr>
        <w:rPr>
          <w:rFonts w:cs="Arial"/>
          <w:b/>
          <w:sz w:val="28"/>
          <w:szCs w:val="28"/>
        </w:rPr>
      </w:pPr>
      <w:r w:rsidRPr="00B53CA5">
        <w:rPr>
          <w:rFonts w:cs="Arial"/>
          <w:b/>
          <w:sz w:val="28"/>
          <w:szCs w:val="28"/>
        </w:rPr>
        <w:t xml:space="preserve">EU-Energielabel jetzt auch für Staubsauger </w:t>
      </w:r>
    </w:p>
    <w:p w:rsidR="00B53CA5" w:rsidRPr="00EE6AC4" w:rsidRDefault="00B53CA5" w:rsidP="00B53CA5">
      <w:pPr>
        <w:rPr>
          <w:rFonts w:cs="Arial"/>
          <w:b/>
          <w:szCs w:val="22"/>
        </w:rPr>
      </w:pPr>
      <w:r w:rsidRPr="00EE6AC4">
        <w:rPr>
          <w:rFonts w:cs="Arial"/>
          <w:b/>
          <w:szCs w:val="22"/>
        </w:rPr>
        <w:t>Ab dem 1. September 2014 müssen Staubsauger, die neu in den Handel kommen, mit dem europäischen Energielabel gekennzeichnet werden. Gleichzeitig tritt die neue Ökodesign-Verordnung in Kraft, die bestimmte Mindestanforderungen an die Energieeffizienz und Leistungsstärke netzbetriebener Geräte* stellt.</w:t>
      </w:r>
    </w:p>
    <w:p w:rsidR="00B53CA5" w:rsidRPr="00EE6AC4" w:rsidRDefault="00B53CA5" w:rsidP="00B53CA5">
      <w:pPr>
        <w:rPr>
          <w:rFonts w:cs="Arial"/>
          <w:b/>
          <w:szCs w:val="22"/>
        </w:rPr>
      </w:pPr>
      <w:r w:rsidRPr="00EE6AC4">
        <w:rPr>
          <w:rFonts w:cs="Arial"/>
          <w:b/>
          <w:szCs w:val="22"/>
        </w:rPr>
        <w:t>Mehr Transparenz für Käufer</w:t>
      </w:r>
    </w:p>
    <w:p w:rsidR="00B53CA5" w:rsidRPr="00EE6AC4" w:rsidRDefault="00B53CA5" w:rsidP="00B53CA5">
      <w:pPr>
        <w:rPr>
          <w:rFonts w:cs="Arial"/>
          <w:szCs w:val="22"/>
        </w:rPr>
      </w:pPr>
      <w:r w:rsidRPr="00EE6AC4">
        <w:rPr>
          <w:rFonts w:cs="Arial"/>
          <w:szCs w:val="22"/>
        </w:rPr>
        <w:t xml:space="preserve">Händler im europäischen Markt müssen ab September 2014 </w:t>
      </w:r>
      <w:r>
        <w:rPr>
          <w:rFonts w:cs="Arial"/>
          <w:szCs w:val="22"/>
        </w:rPr>
        <w:t xml:space="preserve">neue </w:t>
      </w:r>
      <w:r w:rsidRPr="00EE6AC4">
        <w:rPr>
          <w:rFonts w:cs="Arial"/>
          <w:szCs w:val="22"/>
        </w:rPr>
        <w:t>Stau</w:t>
      </w:r>
      <w:r w:rsidRPr="00EE6AC4">
        <w:rPr>
          <w:rFonts w:cs="Arial"/>
          <w:szCs w:val="22"/>
        </w:rPr>
        <w:t>b</w:t>
      </w:r>
      <w:r w:rsidRPr="00EE6AC4">
        <w:rPr>
          <w:rFonts w:cs="Arial"/>
          <w:szCs w:val="22"/>
        </w:rPr>
        <w:t xml:space="preserve">sauger mit einem deutlich sichtbaren Energielabel versehen. Das Label soll Verbraucher </w:t>
      </w:r>
      <w:r>
        <w:rPr>
          <w:rFonts w:cs="Arial"/>
          <w:szCs w:val="22"/>
        </w:rPr>
        <w:t>zum Kauf eines besonders energieeffizienten Gerätes animieren</w:t>
      </w:r>
      <w:r w:rsidRPr="00EE6AC4">
        <w:rPr>
          <w:rFonts w:cs="Arial"/>
          <w:szCs w:val="22"/>
        </w:rPr>
        <w:t xml:space="preserve"> und den Vergleich verschiedener Modelle erleichtern. Zunächst wird eine Einteilung in die Energieeffizienzklassen A (niedriger Verbrauch) bis G (hoher Verbrauch) gelten. Ab 1. September 2017 w</w:t>
      </w:r>
      <w:r>
        <w:rPr>
          <w:rFonts w:cs="Arial"/>
          <w:szCs w:val="22"/>
        </w:rPr>
        <w:t>ird</w:t>
      </w:r>
      <w:r w:rsidRPr="00EE6AC4">
        <w:rPr>
          <w:rFonts w:cs="Arial"/>
          <w:szCs w:val="22"/>
        </w:rPr>
        <w:t xml:space="preserve"> die </w:t>
      </w:r>
      <w:r>
        <w:rPr>
          <w:rFonts w:cs="Arial"/>
          <w:szCs w:val="22"/>
        </w:rPr>
        <w:t>Klasse</w:t>
      </w:r>
      <w:r>
        <w:rPr>
          <w:rFonts w:cs="Arial"/>
          <w:szCs w:val="22"/>
        </w:rPr>
        <w:t>n</w:t>
      </w:r>
      <w:r>
        <w:rPr>
          <w:rFonts w:cs="Arial"/>
          <w:szCs w:val="22"/>
        </w:rPr>
        <w:t>einteilung</w:t>
      </w:r>
      <w:r w:rsidRPr="00EE6AC4">
        <w:rPr>
          <w:rFonts w:cs="Arial"/>
          <w:szCs w:val="22"/>
        </w:rPr>
        <w:t xml:space="preserve"> auf A+++ bis D angehoben</w:t>
      </w:r>
      <w:r>
        <w:rPr>
          <w:rFonts w:cs="Arial"/>
          <w:szCs w:val="22"/>
        </w:rPr>
        <w:t>, aufgrund des zu erwartenden tec</w:t>
      </w:r>
      <w:r>
        <w:rPr>
          <w:rFonts w:cs="Arial"/>
          <w:szCs w:val="22"/>
        </w:rPr>
        <w:t>h</w:t>
      </w:r>
      <w:r>
        <w:rPr>
          <w:rFonts w:cs="Arial"/>
          <w:szCs w:val="22"/>
        </w:rPr>
        <w:t>nischen Fortschritts</w:t>
      </w:r>
      <w:r w:rsidRPr="00EE6AC4">
        <w:rPr>
          <w:rFonts w:cs="Arial"/>
          <w:szCs w:val="22"/>
        </w:rPr>
        <w:t xml:space="preserve">. Neben der </w:t>
      </w:r>
      <w:proofErr w:type="spellStart"/>
      <w:r>
        <w:rPr>
          <w:rFonts w:cs="Arial"/>
          <w:szCs w:val="22"/>
        </w:rPr>
        <w:t>Energielabelklasse</w:t>
      </w:r>
      <w:proofErr w:type="spellEnd"/>
      <w:r w:rsidRPr="00EE6AC4">
        <w:rPr>
          <w:rFonts w:cs="Arial"/>
          <w:szCs w:val="22"/>
        </w:rPr>
        <w:t xml:space="preserve"> gibt das Label auch Auskunft über den jährlichen Energieverbrauch in </w:t>
      </w:r>
      <w:proofErr w:type="spellStart"/>
      <w:r w:rsidRPr="00EE6AC4">
        <w:rPr>
          <w:rFonts w:cs="Arial"/>
          <w:szCs w:val="22"/>
        </w:rPr>
        <w:t>kWh</w:t>
      </w:r>
      <w:proofErr w:type="spellEnd"/>
      <w:r w:rsidRPr="00EE6AC4">
        <w:rPr>
          <w:rFonts w:cs="Arial"/>
          <w:szCs w:val="22"/>
        </w:rPr>
        <w:t>, die Saugleistung auf Teppich- und Hartboden, die Staubemissionen und über den G</w:t>
      </w:r>
      <w:r w:rsidRPr="00EE6AC4">
        <w:rPr>
          <w:rFonts w:cs="Arial"/>
          <w:szCs w:val="22"/>
        </w:rPr>
        <w:t>e</w:t>
      </w:r>
      <w:r w:rsidRPr="00EE6AC4">
        <w:rPr>
          <w:rFonts w:cs="Arial"/>
          <w:szCs w:val="22"/>
        </w:rPr>
        <w:t>räuschpegel der Geräte.</w:t>
      </w:r>
    </w:p>
    <w:p w:rsidR="00B53CA5" w:rsidRPr="00EE6AC4" w:rsidRDefault="00B53CA5" w:rsidP="00B53CA5">
      <w:pPr>
        <w:rPr>
          <w:rFonts w:cs="Arial"/>
          <w:b/>
          <w:szCs w:val="22"/>
        </w:rPr>
      </w:pPr>
      <w:r w:rsidRPr="00EE6AC4">
        <w:rPr>
          <w:rFonts w:cs="Arial"/>
          <w:b/>
          <w:szCs w:val="22"/>
        </w:rPr>
        <w:t xml:space="preserve">Volle Leistung </w:t>
      </w:r>
      <w:r>
        <w:rPr>
          <w:rFonts w:cs="Arial"/>
          <w:b/>
          <w:szCs w:val="22"/>
        </w:rPr>
        <w:t>auch</w:t>
      </w:r>
      <w:r w:rsidRPr="00EE6AC4">
        <w:rPr>
          <w:rFonts w:cs="Arial"/>
          <w:b/>
          <w:szCs w:val="22"/>
        </w:rPr>
        <w:t xml:space="preserve"> bei 900 Watt</w:t>
      </w:r>
    </w:p>
    <w:p w:rsidR="00B53CA5" w:rsidRDefault="00B53CA5" w:rsidP="00B53CA5">
      <w:pPr>
        <w:rPr>
          <w:rFonts w:cs="Arial"/>
          <w:szCs w:val="22"/>
        </w:rPr>
      </w:pPr>
      <w:r w:rsidRPr="00EE6AC4">
        <w:rPr>
          <w:rFonts w:cs="Arial"/>
          <w:szCs w:val="22"/>
        </w:rPr>
        <w:t>Zeitgleich tritt die Ökodesign-Verordnung in Kraft, die eine Verbrauch</w:t>
      </w:r>
      <w:r w:rsidRPr="00EE6AC4">
        <w:rPr>
          <w:rFonts w:cs="Arial"/>
          <w:szCs w:val="22"/>
        </w:rPr>
        <w:t>s</w:t>
      </w:r>
      <w:r w:rsidRPr="00EE6AC4">
        <w:rPr>
          <w:rFonts w:cs="Arial"/>
          <w:szCs w:val="22"/>
        </w:rPr>
        <w:t>obergrenze für neue Staubsauger bestimmt. So sollen 50 Mal Staubsa</w:t>
      </w:r>
      <w:r w:rsidRPr="00EE6AC4">
        <w:rPr>
          <w:rFonts w:cs="Arial"/>
          <w:szCs w:val="22"/>
        </w:rPr>
        <w:t>u</w:t>
      </w:r>
      <w:r w:rsidRPr="00EE6AC4">
        <w:rPr>
          <w:rFonts w:cs="Arial"/>
          <w:szCs w:val="22"/>
        </w:rPr>
        <w:t xml:space="preserve">gen einer durchschnittlichen Wohnfläche (87 Quadratmeter) ab dem 1. September 2014 maximal 62 </w:t>
      </w:r>
      <w:proofErr w:type="spellStart"/>
      <w:r w:rsidRPr="00EE6AC4">
        <w:rPr>
          <w:rFonts w:cs="Arial"/>
          <w:szCs w:val="22"/>
        </w:rPr>
        <w:t>kWh</w:t>
      </w:r>
      <w:proofErr w:type="spellEnd"/>
      <w:r w:rsidRPr="00EE6AC4">
        <w:rPr>
          <w:rFonts w:cs="Arial"/>
          <w:szCs w:val="22"/>
        </w:rPr>
        <w:t xml:space="preserve"> verbrauchen. Zudem ist ab diesem Zeitpunkt nur noch eine Leistungsaufnahme von 1600 Watt (W) erlaubt. Ab 1. September 2017 geht die Ökodesign-Verordnung noch einen Schritt weiter und sieht einen Jahresverbrauch von maximal 43 </w:t>
      </w:r>
      <w:proofErr w:type="spellStart"/>
      <w:r w:rsidRPr="00EE6AC4">
        <w:rPr>
          <w:rFonts w:cs="Arial"/>
          <w:szCs w:val="22"/>
        </w:rPr>
        <w:t>kWh</w:t>
      </w:r>
      <w:proofErr w:type="spellEnd"/>
      <w:r>
        <w:rPr>
          <w:rFonts w:cs="Arial"/>
          <w:szCs w:val="22"/>
        </w:rPr>
        <w:t xml:space="preserve"> pro </w:t>
      </w:r>
      <w:r w:rsidRPr="00EE6AC4">
        <w:rPr>
          <w:rFonts w:cs="Arial"/>
          <w:szCs w:val="22"/>
        </w:rPr>
        <w:t>Jahr und eine Leistungsaufnahme von höchstens 900 W vor. Auf diese Weise so</w:t>
      </w:r>
      <w:r w:rsidRPr="00EE6AC4">
        <w:rPr>
          <w:rFonts w:cs="Arial"/>
          <w:szCs w:val="22"/>
        </w:rPr>
        <w:t>l</w:t>
      </w:r>
      <w:r w:rsidRPr="00EE6AC4">
        <w:rPr>
          <w:rFonts w:cs="Arial"/>
          <w:szCs w:val="22"/>
        </w:rPr>
        <w:t>len energieintensive Geräte nach und nach vom Markt verschwinden. Damit die Saugleistung nicht unter den neuen Begrenzungen leidet, stellt die Ökodesign-Richtlinie bestimmte Mindestanforderungen an neue Ger</w:t>
      </w:r>
      <w:r w:rsidRPr="00EE6AC4">
        <w:rPr>
          <w:rFonts w:cs="Arial"/>
          <w:szCs w:val="22"/>
        </w:rPr>
        <w:t>ä</w:t>
      </w:r>
      <w:r w:rsidRPr="00EE6AC4">
        <w:rPr>
          <w:rFonts w:cs="Arial"/>
          <w:szCs w:val="22"/>
        </w:rPr>
        <w:t>te, die etwa die Staubaufnahme, Staubemissionen und den Geräuschp</w:t>
      </w:r>
      <w:r w:rsidRPr="00EE6AC4">
        <w:rPr>
          <w:rFonts w:cs="Arial"/>
          <w:szCs w:val="22"/>
        </w:rPr>
        <w:t>e</w:t>
      </w:r>
      <w:r w:rsidRPr="00EE6AC4">
        <w:rPr>
          <w:rFonts w:cs="Arial"/>
          <w:szCs w:val="22"/>
        </w:rPr>
        <w:t xml:space="preserve">gel betreffen. </w:t>
      </w:r>
      <w:r w:rsidRPr="001B7EA8">
        <w:rPr>
          <w:rFonts w:cs="Arial"/>
          <w:szCs w:val="22"/>
        </w:rPr>
        <w:t>Nach Angaben der namhaften Markenhersteller ist es mö</w:t>
      </w:r>
      <w:r w:rsidRPr="001B7EA8">
        <w:rPr>
          <w:rFonts w:cs="Arial"/>
          <w:szCs w:val="22"/>
        </w:rPr>
        <w:t>g</w:t>
      </w:r>
      <w:r w:rsidRPr="001B7EA8">
        <w:rPr>
          <w:rFonts w:cs="Arial"/>
          <w:szCs w:val="22"/>
        </w:rPr>
        <w:t>lich, die anspruchsvollen Ökodesign-Anforderungen zu erfüllen und ene</w:t>
      </w:r>
      <w:r w:rsidRPr="001B7EA8">
        <w:rPr>
          <w:rFonts w:cs="Arial"/>
          <w:szCs w:val="22"/>
        </w:rPr>
        <w:t>r</w:t>
      </w:r>
      <w:r w:rsidRPr="001B7EA8">
        <w:rPr>
          <w:rFonts w:cs="Arial"/>
          <w:szCs w:val="22"/>
        </w:rPr>
        <w:t>gieeffiziente und gleichzeitig saugstarke Modelle anzubieten. Denn en</w:t>
      </w:r>
      <w:r w:rsidRPr="001B7EA8">
        <w:rPr>
          <w:rFonts w:cs="Arial"/>
          <w:szCs w:val="22"/>
        </w:rPr>
        <w:t>t</w:t>
      </w:r>
      <w:r w:rsidRPr="001B7EA8">
        <w:rPr>
          <w:rFonts w:cs="Arial"/>
          <w:szCs w:val="22"/>
        </w:rPr>
        <w:lastRenderedPageBreak/>
        <w:t xml:space="preserve">scheidend für die Saugleistung ist nicht die hohe Watt-Zahl sondern die Gerätekonstruktion, das Zusammenspiel von Saugdüsen, Ventilatoren, Motor </w:t>
      </w:r>
      <w:r>
        <w:rPr>
          <w:rFonts w:cs="Arial"/>
          <w:szCs w:val="22"/>
        </w:rPr>
        <w:t>und. Luftführung.</w:t>
      </w:r>
    </w:p>
    <w:p w:rsidR="00B53CA5" w:rsidRPr="001B7EA8" w:rsidRDefault="00B53CA5" w:rsidP="00B53CA5">
      <w:pPr>
        <w:rPr>
          <w:rFonts w:cs="Arial"/>
          <w:b/>
          <w:szCs w:val="22"/>
        </w:rPr>
      </w:pPr>
      <w:r w:rsidRPr="001B7EA8">
        <w:rPr>
          <w:rFonts w:cs="Arial"/>
          <w:b/>
          <w:szCs w:val="22"/>
        </w:rPr>
        <w:t>Beim Kauf beachten</w:t>
      </w:r>
    </w:p>
    <w:p w:rsidR="00B53CA5" w:rsidRPr="001B7EA8" w:rsidRDefault="00B53CA5" w:rsidP="00B53CA5">
      <w:pPr>
        <w:rPr>
          <w:rFonts w:cs="Arial"/>
          <w:szCs w:val="22"/>
        </w:rPr>
      </w:pPr>
      <w:r w:rsidRPr="001B7EA8">
        <w:rPr>
          <w:rFonts w:cs="Arial"/>
          <w:szCs w:val="22"/>
        </w:rPr>
        <w:t>Wichtig beim Kauf ist jedoch, neben der Energieeffizienz auch auf eine gute Klassifizierung bei den weiteren Produkteigenschaften wie der Sau</w:t>
      </w:r>
      <w:r w:rsidRPr="001B7EA8">
        <w:rPr>
          <w:rFonts w:cs="Arial"/>
          <w:szCs w:val="22"/>
        </w:rPr>
        <w:t>g</w:t>
      </w:r>
      <w:r w:rsidRPr="001B7EA8">
        <w:rPr>
          <w:rFonts w:cs="Arial"/>
          <w:szCs w:val="22"/>
        </w:rPr>
        <w:t>leistung zu achten. Daher empfiehlt sich eine Beratung im Fachhandel, idea</w:t>
      </w:r>
      <w:r>
        <w:rPr>
          <w:rFonts w:cs="Arial"/>
          <w:szCs w:val="22"/>
        </w:rPr>
        <w:t xml:space="preserve">lerweise mit </w:t>
      </w:r>
      <w:r w:rsidRPr="001B7EA8">
        <w:rPr>
          <w:rFonts w:cs="Arial"/>
          <w:szCs w:val="22"/>
        </w:rPr>
        <w:t>Gerätevorführung. Insbesondere das eine oder andere vermeintliche Schnäppchen könnte sich sonst als Fehlkauf erweisen.</w:t>
      </w:r>
    </w:p>
    <w:p w:rsidR="00B53CA5" w:rsidRDefault="00B53CA5" w:rsidP="00B53CA5">
      <w:pPr>
        <w:rPr>
          <w:rFonts w:cs="Arial"/>
        </w:rPr>
      </w:pPr>
      <w:r w:rsidRPr="001B7EA8">
        <w:rPr>
          <w:rFonts w:cs="Arial"/>
          <w:szCs w:val="22"/>
        </w:rPr>
        <w:t xml:space="preserve">Entscheidend für die Akzeptanz der effizienten Geräte wird auch ihr Preis sein, denn das Einsparpotenzial zwischen den einzelnen </w:t>
      </w:r>
      <w:proofErr w:type="spellStart"/>
      <w:r w:rsidRPr="001B7EA8">
        <w:rPr>
          <w:rFonts w:cs="Arial"/>
          <w:szCs w:val="22"/>
        </w:rPr>
        <w:t>Labelklassen</w:t>
      </w:r>
      <w:proofErr w:type="spellEnd"/>
      <w:r w:rsidRPr="001B7EA8">
        <w:rPr>
          <w:rFonts w:cs="Arial"/>
          <w:szCs w:val="22"/>
        </w:rPr>
        <w:t xml:space="preserve"> ist eher gering: bei „Standardnutzung“ laut Energielabel spart zum Beispiel ein Staubsauger der Klasse A gegenüber einem vergleichbaren Gerät der Klasse B durchschnittlich 1,6 Euro pro Jahr (gerechnet mit 0,27 Euro/</w:t>
      </w:r>
      <w:proofErr w:type="spellStart"/>
      <w:r w:rsidRPr="001B7EA8">
        <w:rPr>
          <w:rFonts w:cs="Arial"/>
          <w:szCs w:val="22"/>
        </w:rPr>
        <w:t>kWh</w:t>
      </w:r>
      <w:proofErr w:type="spellEnd"/>
      <w:r w:rsidRPr="001B7EA8">
        <w:rPr>
          <w:rFonts w:cs="Arial"/>
          <w:szCs w:val="22"/>
        </w:rPr>
        <w:t xml:space="preserve"> Arbeitspreis). Allerdings addiert sich dieser Betrag über die Lebensdauer des Gerätes</w:t>
      </w:r>
      <w:r>
        <w:rPr>
          <w:rFonts w:cs="Arial"/>
        </w:rPr>
        <w:t>.</w:t>
      </w:r>
    </w:p>
    <w:p w:rsidR="00B53CA5" w:rsidRDefault="00B53CA5" w:rsidP="00B53CA5">
      <w:pPr>
        <w:rPr>
          <w:rFonts w:cs="Arial"/>
          <w:b/>
          <w:color w:val="000000"/>
          <w:szCs w:val="22"/>
        </w:rPr>
      </w:pPr>
    </w:p>
    <w:p w:rsidR="00B53CA5" w:rsidRPr="001B7EA8" w:rsidRDefault="00B53CA5" w:rsidP="00B53CA5">
      <w:pPr>
        <w:rPr>
          <w:rFonts w:cs="Arial"/>
          <w:noProof/>
          <w:sz w:val="18"/>
          <w:szCs w:val="18"/>
        </w:rPr>
      </w:pPr>
      <w:r w:rsidRPr="001B7EA8">
        <w:rPr>
          <w:rFonts w:cs="Arial"/>
          <w:b/>
          <w:sz w:val="18"/>
          <w:szCs w:val="18"/>
        </w:rPr>
        <w:t>*</w:t>
      </w:r>
      <w:r w:rsidRPr="001B7EA8">
        <w:rPr>
          <w:rFonts w:cs="Arial"/>
          <w:sz w:val="18"/>
          <w:szCs w:val="18"/>
        </w:rPr>
        <w:t xml:space="preserve"> Die Verordnungen betreffen netzbetriebene Staubsauger einschließlich Hybridstaubsa</w:t>
      </w:r>
      <w:r w:rsidRPr="001B7EA8">
        <w:rPr>
          <w:rFonts w:cs="Arial"/>
          <w:sz w:val="18"/>
          <w:szCs w:val="18"/>
        </w:rPr>
        <w:t>u</w:t>
      </w:r>
      <w:r w:rsidRPr="001B7EA8">
        <w:rPr>
          <w:rFonts w:cs="Arial"/>
          <w:sz w:val="18"/>
          <w:szCs w:val="18"/>
        </w:rPr>
        <w:t xml:space="preserve">ger (Netz- und Akkubetrieb) für Innenräume. </w:t>
      </w:r>
      <w:r w:rsidRPr="001B7EA8">
        <w:rPr>
          <w:rFonts w:cs="Arial"/>
          <w:noProof/>
          <w:sz w:val="18"/>
          <w:szCs w:val="18"/>
        </w:rPr>
        <w:t>Ausgenommen sind Nasssauger, kombinierte Nass- und Trockensauger, ausschließlich akkubetriebene Staubsauger, Saugroboter, Industrie- und Zentralstaubsauger, Bohnermaschinen und Staubsauger für den Außenbereich.</w:t>
      </w:r>
    </w:p>
    <w:p w:rsidR="00B53CA5" w:rsidRPr="001B7EA8" w:rsidRDefault="00B53CA5" w:rsidP="00B53CA5">
      <w:pPr>
        <w:rPr>
          <w:rFonts w:cs="Arial"/>
          <w:b/>
          <w:color w:val="000000"/>
          <w:sz w:val="18"/>
          <w:szCs w:val="18"/>
        </w:rPr>
      </w:pPr>
    </w:p>
    <w:p w:rsidR="00B53CA5" w:rsidRPr="004C6C5A" w:rsidRDefault="00B53CA5" w:rsidP="00B53CA5">
      <w:pPr>
        <w:spacing w:after="0" w:line="240" w:lineRule="auto"/>
        <w:rPr>
          <w:rFonts w:cs="Arial"/>
          <w:szCs w:val="22"/>
        </w:rPr>
      </w:pPr>
      <w:r w:rsidRPr="004C6C5A">
        <w:rPr>
          <w:rFonts w:cs="Arial"/>
          <w:szCs w:val="22"/>
        </w:rPr>
        <w:t>Weitere Informationen zum neuen Energielabel für Staubsauger finden Sie in der HEA-Fachinformation, die auf der HEA-Webseite unter www.hea.de zum kostenlosen Download bereit steht.</w:t>
      </w:r>
    </w:p>
    <w:p w:rsidR="00B53CA5" w:rsidRPr="009F0FFD" w:rsidRDefault="00B53CA5" w:rsidP="00B53CA5">
      <w:pPr>
        <w:spacing w:after="0" w:line="240" w:lineRule="auto"/>
        <w:rPr>
          <w:rFonts w:cs="Arial"/>
          <w:szCs w:val="22"/>
        </w:rPr>
      </w:pPr>
    </w:p>
    <w:p w:rsidR="009F0FFD" w:rsidRDefault="009F0FFD" w:rsidP="00B53CA5">
      <w:pPr>
        <w:spacing w:after="0" w:line="240" w:lineRule="auto"/>
        <w:rPr>
          <w:rFonts w:cs="Arial"/>
          <w:szCs w:val="22"/>
        </w:rPr>
      </w:pPr>
    </w:p>
    <w:p w:rsidR="009F0FFD" w:rsidRDefault="009F0FFD" w:rsidP="00B53CA5">
      <w:pPr>
        <w:spacing w:after="0" w:line="240" w:lineRule="auto"/>
        <w:rPr>
          <w:rFonts w:cs="Arial"/>
          <w:szCs w:val="22"/>
        </w:rPr>
      </w:pPr>
    </w:p>
    <w:p w:rsidR="009F0FFD" w:rsidRDefault="009F0FFD" w:rsidP="00B53CA5">
      <w:pPr>
        <w:spacing w:after="0" w:line="240" w:lineRule="auto"/>
        <w:rPr>
          <w:rFonts w:cs="Arial"/>
          <w:szCs w:val="22"/>
        </w:rPr>
      </w:pPr>
    </w:p>
    <w:p w:rsidR="009F0FFD" w:rsidRPr="009F0FFD" w:rsidRDefault="009F0FFD" w:rsidP="00B53CA5">
      <w:pPr>
        <w:spacing w:after="0" w:line="240" w:lineRule="auto"/>
        <w:rPr>
          <w:rFonts w:cs="Arial"/>
          <w:szCs w:val="22"/>
        </w:rPr>
      </w:pPr>
      <w:r w:rsidRPr="009F0FFD">
        <w:rPr>
          <w:rFonts w:cs="Arial"/>
          <w:szCs w:val="22"/>
        </w:rPr>
        <w:t>Bildquelle: HEA</w:t>
      </w:r>
    </w:p>
    <w:p w:rsidR="005725EA" w:rsidRDefault="005725EA" w:rsidP="00B53CA5">
      <w:p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F744EF" w:rsidRPr="00B46600" w:rsidRDefault="00F744EF" w:rsidP="004354CC">
      <w:pPr>
        <w:rPr>
          <w:rFonts w:cs="Arial"/>
          <w:szCs w:val="22"/>
        </w:rPr>
      </w:pPr>
      <w:r w:rsidRPr="004354CC">
        <w:rPr>
          <w:rFonts w:cs="Arial"/>
          <w:b/>
          <w:szCs w:val="22"/>
        </w:rPr>
        <w:lastRenderedPageBreak/>
        <w:t>Über die HEA:</w:t>
      </w:r>
      <w:r w:rsidRPr="00B46600">
        <w:rPr>
          <w:rFonts w:cs="Arial"/>
          <w:szCs w:val="22"/>
        </w:rPr>
        <w:t xml:space="preserve"> Die HEA – Fachgemeinschaft für effiziente Energiea</w:t>
      </w:r>
      <w:r w:rsidRPr="00B46600">
        <w:rPr>
          <w:rFonts w:cs="Arial"/>
          <w:szCs w:val="22"/>
        </w:rPr>
        <w:t>n</w:t>
      </w:r>
      <w:r w:rsidRPr="00B46600">
        <w:rPr>
          <w:rFonts w:cs="Arial"/>
          <w:szCs w:val="22"/>
        </w:rPr>
        <w:t>wendung e.V. hat ihren Sitz in Berlin. Sie ist der Marktpartnerverbund der Energiewirtschaft. Mitglieder sind Energieversorger, Unternehmen der Geräteindustrie, die Spitzenverbände der Energie- und Wasserwirtschaft BDEW, der Elektro- und Elektronikindustrie ZVEI, der Elektro- und San</w:t>
      </w:r>
      <w:r w:rsidRPr="00B46600">
        <w:rPr>
          <w:rFonts w:cs="Arial"/>
          <w:szCs w:val="22"/>
        </w:rPr>
        <w:t>i</w:t>
      </w:r>
      <w:r w:rsidRPr="00B46600">
        <w:rPr>
          <w:rFonts w:cs="Arial"/>
          <w:szCs w:val="22"/>
        </w:rPr>
        <w:t>tärfachhandwerke ZVEH und ZVSHK sowie des Fachgroßhandels VEG und DGH.</w:t>
      </w:r>
    </w:p>
    <w:p w:rsidR="00F744EF" w:rsidRDefault="00B46600" w:rsidP="004354CC">
      <w:pPr>
        <w:rPr>
          <w:rFonts w:cs="Arial"/>
          <w:szCs w:val="22"/>
        </w:rPr>
      </w:pPr>
      <w:r>
        <w:rPr>
          <w:rFonts w:cs="Arial"/>
          <w:szCs w:val="22"/>
        </w:rPr>
        <w:t xml:space="preserve">Weiter Pressemeldungen und umfangreiches Bildmaterial finden Sie im </w:t>
      </w:r>
      <w:r w:rsidRPr="00B51A24">
        <w:rPr>
          <w:rFonts w:cs="Arial"/>
          <w:b/>
          <w:szCs w:val="22"/>
        </w:rPr>
        <w:t>HEA-Pressebereich</w:t>
      </w:r>
      <w:r>
        <w:rPr>
          <w:rFonts w:cs="Arial"/>
          <w:szCs w:val="22"/>
        </w:rPr>
        <w:t>.</w:t>
      </w:r>
    </w:p>
    <w:p w:rsidR="00B46600" w:rsidRDefault="00B46600" w:rsidP="004354CC">
      <w:pPr>
        <w:rPr>
          <w:rFonts w:cs="Arial"/>
          <w:szCs w:val="22"/>
        </w:rPr>
      </w:pPr>
      <w:r>
        <w:rPr>
          <w:rFonts w:cs="Arial"/>
          <w:szCs w:val="22"/>
        </w:rPr>
        <w:t xml:space="preserve">Motive aus verschiedenen Anwendungsbereichen der Gebäude- und Haushalttechnik zum kostenlosen Download finden Sie in der </w:t>
      </w:r>
      <w:r w:rsidRPr="00B51A24">
        <w:rPr>
          <w:rFonts w:cs="Arial"/>
          <w:b/>
          <w:szCs w:val="22"/>
        </w:rPr>
        <w:t>HEA-Bilddatenbank</w:t>
      </w:r>
      <w:r>
        <w:rPr>
          <w:rFonts w:cs="Arial"/>
          <w:szCs w:val="22"/>
        </w:rPr>
        <w:t>.</w:t>
      </w:r>
    </w:p>
    <w:p w:rsidR="00730907" w:rsidRDefault="00730907" w:rsidP="004354CC">
      <w:pPr>
        <w:rPr>
          <w:rFonts w:cs="Arial"/>
          <w:szCs w:val="22"/>
        </w:rPr>
      </w:pPr>
      <w:r>
        <w:rPr>
          <w:rFonts w:cs="Arial"/>
          <w:szCs w:val="22"/>
        </w:rPr>
        <w:t xml:space="preserve">Die HEA bei </w:t>
      </w:r>
      <w:proofErr w:type="spellStart"/>
      <w:r w:rsidRPr="00730907">
        <w:rPr>
          <w:rFonts w:cs="Arial"/>
          <w:b/>
          <w:szCs w:val="22"/>
        </w:rPr>
        <w:t>Twitter</w:t>
      </w:r>
      <w:proofErr w:type="spellEnd"/>
      <w:r>
        <w:rPr>
          <w:rFonts w:cs="Arial"/>
          <w:szCs w:val="22"/>
        </w:rPr>
        <w:t xml:space="preserve">: Lassen Sie sich die aktuellen Nachrichten per </w:t>
      </w:r>
      <w:proofErr w:type="spellStart"/>
      <w:r>
        <w:rPr>
          <w:rFonts w:cs="Arial"/>
          <w:szCs w:val="22"/>
        </w:rPr>
        <w:t>Tweet</w:t>
      </w:r>
      <w:proofErr w:type="spellEnd"/>
      <w:r>
        <w:rPr>
          <w:rFonts w:cs="Arial"/>
          <w:szCs w:val="22"/>
        </w:rPr>
        <w:t xml:space="preserve"> zusenden.</w:t>
      </w:r>
    </w:p>
    <w:p w:rsidR="00B46600" w:rsidRDefault="00B46600" w:rsidP="004354CC">
      <w:pPr>
        <w:rPr>
          <w:rFonts w:cs="Arial"/>
          <w:szCs w:val="22"/>
        </w:rPr>
      </w:pPr>
      <w:r>
        <w:rPr>
          <w:rFonts w:cs="Arial"/>
          <w:szCs w:val="22"/>
        </w:rPr>
        <w:t>Im Falle eines Abdrucks bitten wir um Zusendung an die untenstehende Adresse.</w:t>
      </w:r>
    </w:p>
    <w:p w:rsidR="00F744EF" w:rsidRPr="00B46600" w:rsidRDefault="00B51A24" w:rsidP="004354CC">
      <w:pPr>
        <w:rPr>
          <w:rFonts w:cs="Arial"/>
          <w:szCs w:val="22"/>
        </w:rPr>
      </w:pPr>
      <w:r w:rsidRPr="00B51A24">
        <w:rPr>
          <w:rFonts w:cs="Arial"/>
          <w:b/>
          <w:szCs w:val="22"/>
        </w:rPr>
        <w:t>Verantwortlich für den Inhalt:</w:t>
      </w:r>
      <w:r>
        <w:rPr>
          <w:rFonts w:cs="Arial"/>
          <w:szCs w:val="22"/>
        </w:rPr>
        <w:br/>
      </w:r>
      <w:r w:rsidR="00B46600">
        <w:rPr>
          <w:rFonts w:cs="Arial"/>
          <w:szCs w:val="22"/>
        </w:rPr>
        <w:t>HEA – Fachgemeinschaft für effiziente Energieanwendung e.V. Rei</w:t>
      </w:r>
      <w:r w:rsidR="00B46600">
        <w:rPr>
          <w:rFonts w:cs="Arial"/>
          <w:szCs w:val="22"/>
        </w:rPr>
        <w:t>n</w:t>
      </w:r>
      <w:r w:rsidR="00B46600">
        <w:rPr>
          <w:rFonts w:cs="Arial"/>
          <w:szCs w:val="22"/>
        </w:rPr>
        <w:t>hardtstraße 32, 10117 Berlin, Geschäftsführer: Dr. Jan Witt, Eingetragen ins Vereinsregister am Amtsgericht Charlottenburg: VR 27893 B</w:t>
      </w:r>
    </w:p>
    <w:sectPr w:rsidR="00F744EF" w:rsidRPr="00B46600" w:rsidSect="00B53C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2694" w:right="3243" w:bottom="2552" w:left="1389" w:header="709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09E" w:rsidRDefault="0063009E">
      <w:r>
        <w:separator/>
      </w:r>
    </w:p>
  </w:endnote>
  <w:endnote w:type="continuationSeparator" w:id="0">
    <w:p w:rsidR="0063009E" w:rsidRDefault="00630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B9" w:rsidRDefault="00443E0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C6BB9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6BB9" w:rsidRDefault="006C6BB9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B9" w:rsidRDefault="006C6BB9" w:rsidP="00263C56">
    <w:pPr>
      <w:pStyle w:val="Paginierung"/>
      <w:framePr w:wrap="around" w:x="9331" w:y="14881"/>
    </w:pPr>
    <w:r>
      <w:t xml:space="preserve">Seite </w:t>
    </w:r>
    <w:r w:rsidR="00443E05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443E05">
      <w:rPr>
        <w:rStyle w:val="Seitenzahl"/>
      </w:rPr>
      <w:fldChar w:fldCharType="separate"/>
    </w:r>
    <w:r w:rsidR="001C3896">
      <w:rPr>
        <w:rStyle w:val="Seitenzahl"/>
      </w:rPr>
      <w:t>3</w:t>
    </w:r>
    <w:r w:rsidR="00443E05">
      <w:rPr>
        <w:rStyle w:val="Seitenzahl"/>
      </w:rPr>
      <w:fldChar w:fldCharType="end"/>
    </w:r>
    <w:r>
      <w:rPr>
        <w:rStyle w:val="Seitenzahl"/>
      </w:rPr>
      <w:t xml:space="preserve"> von </w:t>
    </w:r>
    <w:r w:rsidR="00443E05"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 w:rsidR="00443E05">
      <w:rPr>
        <w:rStyle w:val="Seitenzahl"/>
      </w:rPr>
      <w:fldChar w:fldCharType="separate"/>
    </w:r>
    <w:r w:rsidR="001C3896">
      <w:rPr>
        <w:rStyle w:val="Seitenzahl"/>
      </w:rPr>
      <w:t>3</w:t>
    </w:r>
    <w:r w:rsidR="00443E05">
      <w:rPr>
        <w:rStyle w:val="Seitenzahl"/>
      </w:rPr>
      <w:fldChar w:fldCharType="end"/>
    </w:r>
  </w:p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07"/>
      <w:gridCol w:w="3707"/>
    </w:tblGrid>
    <w:tr w:rsidR="00263C56" w:rsidTr="00263C56">
      <w:tc>
        <w:tcPr>
          <w:tcW w:w="3707" w:type="dxa"/>
        </w:tcPr>
        <w:p w:rsidR="00263C56" w:rsidRDefault="00263C56" w:rsidP="00A05584">
          <w:pPr>
            <w:pStyle w:val="Paginierung"/>
            <w:framePr w:w="0" w:hRule="auto" w:wrap="auto" w:vAnchor="margin" w:hAnchor="text" w:xAlign="left" w:yAlign="inline"/>
          </w:pPr>
          <w:r>
            <w:rPr>
              <w:rFonts w:cs="Arial"/>
              <w:sz w:val="18"/>
              <w:szCs w:val="18"/>
            </w:rPr>
            <w:t xml:space="preserve">HEA – Fachgemeinschaft für </w:t>
          </w:r>
          <w:r>
            <w:rPr>
              <w:rFonts w:cs="Arial"/>
              <w:sz w:val="18"/>
              <w:szCs w:val="18"/>
            </w:rPr>
            <w:br/>
            <w:t>effiziente Energieanwendung e.V.</w:t>
          </w:r>
          <w:r>
            <w:rPr>
              <w:rFonts w:cs="Arial"/>
              <w:sz w:val="18"/>
              <w:szCs w:val="18"/>
            </w:rPr>
            <w:br/>
            <w:t>Reinhardtstraße 32</w:t>
          </w:r>
          <w:r>
            <w:rPr>
              <w:rFonts w:cs="Arial"/>
              <w:sz w:val="18"/>
              <w:szCs w:val="18"/>
            </w:rPr>
            <w:br/>
            <w:t>10117 Berlin</w:t>
          </w:r>
          <w:r>
            <w:rPr>
              <w:rFonts w:cs="Arial"/>
              <w:sz w:val="18"/>
              <w:szCs w:val="18"/>
            </w:rPr>
            <w:br/>
            <w:t>www.hea.de</w:t>
          </w:r>
        </w:p>
      </w:tc>
      <w:tc>
        <w:tcPr>
          <w:tcW w:w="3707" w:type="dxa"/>
        </w:tcPr>
        <w:p w:rsidR="00263C56" w:rsidRDefault="00263C56">
          <w:pPr>
            <w:pStyle w:val="Paginierung"/>
            <w:framePr w:w="0" w:hRule="auto" w:wrap="auto" w:vAnchor="margin" w:hAnchor="text" w:xAlign="left" w:yAlign="inline"/>
          </w:pPr>
          <w:r>
            <w:rPr>
              <w:rFonts w:cs="Arial"/>
              <w:sz w:val="18"/>
              <w:szCs w:val="18"/>
            </w:rPr>
            <w:t>Ansprechpartner: Michael Conradi</w:t>
          </w:r>
          <w:r>
            <w:rPr>
              <w:rFonts w:cs="Arial"/>
              <w:sz w:val="18"/>
              <w:szCs w:val="18"/>
            </w:rPr>
            <w:br/>
            <w:t>Telefon: 030 300199-1374</w:t>
          </w:r>
          <w:r>
            <w:rPr>
              <w:rFonts w:cs="Arial"/>
              <w:sz w:val="18"/>
              <w:szCs w:val="18"/>
            </w:rPr>
            <w:br/>
            <w:t>E-Mail:</w:t>
          </w:r>
          <w:r w:rsidRPr="002B48F7">
            <w:rPr>
              <w:rFonts w:cs="Arial"/>
              <w:sz w:val="18"/>
              <w:szCs w:val="18"/>
            </w:rPr>
            <w:t xml:space="preserve"> </w:t>
          </w:r>
          <w:hyperlink r:id="rId1" w:history="1">
            <w:r w:rsidRPr="002B48F7">
              <w:rPr>
                <w:rStyle w:val="Hyperlink"/>
                <w:rFonts w:cs="Arial"/>
                <w:color w:val="auto"/>
                <w:sz w:val="18"/>
                <w:szCs w:val="18"/>
                <w:u w:val="none"/>
              </w:rPr>
              <w:t>conradi@hea.de</w:t>
            </w:r>
          </w:hyperlink>
          <w:r>
            <w:rPr>
              <w:rFonts w:cs="Arial"/>
              <w:sz w:val="18"/>
              <w:szCs w:val="18"/>
            </w:rPr>
            <w:br/>
            <w:t>HEA-Pressemeldungen unter:</w:t>
          </w:r>
          <w:r>
            <w:rPr>
              <w:rFonts w:cs="Arial"/>
              <w:sz w:val="18"/>
              <w:szCs w:val="18"/>
            </w:rPr>
            <w:br/>
            <w:t>http://hea.de/presse/pressemeldungen.php</w:t>
          </w:r>
        </w:p>
      </w:tc>
    </w:tr>
  </w:tbl>
  <w:p w:rsidR="006C6BB9" w:rsidRDefault="006C6BB9">
    <w:pPr>
      <w:pStyle w:val="Paginierung"/>
      <w:framePr w:w="0" w:hRule="auto" w:wrap="auto" w:vAnchor="margin" w:hAnchor="text" w:xAlign="left" w:yAlign="inlin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B9" w:rsidRDefault="00443E05">
    <w:pPr>
      <w:pStyle w:val="Paginierung"/>
      <w:framePr w:wrap="around"/>
    </w:pPr>
    <w:r>
      <w:fldChar w:fldCharType="begin"/>
    </w:r>
    <w:r w:rsidR="006C6BB9">
      <w:instrText>IF</w:instrText>
    </w:r>
    <w:fldSimple w:instr="PAGE">
      <w:r w:rsidR="00263C56">
        <w:instrText>1</w:instrText>
      </w:r>
    </w:fldSimple>
    <w:r w:rsidR="006C6BB9">
      <w:instrText>&lt;&gt;</w:instrText>
    </w:r>
    <w:fldSimple w:instr="NUMPAGES">
      <w:r w:rsidR="001C3896">
        <w:instrText>3</w:instrText>
      </w:r>
    </w:fldSimple>
    <w:r w:rsidR="006C6BB9">
      <w:instrText xml:space="preserve">"Seite </w:instrText>
    </w:r>
    <w:fldSimple w:instr=" PAGE ">
      <w:r w:rsidR="00263C56">
        <w:instrText>1</w:instrText>
      </w:r>
    </w:fldSimple>
    <w:r w:rsidR="006C6BB9">
      <w:instrText xml:space="preserve"> von </w:instrText>
    </w:r>
    <w:fldSimple w:instr=" NUMPAGES ">
      <w:r w:rsidR="001C3896">
        <w:instrText>3</w:instrText>
      </w:r>
    </w:fldSimple>
    <w:r w:rsidR="006C6BB9">
      <w:instrText>"</w:instrText>
    </w:r>
    <w:r>
      <w:fldChar w:fldCharType="separate"/>
    </w:r>
    <w:r w:rsidR="001C3896">
      <w:t>Seite 1 von 3</w:t>
    </w:r>
    <w:r>
      <w:fldChar w:fldCharType="end"/>
    </w:r>
  </w:p>
  <w:p w:rsidR="006C6BB9" w:rsidRDefault="006C6BB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09E" w:rsidRDefault="0063009E">
      <w:r>
        <w:separator/>
      </w:r>
    </w:p>
  </w:footnote>
  <w:footnote w:type="continuationSeparator" w:id="0">
    <w:p w:rsidR="0063009E" w:rsidRDefault="00630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35" w:rsidRDefault="00925635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B9" w:rsidRDefault="00443E05">
    <w:pPr>
      <w:pStyle w:val="Kopfzeile"/>
      <w:spacing w:after="1984"/>
      <w:ind w:right="-2285"/>
      <w:jc w:val="righ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79" type="#_x0000_t202" style="position:absolute;left:0;text-align:left;margin-left:-8.6pt;margin-top:29.65pt;width:299.85pt;height:38.5pt;z-index:251662336;mso-height-percent:200;mso-height-percent:200;mso-width-relative:margin;mso-height-relative:margin" filled="f" stroked="f">
          <v:textbox style="mso-next-textbox:#_x0000_s4079;mso-fit-shape-to-text:t">
            <w:txbxContent>
              <w:p w:rsidR="00263C56" w:rsidRPr="00263C56" w:rsidRDefault="00263C56" w:rsidP="00263C56">
                <w:pPr>
                  <w:rPr>
                    <w:color w:val="808080" w:themeColor="background1" w:themeShade="80"/>
                    <w:sz w:val="44"/>
                    <w:szCs w:val="44"/>
                  </w:rPr>
                </w:pPr>
                <w:r w:rsidRPr="00263C56">
                  <w:rPr>
                    <w:color w:val="808080" w:themeColor="background1" w:themeShade="80"/>
                    <w:sz w:val="44"/>
                    <w:szCs w:val="44"/>
                  </w:rPr>
                  <w:t>PRESSEINFORMATION</w:t>
                </w:r>
              </w:p>
            </w:txbxContent>
          </v:textbox>
        </v:shape>
      </w:pict>
    </w:r>
    <w:r w:rsidR="00263C56" w:rsidRPr="00263C56">
      <w:rPr>
        <w:noProof/>
      </w:rPr>
      <w:drawing>
        <wp:inline distT="0" distB="0" distL="0" distR="0">
          <wp:extent cx="1220958" cy="695325"/>
          <wp:effectExtent l="19050" t="0" r="0" b="0"/>
          <wp:docPr id="3" name="Grafik 0" descr="HE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339" cy="69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B9" w:rsidRDefault="00443E05">
    <w:pPr>
      <w:pStyle w:val="Kopfzeile"/>
      <w:tabs>
        <w:tab w:val="clear" w:pos="4536"/>
        <w:tab w:val="clear" w:pos="9072"/>
      </w:tabs>
      <w:ind w:right="-2722"/>
      <w:jc w:val="righ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78" type="#_x0000_t202" style="position:absolute;left:0;text-align:left;margin-left:-15.75pt;margin-top:176.9pt;width:389.55pt;height:38.5pt;z-index:251660288;mso-height-percent:200;mso-height-percent:200;mso-width-relative:margin;mso-height-relative:margin" filled="f" stroked="f">
          <v:textbox style="mso-next-textbox:#_x0000_s4078;mso-fit-shape-to-text:t">
            <w:txbxContent>
              <w:p w:rsidR="00263C56" w:rsidRPr="00263C56" w:rsidRDefault="00263C56">
                <w:pPr>
                  <w:rPr>
                    <w:sz w:val="44"/>
                    <w:szCs w:val="44"/>
                  </w:rPr>
                </w:pPr>
                <w:r w:rsidRPr="00263C56">
                  <w:rPr>
                    <w:sz w:val="44"/>
                    <w:szCs w:val="44"/>
                  </w:rPr>
                  <w:t>PRESSEINFORMATION</w:t>
                </w:r>
              </w:p>
            </w:txbxContent>
          </v:textbox>
        </v:shape>
      </w:pict>
    </w:r>
    <w:r w:rsidR="00263C56">
      <w:rPr>
        <w:noProof/>
      </w:rPr>
      <w:drawing>
        <wp:inline distT="0" distB="0" distL="0" distR="0">
          <wp:extent cx="1220958" cy="695325"/>
          <wp:effectExtent l="19050" t="0" r="0" b="0"/>
          <wp:docPr id="2" name="Grafik 0" descr="HE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339" cy="69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09F1"/>
    <w:multiLevelType w:val="hybridMultilevel"/>
    <w:tmpl w:val="36E2EDE8"/>
    <w:lvl w:ilvl="0" w:tplc="FE12B9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9"/>
  <w:autoHyphenation/>
  <w:hyphenationZone w:val="425"/>
  <w:noPunctuationKerning/>
  <w:characterSpacingControl w:val="doNotCompress"/>
  <w:hdrShapeDefaults>
    <o:shapedefaults v:ext="edit" spidmax="4082" fill="f" fillcolor="white" stroke="f">
      <v:fill color="white" on="f"/>
      <v:stroke on="f"/>
      <o:colormru v:ext="edit" colors="#419fad,silver"/>
    </o:shapedefaults>
    <o:shapelayout v:ext="edit">
      <o:idmap v:ext="edit" data="1,3"/>
      <o:regrouptable v:ext="edit">
        <o:entry new="1" old="0"/>
        <o:entry new="2" old="0"/>
        <o:entry new="3" old="2"/>
        <o:entry new="4" old="3"/>
        <o:entry new="5" old="0"/>
        <o:entry new="6" old="2"/>
        <o:entry new="7" old="2"/>
        <o:entry new="8" old="0"/>
        <o:entry new="9" old="8"/>
        <o:entry new="10" old="9"/>
        <o:entry new="11" old="8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B53CA5"/>
    <w:rsid w:val="0005053A"/>
    <w:rsid w:val="00063A2B"/>
    <w:rsid w:val="000D1DB1"/>
    <w:rsid w:val="001302FE"/>
    <w:rsid w:val="0018624A"/>
    <w:rsid w:val="001C3896"/>
    <w:rsid w:val="002167EF"/>
    <w:rsid w:val="00223287"/>
    <w:rsid w:val="00226B27"/>
    <w:rsid w:val="00240F1C"/>
    <w:rsid w:val="00263C56"/>
    <w:rsid w:val="0028153A"/>
    <w:rsid w:val="00291B31"/>
    <w:rsid w:val="00316E0A"/>
    <w:rsid w:val="00391A4E"/>
    <w:rsid w:val="003A4FAE"/>
    <w:rsid w:val="004354CC"/>
    <w:rsid w:val="00443E05"/>
    <w:rsid w:val="00445417"/>
    <w:rsid w:val="00455EA2"/>
    <w:rsid w:val="00457C47"/>
    <w:rsid w:val="00485857"/>
    <w:rsid w:val="004C6C5A"/>
    <w:rsid w:val="004F2387"/>
    <w:rsid w:val="00546007"/>
    <w:rsid w:val="005719CF"/>
    <w:rsid w:val="005725EA"/>
    <w:rsid w:val="00584D18"/>
    <w:rsid w:val="006209C4"/>
    <w:rsid w:val="00626AF6"/>
    <w:rsid w:val="0063009E"/>
    <w:rsid w:val="00680A37"/>
    <w:rsid w:val="006C6BB9"/>
    <w:rsid w:val="006D217F"/>
    <w:rsid w:val="00730907"/>
    <w:rsid w:val="007B7C31"/>
    <w:rsid w:val="008141B9"/>
    <w:rsid w:val="0086120A"/>
    <w:rsid w:val="00874AF3"/>
    <w:rsid w:val="00925635"/>
    <w:rsid w:val="00963262"/>
    <w:rsid w:val="009E0282"/>
    <w:rsid w:val="009F0FFD"/>
    <w:rsid w:val="00A05584"/>
    <w:rsid w:val="00A84E54"/>
    <w:rsid w:val="00AF0719"/>
    <w:rsid w:val="00B10EE3"/>
    <w:rsid w:val="00B36DE0"/>
    <w:rsid w:val="00B4032E"/>
    <w:rsid w:val="00B46600"/>
    <w:rsid w:val="00B51A24"/>
    <w:rsid w:val="00B53CA5"/>
    <w:rsid w:val="00B636ED"/>
    <w:rsid w:val="00BA58DE"/>
    <w:rsid w:val="00BB2EDB"/>
    <w:rsid w:val="00BE0680"/>
    <w:rsid w:val="00C236D3"/>
    <w:rsid w:val="00C4661F"/>
    <w:rsid w:val="00D41F4A"/>
    <w:rsid w:val="00F05880"/>
    <w:rsid w:val="00F34F37"/>
    <w:rsid w:val="00F474F6"/>
    <w:rsid w:val="00F64634"/>
    <w:rsid w:val="00F7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82" fill="f" fillcolor="white" stroke="f">
      <v:fill color="white" on="f"/>
      <v:stroke on="f"/>
      <o:colormru v:ext="edit" colors="#419fad,silver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16E0A"/>
    <w:pPr>
      <w:spacing w:after="120" w:line="30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316E0A"/>
    <w:pPr>
      <w:keepNext/>
      <w:spacing w:before="30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316E0A"/>
    <w:pPr>
      <w:keepNext/>
      <w:spacing w:before="30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316E0A"/>
    <w:pPr>
      <w:keepNext/>
      <w:spacing w:before="300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16E0A"/>
    <w:pPr>
      <w:tabs>
        <w:tab w:val="center" w:pos="4536"/>
        <w:tab w:val="right" w:pos="9072"/>
      </w:tabs>
      <w:spacing w:after="0"/>
    </w:pPr>
    <w:rPr>
      <w:sz w:val="14"/>
    </w:rPr>
  </w:style>
  <w:style w:type="paragraph" w:styleId="Fuzeile">
    <w:name w:val="footer"/>
    <w:basedOn w:val="Standard"/>
    <w:link w:val="FuzeileZchn"/>
    <w:uiPriority w:val="99"/>
    <w:rsid w:val="00316E0A"/>
    <w:pPr>
      <w:tabs>
        <w:tab w:val="left" w:pos="7938"/>
      </w:tabs>
      <w:spacing w:after="0" w:line="210" w:lineRule="atLeast"/>
    </w:pPr>
    <w:rPr>
      <w:sz w:val="14"/>
    </w:rPr>
  </w:style>
  <w:style w:type="character" w:styleId="Hyperlink">
    <w:name w:val="Hyperlink"/>
    <w:basedOn w:val="Absatz-Standardschriftart"/>
    <w:rsid w:val="00316E0A"/>
    <w:rPr>
      <w:color w:val="0000FF"/>
      <w:u w:val="single"/>
    </w:rPr>
  </w:style>
  <w:style w:type="paragraph" w:customStyle="1" w:styleId="Paginierung">
    <w:name w:val="Paginierung"/>
    <w:basedOn w:val="Fuzeile"/>
    <w:semiHidden/>
    <w:rsid w:val="00316E0A"/>
    <w:pPr>
      <w:framePr w:w="2155" w:h="210" w:hRule="exact" w:wrap="around" w:vAnchor="page" w:hAnchor="page" w:x="9300" w:y="15299"/>
    </w:pPr>
    <w:rPr>
      <w:noProof/>
    </w:rPr>
  </w:style>
  <w:style w:type="paragraph" w:customStyle="1" w:styleId="Auskunftsblock-bold">
    <w:name w:val="Auskunftsblock-bold"/>
    <w:basedOn w:val="Standard"/>
    <w:next w:val="Paginierung"/>
    <w:rsid w:val="00316E0A"/>
    <w:pPr>
      <w:tabs>
        <w:tab w:val="left" w:pos="510"/>
      </w:tabs>
      <w:spacing w:after="0" w:line="210" w:lineRule="exact"/>
    </w:pPr>
    <w:rPr>
      <w:b/>
      <w:noProof/>
      <w:sz w:val="14"/>
      <w:szCs w:val="16"/>
    </w:rPr>
  </w:style>
  <w:style w:type="paragraph" w:customStyle="1" w:styleId="Betreff">
    <w:name w:val="Betreff"/>
    <w:basedOn w:val="Standard"/>
    <w:next w:val="Anrede"/>
    <w:rsid w:val="00316E0A"/>
    <w:pPr>
      <w:spacing w:before="300" w:after="600"/>
    </w:pPr>
    <w:rPr>
      <w:b/>
    </w:rPr>
  </w:style>
  <w:style w:type="character" w:styleId="Seitenzahl">
    <w:name w:val="page number"/>
    <w:basedOn w:val="Absatz-Standardschriftart"/>
    <w:rsid w:val="00316E0A"/>
    <w:rPr>
      <w:rFonts w:ascii="Arial" w:hAnsi="Arial"/>
    </w:rPr>
  </w:style>
  <w:style w:type="paragraph" w:styleId="Sprechblasentext">
    <w:name w:val="Balloon Text"/>
    <w:basedOn w:val="Standard"/>
    <w:semiHidden/>
    <w:rsid w:val="00316E0A"/>
    <w:rPr>
      <w:rFonts w:ascii="Tahoma" w:hAnsi="Tahoma" w:cs="Tahoma"/>
      <w:sz w:val="16"/>
      <w:szCs w:val="16"/>
    </w:rPr>
  </w:style>
  <w:style w:type="character" w:customStyle="1" w:styleId="AuskunftsblockChar">
    <w:name w:val="Auskunftsblock Char"/>
    <w:basedOn w:val="Absatz-Standardschriftart"/>
    <w:rsid w:val="00316E0A"/>
    <w:rPr>
      <w:rFonts w:ascii="Arial" w:hAnsi="Arial"/>
      <w:noProof/>
      <w:sz w:val="14"/>
      <w:szCs w:val="16"/>
      <w:lang w:val="de-DE" w:eastAsia="de-DE" w:bidi="ar-SA"/>
    </w:rPr>
  </w:style>
  <w:style w:type="paragraph" w:customStyle="1" w:styleId="Auskunftsblock">
    <w:name w:val="Auskunftsblock"/>
    <w:basedOn w:val="Standard"/>
    <w:rsid w:val="00316E0A"/>
    <w:pPr>
      <w:tabs>
        <w:tab w:val="left" w:pos="510"/>
      </w:tabs>
      <w:spacing w:after="210" w:line="210" w:lineRule="exact"/>
    </w:pPr>
    <w:rPr>
      <w:noProof/>
      <w:sz w:val="14"/>
      <w:szCs w:val="16"/>
    </w:rPr>
  </w:style>
  <w:style w:type="paragraph" w:styleId="Anrede">
    <w:name w:val="Salutation"/>
    <w:basedOn w:val="Standard"/>
    <w:next w:val="Standard"/>
    <w:rsid w:val="00316E0A"/>
    <w:pPr>
      <w:spacing w:after="300"/>
    </w:pPr>
  </w:style>
  <w:style w:type="paragraph" w:customStyle="1" w:styleId="Adresse">
    <w:name w:val="Adresse"/>
    <w:basedOn w:val="Standard"/>
    <w:rsid w:val="00316E0A"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217F"/>
    <w:rPr>
      <w:rFonts w:ascii="Arial" w:hAnsi="Arial"/>
      <w:sz w:val="14"/>
      <w:szCs w:val="24"/>
    </w:rPr>
  </w:style>
  <w:style w:type="table" w:styleId="Tabellengitternetz">
    <w:name w:val="Table Grid"/>
    <w:basedOn w:val="NormaleTabelle"/>
    <w:rsid w:val="00263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link w:val="TextkrperZchn"/>
    <w:rsid w:val="00F744EF"/>
    <w:pPr>
      <w:spacing w:before="190" w:after="0" w:line="240" w:lineRule="auto"/>
    </w:pPr>
    <w:rPr>
      <w:rFonts w:asciiTheme="minorHAnsi" w:eastAsiaTheme="minorEastAsia" w:hAnsiTheme="minorHAnsi" w:cstheme="minorBidi"/>
      <w:color w:val="404040" w:themeColor="text1" w:themeTint="BF"/>
      <w:sz w:val="19"/>
      <w:szCs w:val="19"/>
    </w:rPr>
  </w:style>
  <w:style w:type="character" w:customStyle="1" w:styleId="TextkrperZchn">
    <w:name w:val="Textkörper Zchn"/>
    <w:basedOn w:val="Absatz-Standardschriftart"/>
    <w:link w:val="Textkrper"/>
    <w:rsid w:val="00F744EF"/>
    <w:rPr>
      <w:rFonts w:asciiTheme="minorHAnsi" w:eastAsiaTheme="minorEastAsia" w:hAnsiTheme="minorHAnsi" w:cstheme="minorBidi"/>
      <w:color w:val="404040" w:themeColor="text1" w:themeTint="BF"/>
      <w:sz w:val="19"/>
      <w:szCs w:val="19"/>
    </w:rPr>
  </w:style>
  <w:style w:type="paragraph" w:styleId="NurText">
    <w:name w:val="Plain Text"/>
    <w:basedOn w:val="Standard"/>
    <w:link w:val="NurTextZchn"/>
    <w:unhideWhenUsed/>
    <w:rsid w:val="00F744EF"/>
    <w:pPr>
      <w:spacing w:after="0" w:line="240" w:lineRule="auto"/>
    </w:pPr>
    <w:rPr>
      <w:rFonts w:asciiTheme="minorHAnsi" w:eastAsiaTheme="minorEastAsia" w:hAnsi="Consolas" w:cstheme="minorBidi"/>
      <w:color w:val="404040" w:themeColor="text1" w:themeTint="BF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F744EF"/>
    <w:rPr>
      <w:rFonts w:asciiTheme="minorHAnsi" w:eastAsiaTheme="minorEastAsia" w:hAnsi="Consolas" w:cstheme="minorBidi"/>
      <w:color w:val="404040" w:themeColor="text1" w:themeTint="BF"/>
      <w:sz w:val="21"/>
      <w:szCs w:val="21"/>
    </w:rPr>
  </w:style>
  <w:style w:type="character" w:styleId="Fett">
    <w:name w:val="Strong"/>
    <w:basedOn w:val="Absatz-Standardschriftart"/>
    <w:uiPriority w:val="22"/>
    <w:qFormat/>
    <w:rsid w:val="00F744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radi@hea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resse\_Formulare_Vorlagen\Vorlagen%20HEA_GED\HEA\HEA_Presseinformatio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HEA_Presseinformation.dotx</Template>
  <TotalTime>0</TotalTime>
  <Pages>3</Pages>
  <Words>601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BDEW Bundesverband der Energie- und Wasserwirtschaft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2014-08-06T13:41:00Z</cp:lastPrinted>
  <dcterms:created xsi:type="dcterms:W3CDTF">2014-08-06T10:37:00Z</dcterms:created>
  <dcterms:modified xsi:type="dcterms:W3CDTF">2014-08-06T13:41:00Z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serZeichen">
    <vt:lpwstr> </vt:lpwstr>
  </property>
  <property fmtid="{D5CDD505-2E9C-101B-9397-08002B2CF9AE}" pid="3" name="Bereich">
    <vt:lpwstr/>
  </property>
  <property fmtid="{D5CDD505-2E9C-101B-9397-08002B2CF9AE}" pid="4" name="Telefon">
    <vt:lpwstr/>
  </property>
  <property fmtid="{D5CDD505-2E9C-101B-9397-08002B2CF9AE}" pid="5" name="Telefax">
    <vt:lpwstr/>
  </property>
  <property fmtid="{D5CDD505-2E9C-101B-9397-08002B2CF9AE}" pid="6" name="Email">
    <vt:lpwstr/>
  </property>
  <property fmtid="{D5CDD505-2E9C-101B-9397-08002B2CF9AE}" pid="7" name="Online">
    <vt:bool>false</vt:bool>
  </property>
  <property fmtid="{D5CDD505-2E9C-101B-9397-08002B2CF9AE}" pid="8" name="Layout">
    <vt:lpwstr>Standardbrief</vt:lpwstr>
  </property>
  <property fmtid="{D5CDD505-2E9C-101B-9397-08002B2CF9AE}" pid="9" name="Standort">
    <vt:lpwstr>Reinhardtstraße 14</vt:lpwstr>
  </property>
  <property fmtid="{D5CDD505-2E9C-101B-9397-08002B2CF9AE}" pid="10" name="DMS">
    <vt:bool>false</vt:bool>
  </property>
</Properties>
</file>