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783" w:rsidRDefault="004F25ED" w:rsidP="00B72783">
      <w:pPr>
        <w:pStyle w:val="Rubrik2"/>
      </w:pPr>
      <w:r>
        <w:t>Pressinbjudan</w:t>
      </w:r>
    </w:p>
    <w:p w:rsidR="00B91D79" w:rsidRDefault="00C8697D" w:rsidP="00B91D79">
      <w:pPr>
        <w:rPr>
          <w:bCs/>
        </w:rPr>
      </w:pPr>
      <w:r>
        <w:rPr>
          <w:bCs/>
        </w:rPr>
        <w:t>2018-</w:t>
      </w:r>
      <w:r w:rsidR="00B91D79">
        <w:rPr>
          <w:bCs/>
        </w:rPr>
        <w:t>09-05</w:t>
      </w:r>
    </w:p>
    <w:p w:rsidR="004E51D3" w:rsidRPr="00FD4E5B" w:rsidRDefault="00B91D79" w:rsidP="00B91D79">
      <w:pPr>
        <w:pStyle w:val="Rubrik2"/>
      </w:pPr>
      <w:r>
        <w:t xml:space="preserve">Midroc </w:t>
      </w:r>
      <w:proofErr w:type="spellStart"/>
      <w:r>
        <w:t>b</w:t>
      </w:r>
      <w:r w:rsidR="004F25ED">
        <w:t>yggstart</w:t>
      </w:r>
      <w:r>
        <w:t>ar</w:t>
      </w:r>
      <w:proofErr w:type="spellEnd"/>
      <w:r w:rsidR="004F25ED">
        <w:t xml:space="preserve"> W</w:t>
      </w:r>
      <w:r w:rsidR="007757DD">
        <w:t xml:space="preserve">orld </w:t>
      </w:r>
      <w:r w:rsidR="004F25ED">
        <w:t>T</w:t>
      </w:r>
      <w:r w:rsidR="007757DD">
        <w:t xml:space="preserve">rade </w:t>
      </w:r>
      <w:r w:rsidR="004F25ED">
        <w:t>C</w:t>
      </w:r>
      <w:r w:rsidR="007757DD">
        <w:t>enter</w:t>
      </w:r>
      <w:r w:rsidR="004F25ED">
        <w:t xml:space="preserve"> Helsingborg </w:t>
      </w:r>
    </w:p>
    <w:p w:rsidR="004E51D3" w:rsidRPr="00FD4E5B" w:rsidRDefault="004E51D3" w:rsidP="004E51D3"/>
    <w:p w:rsidR="007757DD" w:rsidRDefault="007757DD" w:rsidP="004E51D3">
      <w:pPr>
        <w:rPr>
          <w:i/>
          <w:color w:val="252525"/>
          <w:sz w:val="22"/>
          <w:szCs w:val="22"/>
        </w:rPr>
      </w:pPr>
      <w:r w:rsidRPr="00DE6B57">
        <w:rPr>
          <w:i/>
          <w:color w:val="252525"/>
          <w:sz w:val="22"/>
          <w:szCs w:val="22"/>
        </w:rPr>
        <w:t xml:space="preserve">Längst ut på </w:t>
      </w:r>
      <w:r>
        <w:rPr>
          <w:i/>
          <w:color w:val="252525"/>
          <w:sz w:val="22"/>
          <w:szCs w:val="22"/>
        </w:rPr>
        <w:t xml:space="preserve">piren i </w:t>
      </w:r>
      <w:r w:rsidRPr="00DE6B57">
        <w:rPr>
          <w:i/>
          <w:color w:val="252525"/>
          <w:sz w:val="22"/>
          <w:szCs w:val="22"/>
        </w:rPr>
        <w:t>Oceanhamnen</w:t>
      </w:r>
      <w:r>
        <w:rPr>
          <w:i/>
          <w:color w:val="252525"/>
          <w:sz w:val="22"/>
          <w:szCs w:val="22"/>
        </w:rPr>
        <w:t xml:space="preserve"> i Helsingborg</w:t>
      </w:r>
      <w:r w:rsidRPr="00DE6B57">
        <w:rPr>
          <w:i/>
          <w:color w:val="252525"/>
          <w:sz w:val="22"/>
          <w:szCs w:val="22"/>
        </w:rPr>
        <w:t xml:space="preserve">, med full utsikt över Öresund, </w:t>
      </w:r>
      <w:r w:rsidR="00FB38B3">
        <w:rPr>
          <w:i/>
          <w:color w:val="252525"/>
          <w:sz w:val="22"/>
          <w:szCs w:val="22"/>
        </w:rPr>
        <w:t>grävdes</w:t>
      </w:r>
      <w:r>
        <w:rPr>
          <w:i/>
          <w:color w:val="252525"/>
          <w:sz w:val="22"/>
          <w:szCs w:val="22"/>
        </w:rPr>
        <w:t xml:space="preserve"> idag det första spadtaget för ett nytt World Trade Center och ett Scandic-hotell.</w:t>
      </w:r>
      <w:r w:rsidR="00AD3694" w:rsidRPr="00DE6B57">
        <w:rPr>
          <w:i/>
          <w:color w:val="252525"/>
          <w:sz w:val="22"/>
          <w:szCs w:val="22"/>
        </w:rPr>
        <w:t xml:space="preserve"> Peter Danielsson från Helsingborgs stad, Thomas Hansen </w:t>
      </w:r>
      <w:r>
        <w:rPr>
          <w:i/>
          <w:color w:val="252525"/>
          <w:sz w:val="22"/>
          <w:szCs w:val="22"/>
        </w:rPr>
        <w:t>från</w:t>
      </w:r>
      <w:r w:rsidR="00AD3694" w:rsidRPr="00DE6B57">
        <w:rPr>
          <w:i/>
          <w:color w:val="252525"/>
          <w:sz w:val="22"/>
          <w:szCs w:val="22"/>
        </w:rPr>
        <w:t xml:space="preserve"> Scandic </w:t>
      </w:r>
      <w:proofErr w:type="spellStart"/>
      <w:r w:rsidR="00AD3694" w:rsidRPr="00DE6B57">
        <w:rPr>
          <w:i/>
          <w:color w:val="252525"/>
          <w:sz w:val="22"/>
          <w:szCs w:val="22"/>
        </w:rPr>
        <w:t>Hotels</w:t>
      </w:r>
      <w:proofErr w:type="spellEnd"/>
      <w:r w:rsidR="00AD3694" w:rsidRPr="00DE6B57">
        <w:rPr>
          <w:i/>
          <w:color w:val="252525"/>
          <w:sz w:val="22"/>
          <w:szCs w:val="22"/>
        </w:rPr>
        <w:t xml:space="preserve"> och Peter Syrén </w:t>
      </w:r>
      <w:r>
        <w:rPr>
          <w:i/>
          <w:color w:val="252525"/>
          <w:sz w:val="22"/>
          <w:szCs w:val="22"/>
        </w:rPr>
        <w:t>från</w:t>
      </w:r>
      <w:r w:rsidR="00AD3694" w:rsidRPr="00DE6B57">
        <w:rPr>
          <w:i/>
          <w:color w:val="252525"/>
          <w:sz w:val="22"/>
          <w:szCs w:val="22"/>
        </w:rPr>
        <w:t xml:space="preserve"> Midroc </w:t>
      </w:r>
      <w:r>
        <w:rPr>
          <w:i/>
          <w:color w:val="252525"/>
          <w:sz w:val="22"/>
          <w:szCs w:val="22"/>
        </w:rPr>
        <w:t xml:space="preserve">lyfte gemensamt spaden som en symbol för starten på projektet. </w:t>
      </w:r>
    </w:p>
    <w:p w:rsidR="007757DD" w:rsidRDefault="007757DD" w:rsidP="004E51D3">
      <w:pPr>
        <w:rPr>
          <w:color w:val="252525"/>
          <w:sz w:val="22"/>
          <w:szCs w:val="22"/>
        </w:rPr>
      </w:pPr>
    </w:p>
    <w:p w:rsidR="00DE6B57" w:rsidRDefault="003C1218" w:rsidP="00DE6B57">
      <w:pPr>
        <w:rPr>
          <w:color w:val="252525"/>
          <w:sz w:val="22"/>
          <w:szCs w:val="22"/>
        </w:rPr>
      </w:pPr>
      <w:r w:rsidRPr="003C1218">
        <w:rPr>
          <w:color w:val="252525"/>
          <w:sz w:val="22"/>
          <w:szCs w:val="22"/>
        </w:rPr>
        <w:t xml:space="preserve">Oceanhamnen ligger ett stenkast från </w:t>
      </w:r>
      <w:r w:rsidR="00DE6B57">
        <w:rPr>
          <w:color w:val="252525"/>
          <w:sz w:val="22"/>
          <w:szCs w:val="22"/>
        </w:rPr>
        <w:t xml:space="preserve">Helsingborgs mest centrala delar. </w:t>
      </w:r>
      <w:r w:rsidRPr="003C1218">
        <w:rPr>
          <w:color w:val="252525"/>
          <w:sz w:val="22"/>
          <w:szCs w:val="22"/>
        </w:rPr>
        <w:t>Där planeras för en ny stadsdel med bostäder, kontor, restauranger</w:t>
      </w:r>
      <w:r w:rsidR="00DE6B57">
        <w:rPr>
          <w:color w:val="252525"/>
          <w:sz w:val="22"/>
          <w:szCs w:val="22"/>
        </w:rPr>
        <w:t>, hotell</w:t>
      </w:r>
      <w:r w:rsidRPr="003C1218">
        <w:rPr>
          <w:color w:val="252525"/>
          <w:sz w:val="22"/>
          <w:szCs w:val="22"/>
        </w:rPr>
        <w:t xml:space="preserve"> och </w:t>
      </w:r>
      <w:r w:rsidR="00DE6B57">
        <w:rPr>
          <w:color w:val="252525"/>
          <w:sz w:val="22"/>
          <w:szCs w:val="22"/>
        </w:rPr>
        <w:t>olika serviceverksamheter</w:t>
      </w:r>
      <w:r w:rsidR="005201D2">
        <w:rPr>
          <w:color w:val="252525"/>
          <w:sz w:val="22"/>
          <w:szCs w:val="22"/>
        </w:rPr>
        <w:t xml:space="preserve"> - </w:t>
      </w:r>
      <w:r w:rsidR="00DE6B57">
        <w:rPr>
          <w:color w:val="252525"/>
          <w:sz w:val="22"/>
          <w:szCs w:val="22"/>
        </w:rPr>
        <w:t xml:space="preserve">alldeles </w:t>
      </w:r>
      <w:r w:rsidR="007757DD">
        <w:rPr>
          <w:color w:val="252525"/>
          <w:sz w:val="22"/>
          <w:szCs w:val="22"/>
        </w:rPr>
        <w:t>intill</w:t>
      </w:r>
      <w:r w:rsidR="00DE6B57">
        <w:rPr>
          <w:color w:val="252525"/>
          <w:sz w:val="22"/>
          <w:szCs w:val="22"/>
        </w:rPr>
        <w:t xml:space="preserve"> kajkanten. Nya </w:t>
      </w:r>
      <w:r w:rsidR="00DE6B57" w:rsidRPr="00DE6B57">
        <w:rPr>
          <w:color w:val="252525"/>
          <w:sz w:val="22"/>
          <w:szCs w:val="22"/>
        </w:rPr>
        <w:t>stadsdelen Oceanhamnen</w:t>
      </w:r>
      <w:r w:rsidR="00DE6B57">
        <w:rPr>
          <w:color w:val="252525"/>
          <w:sz w:val="22"/>
          <w:szCs w:val="22"/>
        </w:rPr>
        <w:t xml:space="preserve"> ingår i stadsutvecklingsprojektet </w:t>
      </w:r>
      <w:r w:rsidR="00DE6B57" w:rsidRPr="00DE6B57">
        <w:rPr>
          <w:color w:val="252525"/>
          <w:sz w:val="22"/>
          <w:szCs w:val="22"/>
        </w:rPr>
        <w:t>H+</w:t>
      </w:r>
      <w:r w:rsidR="00DE6B57">
        <w:rPr>
          <w:color w:val="252525"/>
          <w:sz w:val="22"/>
          <w:szCs w:val="22"/>
        </w:rPr>
        <w:t>,</w:t>
      </w:r>
      <w:r w:rsidR="00DE6B57" w:rsidRPr="00DE6B57">
        <w:rPr>
          <w:color w:val="252525"/>
          <w:sz w:val="22"/>
          <w:szCs w:val="22"/>
        </w:rPr>
        <w:t xml:space="preserve"> </w:t>
      </w:r>
      <w:r w:rsidR="00DE6B57">
        <w:rPr>
          <w:color w:val="252525"/>
          <w:sz w:val="22"/>
          <w:szCs w:val="22"/>
        </w:rPr>
        <w:t xml:space="preserve">som </w:t>
      </w:r>
      <w:r w:rsidR="00DE6B57" w:rsidRPr="00DE6B57">
        <w:rPr>
          <w:color w:val="252525"/>
          <w:sz w:val="22"/>
          <w:szCs w:val="22"/>
        </w:rPr>
        <w:t xml:space="preserve">är det största stadsutvecklingsprojektet i Helsingborg i modern tid. </w:t>
      </w:r>
    </w:p>
    <w:p w:rsidR="00953B29" w:rsidRDefault="00953B29" w:rsidP="00DE6B57">
      <w:pPr>
        <w:rPr>
          <w:color w:val="252525"/>
          <w:sz w:val="22"/>
          <w:szCs w:val="22"/>
        </w:rPr>
      </w:pPr>
    </w:p>
    <w:p w:rsidR="00953B29" w:rsidRDefault="00953B29" w:rsidP="00953B29">
      <w:pPr>
        <w:rPr>
          <w:color w:val="252525"/>
          <w:sz w:val="22"/>
          <w:szCs w:val="22"/>
        </w:rPr>
      </w:pPr>
      <w:r w:rsidRPr="00953B29">
        <w:rPr>
          <w:color w:val="252525"/>
          <w:sz w:val="22"/>
          <w:szCs w:val="22"/>
        </w:rPr>
        <w:t>- Oceanhamnen kommer att stärka Helsingborgs konkurrenskraft genom att komplettera stadskärnan med attraktiva, vattennära bostäder och kontor i spektakulära lägen. Mötesplatser längs kajer, på torg och i parker i området bidrar till att skapa liv och rörelse till gagn för alla oss som bor här. Oceanhamnen kommer att bli hur bra som helst, säger Peter Danielsson, kommunstyrelsens ordförande i Helsingborg.</w:t>
      </w:r>
    </w:p>
    <w:p w:rsidR="00DE6B57" w:rsidRDefault="00DE6B57" w:rsidP="00DE6B57">
      <w:pPr>
        <w:rPr>
          <w:color w:val="252525"/>
          <w:sz w:val="22"/>
          <w:szCs w:val="22"/>
        </w:rPr>
      </w:pPr>
    </w:p>
    <w:p w:rsidR="00953B29" w:rsidRDefault="00DE6B57" w:rsidP="00953B29">
      <w:pPr>
        <w:rPr>
          <w:color w:val="252525"/>
          <w:sz w:val="22"/>
          <w:szCs w:val="22"/>
        </w:rPr>
      </w:pPr>
      <w:r>
        <w:rPr>
          <w:color w:val="252525"/>
          <w:sz w:val="22"/>
          <w:szCs w:val="22"/>
        </w:rPr>
        <w:t xml:space="preserve">Midroc </w:t>
      </w:r>
      <w:r w:rsidR="00953B29">
        <w:rPr>
          <w:color w:val="252525"/>
          <w:sz w:val="22"/>
          <w:szCs w:val="22"/>
        </w:rPr>
        <w:t xml:space="preserve">har tidigare etablerat en </w:t>
      </w:r>
      <w:r w:rsidR="007757DD">
        <w:rPr>
          <w:color w:val="252525"/>
          <w:sz w:val="22"/>
          <w:szCs w:val="22"/>
        </w:rPr>
        <w:t>World Trade Center-</w:t>
      </w:r>
      <w:r w:rsidR="00953B29">
        <w:rPr>
          <w:color w:val="252525"/>
          <w:sz w:val="22"/>
          <w:szCs w:val="22"/>
        </w:rPr>
        <w:t xml:space="preserve">filial i </w:t>
      </w:r>
      <w:r>
        <w:rPr>
          <w:color w:val="252525"/>
          <w:sz w:val="22"/>
          <w:szCs w:val="22"/>
        </w:rPr>
        <w:t xml:space="preserve">Helsingborg och </w:t>
      </w:r>
      <w:r w:rsidR="00953B29">
        <w:rPr>
          <w:color w:val="252525"/>
          <w:sz w:val="22"/>
          <w:szCs w:val="22"/>
        </w:rPr>
        <w:t xml:space="preserve">nu tas steget att uppföra en helt ny kontorsfastighet på Oceanhamnen. </w:t>
      </w:r>
      <w:r w:rsidR="00953B29" w:rsidRPr="00953B29">
        <w:rPr>
          <w:color w:val="252525"/>
          <w:sz w:val="22"/>
          <w:szCs w:val="22"/>
        </w:rPr>
        <w:t xml:space="preserve">I konceptet ingår kontorslokaler </w:t>
      </w:r>
      <w:r w:rsidR="000E44A6">
        <w:rPr>
          <w:color w:val="252525"/>
          <w:sz w:val="22"/>
          <w:szCs w:val="22"/>
        </w:rPr>
        <w:t>i</w:t>
      </w:r>
      <w:r w:rsidR="00953B29" w:rsidRPr="00953B29">
        <w:rPr>
          <w:color w:val="252525"/>
          <w:sz w:val="22"/>
          <w:szCs w:val="22"/>
        </w:rPr>
        <w:t xml:space="preserve"> en mängd olika storlekar samt ett </w:t>
      </w:r>
      <w:r w:rsidR="00953B29">
        <w:rPr>
          <w:color w:val="252525"/>
          <w:sz w:val="22"/>
          <w:szCs w:val="22"/>
        </w:rPr>
        <w:t>Scandic-</w:t>
      </w:r>
      <w:r w:rsidR="00953B29" w:rsidRPr="00953B29">
        <w:rPr>
          <w:color w:val="252525"/>
          <w:sz w:val="22"/>
          <w:szCs w:val="22"/>
        </w:rPr>
        <w:t xml:space="preserve">hotell med </w:t>
      </w:r>
      <w:r w:rsidR="00953B29">
        <w:rPr>
          <w:color w:val="252525"/>
          <w:sz w:val="22"/>
          <w:szCs w:val="22"/>
        </w:rPr>
        <w:t xml:space="preserve">180 rum, </w:t>
      </w:r>
      <w:r w:rsidR="00953B29" w:rsidRPr="00953B29">
        <w:rPr>
          <w:color w:val="252525"/>
          <w:sz w:val="22"/>
          <w:szCs w:val="22"/>
        </w:rPr>
        <w:t>restaurang och konferens</w:t>
      </w:r>
      <w:r w:rsidR="00953B29">
        <w:rPr>
          <w:color w:val="252525"/>
          <w:sz w:val="22"/>
          <w:szCs w:val="22"/>
        </w:rPr>
        <w:t xml:space="preserve">. Alldeles intill kommer Midroc också utveckla ett helt bostadskvarter med </w:t>
      </w:r>
      <w:r w:rsidR="007757DD">
        <w:rPr>
          <w:color w:val="252525"/>
          <w:sz w:val="22"/>
          <w:szCs w:val="22"/>
        </w:rPr>
        <w:t>69 lägenheter och fyra stadsradhus, varav många med full sundsutsikt.</w:t>
      </w:r>
      <w:r w:rsidR="00953B29">
        <w:rPr>
          <w:color w:val="252525"/>
          <w:sz w:val="22"/>
          <w:szCs w:val="22"/>
        </w:rPr>
        <w:t xml:space="preserve"> </w:t>
      </w:r>
    </w:p>
    <w:p w:rsidR="00953B29" w:rsidRDefault="00953B29" w:rsidP="00953B29">
      <w:pPr>
        <w:rPr>
          <w:color w:val="252525"/>
          <w:sz w:val="22"/>
          <w:szCs w:val="22"/>
        </w:rPr>
      </w:pPr>
    </w:p>
    <w:p w:rsidR="00953B29" w:rsidRDefault="00953B29" w:rsidP="00953B29">
      <w:pPr>
        <w:rPr>
          <w:color w:val="252525"/>
          <w:sz w:val="22"/>
          <w:szCs w:val="22"/>
        </w:rPr>
      </w:pPr>
      <w:r>
        <w:rPr>
          <w:color w:val="252525"/>
          <w:sz w:val="22"/>
          <w:szCs w:val="22"/>
        </w:rPr>
        <w:t>- Med World Trade Center vill vi stimulera tillväxt och utveckling</w:t>
      </w:r>
      <w:r w:rsidR="007757DD">
        <w:rPr>
          <w:color w:val="252525"/>
          <w:sz w:val="22"/>
          <w:szCs w:val="22"/>
        </w:rPr>
        <w:t xml:space="preserve"> i nordvästra Skåne</w:t>
      </w:r>
      <w:r>
        <w:rPr>
          <w:color w:val="252525"/>
          <w:sz w:val="22"/>
          <w:szCs w:val="22"/>
        </w:rPr>
        <w:t>, och tillsammans med hotellets verksamhet får vi goda förutsättningar att skapa en spännande mötesplats, s</w:t>
      </w:r>
      <w:r w:rsidRPr="00953B29">
        <w:rPr>
          <w:color w:val="252525"/>
          <w:sz w:val="22"/>
          <w:szCs w:val="22"/>
        </w:rPr>
        <w:t xml:space="preserve">äger Peter Syrén, vd på Midroc. </w:t>
      </w:r>
    </w:p>
    <w:p w:rsidR="00032852" w:rsidRDefault="00032852" w:rsidP="00953B29">
      <w:pPr>
        <w:rPr>
          <w:color w:val="252525"/>
          <w:sz w:val="22"/>
          <w:szCs w:val="22"/>
        </w:rPr>
      </w:pPr>
    </w:p>
    <w:p w:rsidR="00032852" w:rsidRDefault="00032852" w:rsidP="00953B29">
      <w:pPr>
        <w:rPr>
          <w:color w:val="252525"/>
          <w:sz w:val="22"/>
          <w:szCs w:val="22"/>
        </w:rPr>
      </w:pPr>
      <w:r w:rsidRPr="00032852">
        <w:rPr>
          <w:color w:val="252525"/>
          <w:sz w:val="22"/>
          <w:szCs w:val="22"/>
        </w:rPr>
        <w:t xml:space="preserve">– Det är roligt att staden utvecklas och det nya området i Oceanhamnen kommer att göra Helsingborg till en ännu attraktivare destination att både besöka och att leva i. Det innebär också att staden får en ny och mer attraktiv framsida att visa upp för de resenärer som kommer med färjorna, säger Thomas Hansen, </w:t>
      </w:r>
      <w:r w:rsidR="002D3900">
        <w:rPr>
          <w:color w:val="252525"/>
          <w:sz w:val="22"/>
          <w:szCs w:val="22"/>
        </w:rPr>
        <w:t>h</w:t>
      </w:r>
      <w:r w:rsidRPr="00032852">
        <w:rPr>
          <w:color w:val="252525"/>
          <w:sz w:val="22"/>
          <w:szCs w:val="22"/>
        </w:rPr>
        <w:t>otelldirektör</w:t>
      </w:r>
      <w:r w:rsidR="002D3900">
        <w:rPr>
          <w:color w:val="252525"/>
          <w:sz w:val="22"/>
          <w:szCs w:val="22"/>
        </w:rPr>
        <w:t xml:space="preserve"> på</w:t>
      </w:r>
      <w:bookmarkStart w:id="0" w:name="_GoBack"/>
      <w:bookmarkEnd w:id="0"/>
      <w:r w:rsidRPr="00032852">
        <w:rPr>
          <w:color w:val="252525"/>
          <w:sz w:val="22"/>
          <w:szCs w:val="22"/>
        </w:rPr>
        <w:t xml:space="preserve"> Scandic Helsingborg Nord.</w:t>
      </w:r>
    </w:p>
    <w:p w:rsidR="00AD3694" w:rsidRDefault="00AD3694" w:rsidP="004E51D3">
      <w:pPr>
        <w:rPr>
          <w:color w:val="252525"/>
          <w:sz w:val="22"/>
          <w:szCs w:val="22"/>
        </w:rPr>
      </w:pPr>
    </w:p>
    <w:p w:rsidR="00875E7A" w:rsidRPr="00875E7A" w:rsidRDefault="00875E7A" w:rsidP="00875E7A">
      <w:pPr>
        <w:rPr>
          <w:rFonts w:ascii="Arial" w:hAnsi="Arial" w:cs="Arial"/>
          <w:b/>
          <w:bCs/>
          <w:sz w:val="20"/>
        </w:rPr>
      </w:pPr>
      <w:r w:rsidRPr="00875E7A">
        <w:rPr>
          <w:rFonts w:ascii="Arial" w:hAnsi="Arial" w:cs="Arial"/>
          <w:b/>
          <w:bCs/>
          <w:sz w:val="20"/>
        </w:rPr>
        <w:t>Om World Trade Center Helsingborg</w:t>
      </w:r>
    </w:p>
    <w:p w:rsidR="00875E7A" w:rsidRPr="00875E7A" w:rsidRDefault="00875E7A" w:rsidP="00875E7A">
      <w:pPr>
        <w:rPr>
          <w:sz w:val="22"/>
          <w:szCs w:val="22"/>
        </w:rPr>
      </w:pPr>
      <w:r w:rsidRPr="00875E7A">
        <w:rPr>
          <w:sz w:val="22"/>
          <w:szCs w:val="22"/>
        </w:rPr>
        <w:t>Hotell- och kontorsfastighet på totalt ca 11 000 kvadratmeter</w:t>
      </w:r>
    </w:p>
    <w:p w:rsidR="00875E7A" w:rsidRPr="00875E7A" w:rsidRDefault="00875E7A" w:rsidP="00875E7A">
      <w:pPr>
        <w:rPr>
          <w:sz w:val="22"/>
          <w:szCs w:val="22"/>
        </w:rPr>
      </w:pPr>
      <w:r w:rsidRPr="00875E7A">
        <w:rPr>
          <w:sz w:val="22"/>
          <w:szCs w:val="22"/>
        </w:rPr>
        <w:t>Fastighetsägare: Midroc</w:t>
      </w:r>
    </w:p>
    <w:p w:rsidR="00875E7A" w:rsidRPr="00875E7A" w:rsidRDefault="00875E7A" w:rsidP="00875E7A">
      <w:pPr>
        <w:rPr>
          <w:sz w:val="22"/>
          <w:szCs w:val="22"/>
        </w:rPr>
      </w:pPr>
      <w:r w:rsidRPr="00875E7A">
        <w:rPr>
          <w:sz w:val="22"/>
          <w:szCs w:val="22"/>
        </w:rPr>
        <w:t xml:space="preserve">Hotelldelen är på totalt ca 7 000 kvadratmeter, 180 rum, restaurang </w:t>
      </w:r>
      <w:r w:rsidR="00DE5B5C">
        <w:rPr>
          <w:sz w:val="22"/>
          <w:szCs w:val="22"/>
        </w:rPr>
        <w:t>och</w:t>
      </w:r>
      <w:r w:rsidRPr="00875E7A">
        <w:rPr>
          <w:sz w:val="22"/>
          <w:szCs w:val="22"/>
        </w:rPr>
        <w:t xml:space="preserve"> konferens </w:t>
      </w:r>
    </w:p>
    <w:p w:rsidR="00875E7A" w:rsidRPr="00875E7A" w:rsidRDefault="00875E7A" w:rsidP="00875E7A">
      <w:pPr>
        <w:rPr>
          <w:sz w:val="22"/>
          <w:szCs w:val="22"/>
        </w:rPr>
      </w:pPr>
      <w:r w:rsidRPr="00875E7A">
        <w:rPr>
          <w:sz w:val="22"/>
          <w:szCs w:val="22"/>
        </w:rPr>
        <w:t>Hotelloperatör: Scandic Sweden</w:t>
      </w:r>
    </w:p>
    <w:p w:rsidR="00875E7A" w:rsidRPr="00875E7A" w:rsidRDefault="00875E7A" w:rsidP="00875E7A">
      <w:pPr>
        <w:rPr>
          <w:sz w:val="22"/>
          <w:szCs w:val="22"/>
        </w:rPr>
      </w:pPr>
      <w:r w:rsidRPr="00875E7A">
        <w:rPr>
          <w:sz w:val="22"/>
          <w:szCs w:val="22"/>
        </w:rPr>
        <w:t>Kontorsytor på plan 6-12</w:t>
      </w:r>
    </w:p>
    <w:p w:rsidR="00875E7A" w:rsidRPr="00875E7A" w:rsidRDefault="00875E7A" w:rsidP="00875E7A">
      <w:pPr>
        <w:rPr>
          <w:sz w:val="22"/>
          <w:szCs w:val="22"/>
        </w:rPr>
      </w:pPr>
      <w:r w:rsidRPr="00875E7A">
        <w:rPr>
          <w:sz w:val="22"/>
          <w:szCs w:val="22"/>
        </w:rPr>
        <w:t>I källaren finns gym, cykelparkering och p-platser</w:t>
      </w:r>
      <w:r w:rsidRPr="00875E7A">
        <w:rPr>
          <w:sz w:val="22"/>
          <w:szCs w:val="22"/>
        </w:rPr>
        <w:tab/>
      </w:r>
    </w:p>
    <w:p w:rsidR="00875E7A" w:rsidRPr="00875E7A" w:rsidRDefault="00875E7A" w:rsidP="00875E7A">
      <w:pPr>
        <w:rPr>
          <w:sz w:val="22"/>
          <w:szCs w:val="22"/>
        </w:rPr>
      </w:pPr>
      <w:r w:rsidRPr="00875E7A">
        <w:rPr>
          <w:sz w:val="22"/>
          <w:szCs w:val="22"/>
        </w:rPr>
        <w:t>Generös takterrass ovanpå den lägre huskroppen</w:t>
      </w:r>
    </w:p>
    <w:p w:rsidR="00AD3694" w:rsidRPr="00875E7A" w:rsidRDefault="00875E7A" w:rsidP="00875E7A">
      <w:pPr>
        <w:rPr>
          <w:sz w:val="22"/>
          <w:szCs w:val="22"/>
        </w:rPr>
      </w:pPr>
      <w:r w:rsidRPr="00875E7A">
        <w:rPr>
          <w:sz w:val="22"/>
          <w:szCs w:val="22"/>
        </w:rPr>
        <w:t>Öppnar hösten 2021</w:t>
      </w:r>
    </w:p>
    <w:p w:rsidR="00875E7A" w:rsidRDefault="00875E7A" w:rsidP="00875E7A">
      <w:pPr>
        <w:rPr>
          <w:sz w:val="22"/>
          <w:szCs w:val="22"/>
        </w:rPr>
      </w:pPr>
    </w:p>
    <w:p w:rsidR="00AD3694" w:rsidRDefault="00AD3694" w:rsidP="00DE5B5C">
      <w:pPr>
        <w:pStyle w:val="Rubrik3"/>
      </w:pPr>
      <w:r>
        <w:t>För ytterligare information, vänligen kontakta</w:t>
      </w:r>
    </w:p>
    <w:p w:rsidR="00DE5B5C" w:rsidRDefault="00DE5B5C" w:rsidP="004F25ED">
      <w:pPr>
        <w:rPr>
          <w:sz w:val="22"/>
          <w:szCs w:val="22"/>
        </w:rPr>
      </w:pPr>
      <w:r>
        <w:rPr>
          <w:sz w:val="22"/>
          <w:szCs w:val="22"/>
        </w:rPr>
        <w:t>Peter Syrén, vd, Midroc, tfn 070-470 74 06, peter.syren@midroc.se</w:t>
      </w:r>
    </w:p>
    <w:p w:rsidR="00AD3694" w:rsidRPr="004F25ED" w:rsidRDefault="00DE5B5C" w:rsidP="004F25ED">
      <w:pPr>
        <w:rPr>
          <w:sz w:val="22"/>
          <w:szCs w:val="22"/>
        </w:rPr>
      </w:pPr>
      <w:r w:rsidRPr="00DE5B5C">
        <w:rPr>
          <w:sz w:val="22"/>
          <w:szCs w:val="22"/>
        </w:rPr>
        <w:t>Johan Svedström, affärschef i Midroc, tfn 010-470 73 81, johan.svedstrom@midroc.se</w:t>
      </w:r>
    </w:p>
    <w:p w:rsidR="004F25ED" w:rsidRPr="004F25ED" w:rsidRDefault="004F25ED" w:rsidP="004F25ED">
      <w:pPr>
        <w:rPr>
          <w:sz w:val="22"/>
          <w:szCs w:val="22"/>
        </w:rPr>
      </w:pPr>
    </w:p>
    <w:p w:rsidR="009B56FB" w:rsidRDefault="009B56FB" w:rsidP="009B56FB">
      <w:pPr>
        <w:rPr>
          <w:sz w:val="22"/>
          <w:szCs w:val="22"/>
        </w:rPr>
      </w:pPr>
    </w:p>
    <w:p w:rsidR="00875E7A" w:rsidRPr="00875E7A" w:rsidRDefault="00875E7A" w:rsidP="002C6454">
      <w:pPr>
        <w:pStyle w:val="Rubrik3"/>
      </w:pPr>
      <w:r w:rsidRPr="00875E7A">
        <w:t>Länkar</w:t>
      </w:r>
    </w:p>
    <w:p w:rsidR="00875E7A" w:rsidRDefault="002D3900" w:rsidP="00875E7A">
      <w:pPr>
        <w:rPr>
          <w:sz w:val="22"/>
          <w:szCs w:val="22"/>
        </w:rPr>
      </w:pPr>
      <w:hyperlink r:id="rId8" w:history="1">
        <w:r w:rsidR="005201D2" w:rsidRPr="00A70013">
          <w:rPr>
            <w:rStyle w:val="Hyperlnk"/>
            <w:sz w:val="22"/>
            <w:szCs w:val="22"/>
          </w:rPr>
          <w:t>https://wtchelsingborg.se</w:t>
        </w:r>
      </w:hyperlink>
    </w:p>
    <w:p w:rsidR="00875E7A" w:rsidRDefault="002D3900" w:rsidP="00875E7A">
      <w:pPr>
        <w:rPr>
          <w:sz w:val="22"/>
          <w:szCs w:val="22"/>
        </w:rPr>
      </w:pPr>
      <w:hyperlink r:id="rId9" w:history="1">
        <w:r w:rsidR="005201D2" w:rsidRPr="00A70013">
          <w:rPr>
            <w:rStyle w:val="Hyperlnk"/>
            <w:sz w:val="22"/>
            <w:szCs w:val="22"/>
          </w:rPr>
          <w:t>https://oceanhamnenwbd.se/</w:t>
        </w:r>
      </w:hyperlink>
    </w:p>
    <w:p w:rsidR="005201D2" w:rsidRDefault="002D3900" w:rsidP="00875E7A">
      <w:pPr>
        <w:rPr>
          <w:sz w:val="22"/>
          <w:szCs w:val="22"/>
        </w:rPr>
      </w:pPr>
      <w:hyperlink r:id="rId10" w:history="1">
        <w:r w:rsidR="005201D2" w:rsidRPr="00A70013">
          <w:rPr>
            <w:rStyle w:val="Hyperlnk"/>
            <w:sz w:val="22"/>
            <w:szCs w:val="22"/>
          </w:rPr>
          <w:t>https://oceanpiren.se/</w:t>
        </w:r>
      </w:hyperlink>
    </w:p>
    <w:p w:rsidR="00875E7A" w:rsidRDefault="002D3900" w:rsidP="00875E7A">
      <w:pPr>
        <w:rPr>
          <w:sz w:val="22"/>
          <w:szCs w:val="22"/>
        </w:rPr>
      </w:pPr>
      <w:hyperlink r:id="rId11" w:history="1">
        <w:r w:rsidR="005201D2" w:rsidRPr="00A70013">
          <w:rPr>
            <w:rStyle w:val="Hyperlnk"/>
            <w:sz w:val="22"/>
            <w:szCs w:val="22"/>
          </w:rPr>
          <w:t>http://www.midrocproperties.se</w:t>
        </w:r>
      </w:hyperlink>
    </w:p>
    <w:p w:rsidR="005201D2" w:rsidRPr="001A5372" w:rsidRDefault="005201D2" w:rsidP="00875E7A">
      <w:pPr>
        <w:rPr>
          <w:sz w:val="22"/>
          <w:szCs w:val="22"/>
        </w:rPr>
      </w:pPr>
    </w:p>
    <w:sectPr w:rsidR="005201D2" w:rsidRPr="001A5372" w:rsidSect="002D3900">
      <w:headerReference w:type="default" r:id="rId12"/>
      <w:footerReference w:type="default" r:id="rId13"/>
      <w:headerReference w:type="first" r:id="rId14"/>
      <w:footerReference w:type="first" r:id="rId15"/>
      <w:pgSz w:w="11906" w:h="16838" w:code="9"/>
      <w:pgMar w:top="1702" w:right="2267" w:bottom="2835" w:left="1134" w:header="680" w:footer="3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90B" w:rsidRDefault="00E5390B">
      <w:r>
        <w:separator/>
      </w:r>
    </w:p>
  </w:endnote>
  <w:endnote w:type="continuationSeparator" w:id="0">
    <w:p w:rsidR="00E5390B" w:rsidRDefault="00E5390B">
      <w:r>
        <w:continuationSeparator/>
      </w:r>
    </w:p>
  </w:endnote>
  <w:endnote w:type="continuationNotice" w:id="1">
    <w:p w:rsidR="00E5390B" w:rsidRDefault="00E53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rsidTr="000B39C3">
      <w:trPr>
        <w:cantSplit/>
      </w:trPr>
      <w:tc>
        <w:tcPr>
          <w:tcW w:w="3329" w:type="dxa"/>
        </w:tcPr>
        <w:p w:rsidR="00050D6D" w:rsidRPr="00253B9D" w:rsidRDefault="00050D6D" w:rsidP="00624E33">
          <w:pPr>
            <w:pStyle w:val="TextSidfot"/>
            <w:rPr>
              <w:lang w:val="en-GB"/>
            </w:rPr>
          </w:pPr>
        </w:p>
      </w:tc>
      <w:tc>
        <w:tcPr>
          <w:tcW w:w="3324" w:type="dxa"/>
        </w:tcPr>
        <w:p w:rsidR="00050D6D" w:rsidRPr="00253B9D" w:rsidRDefault="00050D6D" w:rsidP="00624E33">
          <w:pPr>
            <w:pStyle w:val="TextSidfot"/>
          </w:pPr>
        </w:p>
      </w:tc>
      <w:tc>
        <w:tcPr>
          <w:tcW w:w="2631" w:type="dxa"/>
        </w:tcPr>
        <w:p w:rsidR="00050D6D" w:rsidRPr="00253B9D" w:rsidRDefault="00050D6D" w:rsidP="00624E33">
          <w:pPr>
            <w:pStyle w:val="TextSidfot"/>
          </w:pPr>
        </w:p>
      </w:tc>
      <w:tc>
        <w:tcPr>
          <w:tcW w:w="694" w:type="dxa"/>
          <w:shd w:val="clear" w:color="auto" w:fill="auto"/>
          <w:vAlign w:val="bottom"/>
        </w:tcPr>
        <w:p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4F25ED">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4F25ED">
            <w:rPr>
              <w:rStyle w:val="Sidnummer"/>
              <w:noProof/>
            </w:rPr>
            <w:t>2</w:t>
          </w:r>
          <w:r w:rsidRPr="00253B9D">
            <w:rPr>
              <w:rStyle w:val="Sidnummer"/>
            </w:rPr>
            <w:fldChar w:fldCharType="end"/>
          </w:r>
          <w:r w:rsidRPr="00253B9D">
            <w:rPr>
              <w:rStyle w:val="Sidnummer"/>
            </w:rPr>
            <w:t>)</w:t>
          </w:r>
        </w:p>
      </w:tc>
    </w:tr>
  </w:tbl>
  <w:p w:rsidR="00050D6D" w:rsidRPr="005B3BB0" w:rsidRDefault="00050D6D" w:rsidP="00624E33">
    <w:pPr>
      <w:pStyle w:val="Sidfot"/>
      <w:rPr>
        <w:sz w:val="2"/>
        <w:szCs w:val="2"/>
      </w:rPr>
    </w:pPr>
  </w:p>
  <w:p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9E" w:rsidRDefault="000F239E" w:rsidP="000F239E">
    <w:pPr>
      <w:pStyle w:val="Rubrik3"/>
      <w:spacing w:line="276" w:lineRule="auto"/>
    </w:pPr>
    <w:r>
      <w:t xml:space="preserve">Fakta om Midroc </w:t>
    </w:r>
    <w:proofErr w:type="spellStart"/>
    <w:r>
      <w:t>Properties</w:t>
    </w:r>
    <w:proofErr w:type="spellEnd"/>
  </w:p>
  <w:p w:rsidR="000F239E" w:rsidRPr="00841657" w:rsidRDefault="000F239E" w:rsidP="000F239E">
    <w:pPr>
      <w:rPr>
        <w:rFonts w:ascii="Arial" w:hAnsi="Arial" w:cs="Arial"/>
        <w:i/>
        <w:iCs/>
        <w:sz w:val="18"/>
        <w:szCs w:val="18"/>
      </w:rPr>
    </w:pPr>
    <w:r w:rsidRPr="00841657">
      <w:rPr>
        <w:rFonts w:ascii="Arial" w:hAnsi="Arial" w:cs="Arial"/>
        <w:b/>
        <w:i/>
        <w:iCs/>
        <w:sz w:val="18"/>
        <w:szCs w:val="18"/>
      </w:rPr>
      <w:t xml:space="preserve">Midroc </w:t>
    </w:r>
    <w:proofErr w:type="spellStart"/>
    <w:r w:rsidRPr="00841657">
      <w:rPr>
        <w:rFonts w:ascii="Arial" w:hAnsi="Arial" w:cs="Arial"/>
        <w:b/>
        <w:i/>
        <w:iCs/>
        <w:sz w:val="18"/>
        <w:szCs w:val="18"/>
      </w:rPr>
      <w:t>Properties</w:t>
    </w:r>
    <w:proofErr w:type="spellEnd"/>
    <w:r w:rsidRPr="00841657">
      <w:rPr>
        <w:rFonts w:ascii="Arial" w:hAnsi="Arial" w:cs="Arial"/>
        <w:b/>
        <w:i/>
        <w:iCs/>
        <w:sz w:val="18"/>
        <w:szCs w:val="18"/>
      </w:rPr>
      <w:t xml:space="preserve"> </w:t>
    </w:r>
    <w:r w:rsidRPr="00841657">
      <w:rPr>
        <w:rFonts w:ascii="Arial" w:hAnsi="Arial" w:cs="Arial"/>
        <w:i/>
        <w:iCs/>
        <w:sz w:val="18"/>
        <w:szCs w:val="18"/>
      </w:rPr>
      <w:t>utvecklar och förvaltar kommersiella lokaler och bostäder. Projektportföljen omfattar idag 8</w:t>
    </w:r>
    <w:r w:rsidR="00C54E38" w:rsidRPr="00841657">
      <w:rPr>
        <w:rFonts w:ascii="Arial" w:hAnsi="Arial" w:cs="Arial"/>
        <w:i/>
        <w:iCs/>
        <w:sz w:val="18"/>
        <w:szCs w:val="18"/>
      </w:rPr>
      <w:t>95</w:t>
    </w:r>
    <w:r w:rsidRPr="00841657">
      <w:rPr>
        <w:rFonts w:ascii="Arial" w:hAnsi="Arial" w:cs="Arial"/>
        <w:i/>
        <w:iCs/>
        <w:sz w:val="18"/>
        <w:szCs w:val="18"/>
      </w:rPr>
      <w:t xml:space="preserve"> 000 kvm byggrätter </w:t>
    </w:r>
    <w:r w:rsidRPr="00841657">
      <w:rPr>
        <w:rFonts w:ascii="Arial" w:hAnsi="Arial" w:cs="Arial"/>
        <w:i/>
        <w:sz w:val="18"/>
        <w:szCs w:val="18"/>
      </w:rPr>
      <w:t xml:space="preserve">med en projektvolym på ca 30 miljarder kronor. </w:t>
    </w:r>
    <w:r w:rsidRPr="00841657">
      <w:rPr>
        <w:rFonts w:ascii="Arial" w:hAnsi="Arial" w:cs="Arial"/>
        <w:i/>
        <w:iCs/>
        <w:sz w:val="18"/>
        <w:szCs w:val="18"/>
      </w:rPr>
      <w:t>Fokus är inriktat på södra Sverige och huvudkontoret finns i Malmö. Läs mer på midrocproperties.se</w:t>
    </w:r>
  </w:p>
  <w:p w:rsidR="00841657" w:rsidRPr="00841657" w:rsidRDefault="00841657">
    <w:pPr>
      <w:pStyle w:val="Sidfot"/>
      <w:rPr>
        <w:rFonts w:ascii="Arial" w:hAnsi="Arial" w:cs="Arial"/>
        <w:i/>
        <w:iCs/>
        <w:sz w:val="18"/>
        <w:szCs w:val="18"/>
      </w:rPr>
    </w:pPr>
  </w:p>
  <w:p w:rsidR="000F239E" w:rsidRPr="00841657" w:rsidRDefault="00841657">
    <w:pPr>
      <w:pStyle w:val="Sidfot"/>
      <w:rPr>
        <w:i/>
      </w:rPr>
    </w:pPr>
    <w:r w:rsidRPr="00841657">
      <w:rPr>
        <w:rFonts w:ascii="Arial" w:hAnsi="Arial" w:cs="Arial"/>
        <w:i/>
        <w:iCs/>
        <w:sz w:val="18"/>
        <w:szCs w:val="18"/>
      </w:rPr>
      <w:t xml:space="preserve">Midroc </w:t>
    </w:r>
    <w:proofErr w:type="spellStart"/>
    <w:r w:rsidRPr="00841657">
      <w:rPr>
        <w:rFonts w:ascii="Arial" w:hAnsi="Arial" w:cs="Arial"/>
        <w:i/>
        <w:iCs/>
        <w:sz w:val="18"/>
        <w:szCs w:val="18"/>
      </w:rPr>
      <w:t>Properties</w:t>
    </w:r>
    <w:proofErr w:type="spellEnd"/>
    <w:r w:rsidRPr="00841657">
      <w:rPr>
        <w:rFonts w:ascii="Arial" w:hAnsi="Arial" w:cs="Arial"/>
        <w:i/>
        <w:iCs/>
        <w:sz w:val="18"/>
        <w:szCs w:val="18"/>
      </w:rPr>
      <w:t xml:space="preserve"> ingår i Midroc Europe som utvecklar morgondagens samhälle och industri. Tillsammans med våra kunder utvecklar vi hållbara lösningar för de branscher vi är verksamma i. Vi utgår från Sverige och är verksamma internationellt. Under 2017 omsatte vi 6,7 miljarder kronor och sysselsatte 3 600 medarbetare.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90B" w:rsidRDefault="00E5390B">
      <w:r>
        <w:separator/>
      </w:r>
    </w:p>
  </w:footnote>
  <w:footnote w:type="continuationSeparator" w:id="0">
    <w:p w:rsidR="00E5390B" w:rsidRDefault="00E5390B">
      <w:r>
        <w:continuationSeparator/>
      </w:r>
    </w:p>
  </w:footnote>
  <w:footnote w:type="continuationNotice" w:id="1">
    <w:p w:rsidR="00E5390B" w:rsidRDefault="00E53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rsidTr="000B39C3">
      <w:trPr>
        <w:cantSplit/>
        <w:trHeight w:val="231"/>
      </w:trPr>
      <w:tc>
        <w:tcPr>
          <w:tcW w:w="5273" w:type="dxa"/>
        </w:tcPr>
        <w:p w:rsidR="00050D6D" w:rsidRDefault="003A67AB">
          <w:pPr>
            <w:pStyle w:val="Sidhuvud"/>
          </w:pPr>
          <w:r w:rsidRPr="0034622E">
            <w:rPr>
              <w:rFonts w:ascii="Arial" w:hAnsi="Arial" w:cs="Arial"/>
              <w:noProof/>
            </w:rPr>
            <w:drawing>
              <wp:inline distT="0" distB="0" distL="0" distR="0" wp14:anchorId="3DF7B7EC" wp14:editId="63579DAB">
                <wp:extent cx="1090800" cy="734400"/>
                <wp:effectExtent l="0" t="0" r="0" b="8890"/>
                <wp:docPr id="1" name="Bildobjekt 1"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4819" w:type="dxa"/>
        </w:tcPr>
        <w:p w:rsidR="00050D6D" w:rsidRDefault="00050D6D">
          <w:pPr>
            <w:pStyle w:val="Sidhuvud"/>
            <w:jc w:val="right"/>
          </w:pPr>
        </w:p>
      </w:tc>
    </w:tr>
  </w:tbl>
  <w:p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rsidTr="000B39C3">
      <w:trPr>
        <w:cantSplit/>
        <w:trHeight w:val="1273"/>
      </w:trPr>
      <w:tc>
        <w:tcPr>
          <w:tcW w:w="2905" w:type="dxa"/>
          <w:tcBorders>
            <w:bottom w:val="nil"/>
          </w:tcBorders>
        </w:tcPr>
        <w:p w:rsidR="00050D6D" w:rsidRDefault="003A67AB" w:rsidP="00624E33">
          <w:pPr>
            <w:pStyle w:val="Sidhuvud"/>
          </w:pPr>
          <w:r w:rsidRPr="0034622E">
            <w:rPr>
              <w:rFonts w:ascii="Arial" w:hAnsi="Arial" w:cs="Arial"/>
              <w:noProof/>
            </w:rPr>
            <w:drawing>
              <wp:inline distT="0" distB="0" distL="0" distR="0" wp14:anchorId="1DEFDF92" wp14:editId="1660AB73">
                <wp:extent cx="1090800" cy="734400"/>
                <wp:effectExtent l="0" t="0" r="0" b="8890"/>
                <wp:docPr id="2" name="Bildobjekt 2"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7090" w:type="dxa"/>
          <w:tcBorders>
            <w:bottom w:val="nil"/>
          </w:tcBorders>
          <w:vAlign w:val="bottom"/>
        </w:tcPr>
        <w:p w:rsidR="00050D6D" w:rsidRPr="0074708C" w:rsidRDefault="00050D6D" w:rsidP="00624E33">
          <w:pPr>
            <w:pStyle w:val="Sidhuvudrubrik"/>
          </w:pPr>
        </w:p>
      </w:tc>
    </w:tr>
  </w:tbl>
  <w:p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2509B0"/>
    <w:multiLevelType w:val="hybridMultilevel"/>
    <w:tmpl w:val="49164EAE"/>
    <w:lvl w:ilvl="0" w:tplc="C7CEB00C">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FC17F5"/>
    <w:multiLevelType w:val="hybridMultilevel"/>
    <w:tmpl w:val="C2A49314"/>
    <w:lvl w:ilvl="0" w:tplc="3454D3EC">
      <w:start w:val="2018"/>
      <w:numFmt w:val="bullet"/>
      <w:lvlText w:val="-"/>
      <w:lvlJc w:val="left"/>
      <w:pPr>
        <w:ind w:left="720" w:hanging="360"/>
      </w:pPr>
      <w:rPr>
        <w:rFonts w:ascii="Times New Roman" w:eastAsia="Times New Roman" w:hAnsi="Times New Roman" w:cs="Times New Roman" w:hint="default"/>
        <w:color w:val="25252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D67B76"/>
    <w:multiLevelType w:val="hybridMultilevel"/>
    <w:tmpl w:val="F03836F8"/>
    <w:lvl w:ilvl="0" w:tplc="40D6B6C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5644E1"/>
    <w:multiLevelType w:val="hybridMultilevel"/>
    <w:tmpl w:val="09DA5E38"/>
    <w:lvl w:ilvl="0" w:tplc="5552A470">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9F609A"/>
    <w:multiLevelType w:val="hybridMultilevel"/>
    <w:tmpl w:val="435EFF5E"/>
    <w:lvl w:ilvl="0" w:tplc="B58AFDC6">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15:restartNumberingAfterBreak="0">
    <w:nsid w:val="4A9A27EB"/>
    <w:multiLevelType w:val="hybridMultilevel"/>
    <w:tmpl w:val="DF44D88A"/>
    <w:lvl w:ilvl="0" w:tplc="017063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AA41715"/>
    <w:multiLevelType w:val="hybridMultilevel"/>
    <w:tmpl w:val="58ECB09C"/>
    <w:lvl w:ilvl="0" w:tplc="381CE1CE">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E69324D"/>
    <w:multiLevelType w:val="hybridMultilevel"/>
    <w:tmpl w:val="BDD294C0"/>
    <w:lvl w:ilvl="0" w:tplc="8DC2EA1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996674C"/>
    <w:multiLevelType w:val="hybridMultilevel"/>
    <w:tmpl w:val="1428C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D4A0AB9"/>
    <w:multiLevelType w:val="hybridMultilevel"/>
    <w:tmpl w:val="24B6A94E"/>
    <w:lvl w:ilvl="0" w:tplc="50B828C2">
      <w:start w:val="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56A3108"/>
    <w:multiLevelType w:val="hybridMultilevel"/>
    <w:tmpl w:val="7168FCF4"/>
    <w:lvl w:ilvl="0" w:tplc="3C82B8EA">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8"/>
  </w:num>
  <w:num w:numId="4">
    <w:abstractNumId w:val="17"/>
  </w:num>
  <w:num w:numId="5">
    <w:abstractNumId w:val="5"/>
  </w:num>
  <w:num w:numId="6">
    <w:abstractNumId w:val="6"/>
  </w:num>
  <w:num w:numId="7">
    <w:abstractNumId w:val="15"/>
  </w:num>
  <w:num w:numId="8">
    <w:abstractNumId w:val="0"/>
  </w:num>
  <w:num w:numId="9">
    <w:abstractNumId w:val="8"/>
  </w:num>
  <w:num w:numId="10">
    <w:abstractNumId w:val="14"/>
  </w:num>
  <w:num w:numId="11">
    <w:abstractNumId w:val="4"/>
  </w:num>
  <w:num w:numId="12">
    <w:abstractNumId w:val="12"/>
  </w:num>
  <w:num w:numId="13">
    <w:abstractNumId w:val="2"/>
  </w:num>
  <w:num w:numId="14">
    <w:abstractNumId w:val="10"/>
  </w:num>
  <w:num w:numId="15">
    <w:abstractNumId w:val="13"/>
  </w:num>
  <w:num w:numId="16">
    <w:abstractNumId w:val="16"/>
  </w:num>
  <w:num w:numId="17">
    <w:abstractNumId w:val="11"/>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AB"/>
    <w:rsid w:val="000014A1"/>
    <w:rsid w:val="00001991"/>
    <w:rsid w:val="000101D8"/>
    <w:rsid w:val="00011FBF"/>
    <w:rsid w:val="00013A1E"/>
    <w:rsid w:val="00020D0A"/>
    <w:rsid w:val="00022DDA"/>
    <w:rsid w:val="00024379"/>
    <w:rsid w:val="000322AA"/>
    <w:rsid w:val="0003243F"/>
    <w:rsid w:val="00032852"/>
    <w:rsid w:val="00032F22"/>
    <w:rsid w:val="000345A2"/>
    <w:rsid w:val="00036468"/>
    <w:rsid w:val="000375D1"/>
    <w:rsid w:val="00046603"/>
    <w:rsid w:val="00050D6D"/>
    <w:rsid w:val="00051DD9"/>
    <w:rsid w:val="000528AF"/>
    <w:rsid w:val="0005611D"/>
    <w:rsid w:val="000575AD"/>
    <w:rsid w:val="00057A1E"/>
    <w:rsid w:val="00057D22"/>
    <w:rsid w:val="00066B56"/>
    <w:rsid w:val="00074D0A"/>
    <w:rsid w:val="00074D36"/>
    <w:rsid w:val="000751E2"/>
    <w:rsid w:val="00075280"/>
    <w:rsid w:val="0007772E"/>
    <w:rsid w:val="00085237"/>
    <w:rsid w:val="00093BA9"/>
    <w:rsid w:val="0009413B"/>
    <w:rsid w:val="000A1F7F"/>
    <w:rsid w:val="000A56B5"/>
    <w:rsid w:val="000B0872"/>
    <w:rsid w:val="000B39C3"/>
    <w:rsid w:val="000B6C35"/>
    <w:rsid w:val="000C4316"/>
    <w:rsid w:val="000C7C73"/>
    <w:rsid w:val="000D21AC"/>
    <w:rsid w:val="000D7960"/>
    <w:rsid w:val="000E2D64"/>
    <w:rsid w:val="000E3EFC"/>
    <w:rsid w:val="000E44A6"/>
    <w:rsid w:val="000E671D"/>
    <w:rsid w:val="000F0100"/>
    <w:rsid w:val="000F239E"/>
    <w:rsid w:val="000F2FBD"/>
    <w:rsid w:val="000F5610"/>
    <w:rsid w:val="000F5A71"/>
    <w:rsid w:val="000F6CEA"/>
    <w:rsid w:val="0010028D"/>
    <w:rsid w:val="00106644"/>
    <w:rsid w:val="00106DDC"/>
    <w:rsid w:val="00111DAA"/>
    <w:rsid w:val="001219E4"/>
    <w:rsid w:val="00130F5C"/>
    <w:rsid w:val="001400FA"/>
    <w:rsid w:val="0015705B"/>
    <w:rsid w:val="00164D89"/>
    <w:rsid w:val="00166129"/>
    <w:rsid w:val="001674FD"/>
    <w:rsid w:val="00173107"/>
    <w:rsid w:val="001733B5"/>
    <w:rsid w:val="00173B2F"/>
    <w:rsid w:val="00187233"/>
    <w:rsid w:val="001973CE"/>
    <w:rsid w:val="001A374D"/>
    <w:rsid w:val="001A5372"/>
    <w:rsid w:val="001A6C5D"/>
    <w:rsid w:val="001B0B29"/>
    <w:rsid w:val="001B566C"/>
    <w:rsid w:val="001B6D11"/>
    <w:rsid w:val="001B7AD9"/>
    <w:rsid w:val="001B7CB2"/>
    <w:rsid w:val="001C682F"/>
    <w:rsid w:val="001D58EC"/>
    <w:rsid w:val="001D6693"/>
    <w:rsid w:val="001D6C06"/>
    <w:rsid w:val="001F1D46"/>
    <w:rsid w:val="001F5C1A"/>
    <w:rsid w:val="001F70B9"/>
    <w:rsid w:val="00200691"/>
    <w:rsid w:val="00200C70"/>
    <w:rsid w:val="00201ED2"/>
    <w:rsid w:val="00205B34"/>
    <w:rsid w:val="00220198"/>
    <w:rsid w:val="002314DE"/>
    <w:rsid w:val="002338F1"/>
    <w:rsid w:val="00246097"/>
    <w:rsid w:val="00246E47"/>
    <w:rsid w:val="00247BE7"/>
    <w:rsid w:val="00254501"/>
    <w:rsid w:val="002605A8"/>
    <w:rsid w:val="00263DF6"/>
    <w:rsid w:val="00270249"/>
    <w:rsid w:val="002748B4"/>
    <w:rsid w:val="002817ED"/>
    <w:rsid w:val="00282C6B"/>
    <w:rsid w:val="002879EF"/>
    <w:rsid w:val="00294BE4"/>
    <w:rsid w:val="00294EE2"/>
    <w:rsid w:val="00297635"/>
    <w:rsid w:val="00297FAE"/>
    <w:rsid w:val="002A2400"/>
    <w:rsid w:val="002A49B6"/>
    <w:rsid w:val="002B051E"/>
    <w:rsid w:val="002B17E8"/>
    <w:rsid w:val="002C0197"/>
    <w:rsid w:val="002C6454"/>
    <w:rsid w:val="002C7BD4"/>
    <w:rsid w:val="002D2520"/>
    <w:rsid w:val="002D3900"/>
    <w:rsid w:val="002D7CBC"/>
    <w:rsid w:val="002E0B01"/>
    <w:rsid w:val="002F5F09"/>
    <w:rsid w:val="003033BE"/>
    <w:rsid w:val="003045D5"/>
    <w:rsid w:val="00310A3F"/>
    <w:rsid w:val="003134A9"/>
    <w:rsid w:val="003141CE"/>
    <w:rsid w:val="00317C47"/>
    <w:rsid w:val="0032091C"/>
    <w:rsid w:val="00320A41"/>
    <w:rsid w:val="003215D8"/>
    <w:rsid w:val="00323515"/>
    <w:rsid w:val="00325F79"/>
    <w:rsid w:val="00327670"/>
    <w:rsid w:val="003415A8"/>
    <w:rsid w:val="00342992"/>
    <w:rsid w:val="0035073C"/>
    <w:rsid w:val="00353128"/>
    <w:rsid w:val="003532F7"/>
    <w:rsid w:val="00353396"/>
    <w:rsid w:val="00380E99"/>
    <w:rsid w:val="00382714"/>
    <w:rsid w:val="003A36D1"/>
    <w:rsid w:val="003A655F"/>
    <w:rsid w:val="003A6782"/>
    <w:rsid w:val="003A67AB"/>
    <w:rsid w:val="003B1F23"/>
    <w:rsid w:val="003B5C8B"/>
    <w:rsid w:val="003C1218"/>
    <w:rsid w:val="003D08D3"/>
    <w:rsid w:val="003D3D72"/>
    <w:rsid w:val="003E020D"/>
    <w:rsid w:val="003E1728"/>
    <w:rsid w:val="003E1F97"/>
    <w:rsid w:val="003E4596"/>
    <w:rsid w:val="003E64BB"/>
    <w:rsid w:val="00402047"/>
    <w:rsid w:val="00405CC4"/>
    <w:rsid w:val="00411860"/>
    <w:rsid w:val="004118F2"/>
    <w:rsid w:val="00415005"/>
    <w:rsid w:val="004169A3"/>
    <w:rsid w:val="00422D95"/>
    <w:rsid w:val="00426D86"/>
    <w:rsid w:val="00427017"/>
    <w:rsid w:val="00437351"/>
    <w:rsid w:val="00440CA2"/>
    <w:rsid w:val="00453A36"/>
    <w:rsid w:val="0045444F"/>
    <w:rsid w:val="00457B76"/>
    <w:rsid w:val="00467769"/>
    <w:rsid w:val="00473807"/>
    <w:rsid w:val="00473CCE"/>
    <w:rsid w:val="00474D48"/>
    <w:rsid w:val="004763B0"/>
    <w:rsid w:val="004831BF"/>
    <w:rsid w:val="00483AE9"/>
    <w:rsid w:val="00483D29"/>
    <w:rsid w:val="00494099"/>
    <w:rsid w:val="0049690E"/>
    <w:rsid w:val="0049698B"/>
    <w:rsid w:val="00497D1F"/>
    <w:rsid w:val="004A4DE7"/>
    <w:rsid w:val="004A7B24"/>
    <w:rsid w:val="004B4906"/>
    <w:rsid w:val="004B4F41"/>
    <w:rsid w:val="004C1544"/>
    <w:rsid w:val="004C6969"/>
    <w:rsid w:val="004D373D"/>
    <w:rsid w:val="004D3D82"/>
    <w:rsid w:val="004E0D8C"/>
    <w:rsid w:val="004E1FC1"/>
    <w:rsid w:val="004E223E"/>
    <w:rsid w:val="004E51D3"/>
    <w:rsid w:val="004F25ED"/>
    <w:rsid w:val="004F3EB6"/>
    <w:rsid w:val="00516450"/>
    <w:rsid w:val="005201D2"/>
    <w:rsid w:val="00522446"/>
    <w:rsid w:val="005236EF"/>
    <w:rsid w:val="00527DB8"/>
    <w:rsid w:val="00530C07"/>
    <w:rsid w:val="0053285A"/>
    <w:rsid w:val="005343EE"/>
    <w:rsid w:val="005407FB"/>
    <w:rsid w:val="0054291C"/>
    <w:rsid w:val="005449F3"/>
    <w:rsid w:val="005546BA"/>
    <w:rsid w:val="00555D72"/>
    <w:rsid w:val="00564A0A"/>
    <w:rsid w:val="005721BC"/>
    <w:rsid w:val="00577D86"/>
    <w:rsid w:val="005847CC"/>
    <w:rsid w:val="005850D2"/>
    <w:rsid w:val="00595539"/>
    <w:rsid w:val="005A4A37"/>
    <w:rsid w:val="005A5F06"/>
    <w:rsid w:val="005A7456"/>
    <w:rsid w:val="005B2A49"/>
    <w:rsid w:val="005B6371"/>
    <w:rsid w:val="005B7E43"/>
    <w:rsid w:val="005C1E4F"/>
    <w:rsid w:val="005C309B"/>
    <w:rsid w:val="005C30E7"/>
    <w:rsid w:val="005C3699"/>
    <w:rsid w:val="005C4FAB"/>
    <w:rsid w:val="005D097C"/>
    <w:rsid w:val="005D52D1"/>
    <w:rsid w:val="005D720F"/>
    <w:rsid w:val="005D78A5"/>
    <w:rsid w:val="005E643D"/>
    <w:rsid w:val="005F0C7B"/>
    <w:rsid w:val="005F0D9C"/>
    <w:rsid w:val="005F52B0"/>
    <w:rsid w:val="005F66CA"/>
    <w:rsid w:val="0060078F"/>
    <w:rsid w:val="0060137C"/>
    <w:rsid w:val="0061118B"/>
    <w:rsid w:val="00622341"/>
    <w:rsid w:val="00624E33"/>
    <w:rsid w:val="00626537"/>
    <w:rsid w:val="00631353"/>
    <w:rsid w:val="006349BE"/>
    <w:rsid w:val="00640FAD"/>
    <w:rsid w:val="006429CF"/>
    <w:rsid w:val="00646CBE"/>
    <w:rsid w:val="006554E1"/>
    <w:rsid w:val="00681240"/>
    <w:rsid w:val="006819DB"/>
    <w:rsid w:val="00693D03"/>
    <w:rsid w:val="00694B78"/>
    <w:rsid w:val="00696DDE"/>
    <w:rsid w:val="00697D74"/>
    <w:rsid w:val="006A036D"/>
    <w:rsid w:val="006A21DE"/>
    <w:rsid w:val="006A272F"/>
    <w:rsid w:val="006B3F5F"/>
    <w:rsid w:val="006B60D7"/>
    <w:rsid w:val="006B7134"/>
    <w:rsid w:val="006C0447"/>
    <w:rsid w:val="006C18CB"/>
    <w:rsid w:val="006C2BEC"/>
    <w:rsid w:val="006D0AFC"/>
    <w:rsid w:val="006E08E9"/>
    <w:rsid w:val="006E1930"/>
    <w:rsid w:val="006E40EE"/>
    <w:rsid w:val="006E63A1"/>
    <w:rsid w:val="006F0DD7"/>
    <w:rsid w:val="006F61A7"/>
    <w:rsid w:val="0070471E"/>
    <w:rsid w:val="007170E6"/>
    <w:rsid w:val="007179A8"/>
    <w:rsid w:val="0072475A"/>
    <w:rsid w:val="00725A39"/>
    <w:rsid w:val="007264C1"/>
    <w:rsid w:val="00736ADD"/>
    <w:rsid w:val="007404BA"/>
    <w:rsid w:val="0074618C"/>
    <w:rsid w:val="00752010"/>
    <w:rsid w:val="007534BD"/>
    <w:rsid w:val="00755A8E"/>
    <w:rsid w:val="00760F86"/>
    <w:rsid w:val="00762892"/>
    <w:rsid w:val="00763D34"/>
    <w:rsid w:val="007757DD"/>
    <w:rsid w:val="007779CB"/>
    <w:rsid w:val="00780CBD"/>
    <w:rsid w:val="00785CC6"/>
    <w:rsid w:val="00787752"/>
    <w:rsid w:val="00787C3B"/>
    <w:rsid w:val="007908D4"/>
    <w:rsid w:val="00795616"/>
    <w:rsid w:val="007959E1"/>
    <w:rsid w:val="007A13BB"/>
    <w:rsid w:val="007B2B78"/>
    <w:rsid w:val="007B4B79"/>
    <w:rsid w:val="007C0540"/>
    <w:rsid w:val="007C46DD"/>
    <w:rsid w:val="007C7056"/>
    <w:rsid w:val="007E4735"/>
    <w:rsid w:val="007E4C18"/>
    <w:rsid w:val="007E53BF"/>
    <w:rsid w:val="007E6182"/>
    <w:rsid w:val="007F0E5A"/>
    <w:rsid w:val="007F1445"/>
    <w:rsid w:val="007F5334"/>
    <w:rsid w:val="00800DE1"/>
    <w:rsid w:val="0080466F"/>
    <w:rsid w:val="00804CAE"/>
    <w:rsid w:val="00810660"/>
    <w:rsid w:val="008124B3"/>
    <w:rsid w:val="00817267"/>
    <w:rsid w:val="0082400D"/>
    <w:rsid w:val="00824812"/>
    <w:rsid w:val="008262E4"/>
    <w:rsid w:val="008409C2"/>
    <w:rsid w:val="00840E4B"/>
    <w:rsid w:val="008413E6"/>
    <w:rsid w:val="00841657"/>
    <w:rsid w:val="008426E1"/>
    <w:rsid w:val="008450A9"/>
    <w:rsid w:val="0085327B"/>
    <w:rsid w:val="00853763"/>
    <w:rsid w:val="00856D52"/>
    <w:rsid w:val="008570A0"/>
    <w:rsid w:val="008618F1"/>
    <w:rsid w:val="0086788B"/>
    <w:rsid w:val="00873A2E"/>
    <w:rsid w:val="00875E7A"/>
    <w:rsid w:val="00876024"/>
    <w:rsid w:val="008773F5"/>
    <w:rsid w:val="00892445"/>
    <w:rsid w:val="008A4D5C"/>
    <w:rsid w:val="008B093B"/>
    <w:rsid w:val="008C7A0D"/>
    <w:rsid w:val="008C7FD7"/>
    <w:rsid w:val="008D2EE6"/>
    <w:rsid w:val="008D7E07"/>
    <w:rsid w:val="008E16C8"/>
    <w:rsid w:val="008E4DF6"/>
    <w:rsid w:val="008F1174"/>
    <w:rsid w:val="008F1572"/>
    <w:rsid w:val="008F3F77"/>
    <w:rsid w:val="008F53CE"/>
    <w:rsid w:val="009039BF"/>
    <w:rsid w:val="00910DF4"/>
    <w:rsid w:val="00926598"/>
    <w:rsid w:val="009306EC"/>
    <w:rsid w:val="00932627"/>
    <w:rsid w:val="00932E46"/>
    <w:rsid w:val="00936D24"/>
    <w:rsid w:val="00953B29"/>
    <w:rsid w:val="00954194"/>
    <w:rsid w:val="0095469C"/>
    <w:rsid w:val="0096728C"/>
    <w:rsid w:val="00975073"/>
    <w:rsid w:val="00981285"/>
    <w:rsid w:val="00985796"/>
    <w:rsid w:val="00987156"/>
    <w:rsid w:val="009917CE"/>
    <w:rsid w:val="00992514"/>
    <w:rsid w:val="00992844"/>
    <w:rsid w:val="009942B5"/>
    <w:rsid w:val="009A0000"/>
    <w:rsid w:val="009A065A"/>
    <w:rsid w:val="009A086A"/>
    <w:rsid w:val="009A3261"/>
    <w:rsid w:val="009B4E1D"/>
    <w:rsid w:val="009B56FB"/>
    <w:rsid w:val="009B66F3"/>
    <w:rsid w:val="009B7ED8"/>
    <w:rsid w:val="009C12FF"/>
    <w:rsid w:val="009C208B"/>
    <w:rsid w:val="009C342D"/>
    <w:rsid w:val="009C58F7"/>
    <w:rsid w:val="009C6358"/>
    <w:rsid w:val="009D389F"/>
    <w:rsid w:val="009D4D2C"/>
    <w:rsid w:val="009D54E4"/>
    <w:rsid w:val="009D6D67"/>
    <w:rsid w:val="009E155D"/>
    <w:rsid w:val="009E2707"/>
    <w:rsid w:val="009E2C7F"/>
    <w:rsid w:val="009E3286"/>
    <w:rsid w:val="00A01F36"/>
    <w:rsid w:val="00A07210"/>
    <w:rsid w:val="00A13504"/>
    <w:rsid w:val="00A1760B"/>
    <w:rsid w:val="00A178D5"/>
    <w:rsid w:val="00A17DCD"/>
    <w:rsid w:val="00A276EE"/>
    <w:rsid w:val="00A334EE"/>
    <w:rsid w:val="00A36C75"/>
    <w:rsid w:val="00A370C2"/>
    <w:rsid w:val="00A44514"/>
    <w:rsid w:val="00A47614"/>
    <w:rsid w:val="00A60051"/>
    <w:rsid w:val="00A615FB"/>
    <w:rsid w:val="00A64469"/>
    <w:rsid w:val="00A6665A"/>
    <w:rsid w:val="00A72B5B"/>
    <w:rsid w:val="00A76B99"/>
    <w:rsid w:val="00A77D1F"/>
    <w:rsid w:val="00A81D0E"/>
    <w:rsid w:val="00A81F58"/>
    <w:rsid w:val="00A820AA"/>
    <w:rsid w:val="00A82263"/>
    <w:rsid w:val="00A8395B"/>
    <w:rsid w:val="00A85E70"/>
    <w:rsid w:val="00A9060C"/>
    <w:rsid w:val="00A95173"/>
    <w:rsid w:val="00AA026D"/>
    <w:rsid w:val="00AA0F34"/>
    <w:rsid w:val="00AA0FD9"/>
    <w:rsid w:val="00AA5EF8"/>
    <w:rsid w:val="00AA6260"/>
    <w:rsid w:val="00AB1474"/>
    <w:rsid w:val="00AB746E"/>
    <w:rsid w:val="00AC15C4"/>
    <w:rsid w:val="00AC3F80"/>
    <w:rsid w:val="00AC7680"/>
    <w:rsid w:val="00AC7D2A"/>
    <w:rsid w:val="00AD3694"/>
    <w:rsid w:val="00AE0024"/>
    <w:rsid w:val="00AE39FC"/>
    <w:rsid w:val="00AE3CC1"/>
    <w:rsid w:val="00AE61D8"/>
    <w:rsid w:val="00AF0C2A"/>
    <w:rsid w:val="00AF34F4"/>
    <w:rsid w:val="00AF459C"/>
    <w:rsid w:val="00B0009E"/>
    <w:rsid w:val="00B01A80"/>
    <w:rsid w:val="00B06577"/>
    <w:rsid w:val="00B06B65"/>
    <w:rsid w:val="00B12F2D"/>
    <w:rsid w:val="00B206D3"/>
    <w:rsid w:val="00B210F5"/>
    <w:rsid w:val="00B240E8"/>
    <w:rsid w:val="00B409D6"/>
    <w:rsid w:val="00B43363"/>
    <w:rsid w:val="00B45611"/>
    <w:rsid w:val="00B50135"/>
    <w:rsid w:val="00B54965"/>
    <w:rsid w:val="00B65483"/>
    <w:rsid w:val="00B66AF8"/>
    <w:rsid w:val="00B711CD"/>
    <w:rsid w:val="00B71D41"/>
    <w:rsid w:val="00B72783"/>
    <w:rsid w:val="00B82147"/>
    <w:rsid w:val="00B91D79"/>
    <w:rsid w:val="00B94291"/>
    <w:rsid w:val="00B94923"/>
    <w:rsid w:val="00B949C6"/>
    <w:rsid w:val="00BA2136"/>
    <w:rsid w:val="00BA34D7"/>
    <w:rsid w:val="00BA3A48"/>
    <w:rsid w:val="00BB174C"/>
    <w:rsid w:val="00BB7E9C"/>
    <w:rsid w:val="00BC1BB7"/>
    <w:rsid w:val="00BC1C6F"/>
    <w:rsid w:val="00BC1D41"/>
    <w:rsid w:val="00BC1E09"/>
    <w:rsid w:val="00BC3A42"/>
    <w:rsid w:val="00BC5B59"/>
    <w:rsid w:val="00BD2E6B"/>
    <w:rsid w:val="00BD40F5"/>
    <w:rsid w:val="00BE031F"/>
    <w:rsid w:val="00BE398E"/>
    <w:rsid w:val="00BE50AE"/>
    <w:rsid w:val="00BE52ED"/>
    <w:rsid w:val="00BF4EB9"/>
    <w:rsid w:val="00C06463"/>
    <w:rsid w:val="00C1093E"/>
    <w:rsid w:val="00C13F63"/>
    <w:rsid w:val="00C14984"/>
    <w:rsid w:val="00C14CDC"/>
    <w:rsid w:val="00C24118"/>
    <w:rsid w:val="00C244ED"/>
    <w:rsid w:val="00C246C8"/>
    <w:rsid w:val="00C25374"/>
    <w:rsid w:val="00C27711"/>
    <w:rsid w:val="00C368EF"/>
    <w:rsid w:val="00C36CF7"/>
    <w:rsid w:val="00C44F20"/>
    <w:rsid w:val="00C53C27"/>
    <w:rsid w:val="00C54E38"/>
    <w:rsid w:val="00C70798"/>
    <w:rsid w:val="00C76B96"/>
    <w:rsid w:val="00C77119"/>
    <w:rsid w:val="00C773B7"/>
    <w:rsid w:val="00C8250A"/>
    <w:rsid w:val="00C8415E"/>
    <w:rsid w:val="00C85E93"/>
    <w:rsid w:val="00C8697D"/>
    <w:rsid w:val="00C87610"/>
    <w:rsid w:val="00C87E8D"/>
    <w:rsid w:val="00C92534"/>
    <w:rsid w:val="00CB4D4F"/>
    <w:rsid w:val="00CC19FF"/>
    <w:rsid w:val="00CC2A04"/>
    <w:rsid w:val="00CD124D"/>
    <w:rsid w:val="00CD4FE9"/>
    <w:rsid w:val="00CD506E"/>
    <w:rsid w:val="00CE1AB5"/>
    <w:rsid w:val="00CE30A8"/>
    <w:rsid w:val="00CF1353"/>
    <w:rsid w:val="00CF40DA"/>
    <w:rsid w:val="00D01397"/>
    <w:rsid w:val="00D14A1B"/>
    <w:rsid w:val="00D1749F"/>
    <w:rsid w:val="00D20B82"/>
    <w:rsid w:val="00D26523"/>
    <w:rsid w:val="00D26D1F"/>
    <w:rsid w:val="00D30127"/>
    <w:rsid w:val="00D34D56"/>
    <w:rsid w:val="00D37577"/>
    <w:rsid w:val="00D42DB1"/>
    <w:rsid w:val="00D44941"/>
    <w:rsid w:val="00D46023"/>
    <w:rsid w:val="00D51225"/>
    <w:rsid w:val="00D54A9F"/>
    <w:rsid w:val="00D57306"/>
    <w:rsid w:val="00D63722"/>
    <w:rsid w:val="00D63B81"/>
    <w:rsid w:val="00D66DDC"/>
    <w:rsid w:val="00D7337F"/>
    <w:rsid w:val="00D75EF2"/>
    <w:rsid w:val="00D942E6"/>
    <w:rsid w:val="00D9454F"/>
    <w:rsid w:val="00D97277"/>
    <w:rsid w:val="00DA5562"/>
    <w:rsid w:val="00DB4C12"/>
    <w:rsid w:val="00DB51AA"/>
    <w:rsid w:val="00DC2BAD"/>
    <w:rsid w:val="00DC3B45"/>
    <w:rsid w:val="00DC6996"/>
    <w:rsid w:val="00DC7BD4"/>
    <w:rsid w:val="00DD05C2"/>
    <w:rsid w:val="00DD0C76"/>
    <w:rsid w:val="00DD7989"/>
    <w:rsid w:val="00DE2F06"/>
    <w:rsid w:val="00DE5B5C"/>
    <w:rsid w:val="00DE6B57"/>
    <w:rsid w:val="00DF04A4"/>
    <w:rsid w:val="00DF316C"/>
    <w:rsid w:val="00DF583B"/>
    <w:rsid w:val="00DF5B19"/>
    <w:rsid w:val="00DF5C76"/>
    <w:rsid w:val="00E02168"/>
    <w:rsid w:val="00E26C4E"/>
    <w:rsid w:val="00E318B0"/>
    <w:rsid w:val="00E40108"/>
    <w:rsid w:val="00E418D1"/>
    <w:rsid w:val="00E5390B"/>
    <w:rsid w:val="00E54963"/>
    <w:rsid w:val="00E57E3F"/>
    <w:rsid w:val="00E605E6"/>
    <w:rsid w:val="00E629FA"/>
    <w:rsid w:val="00E644A4"/>
    <w:rsid w:val="00E66E8D"/>
    <w:rsid w:val="00E66EE1"/>
    <w:rsid w:val="00E6720A"/>
    <w:rsid w:val="00E71299"/>
    <w:rsid w:val="00E73B69"/>
    <w:rsid w:val="00E83725"/>
    <w:rsid w:val="00E8537F"/>
    <w:rsid w:val="00E97EAE"/>
    <w:rsid w:val="00EA493E"/>
    <w:rsid w:val="00EA52A9"/>
    <w:rsid w:val="00EA52D5"/>
    <w:rsid w:val="00EB2D4D"/>
    <w:rsid w:val="00EB7646"/>
    <w:rsid w:val="00EC0D23"/>
    <w:rsid w:val="00EC2293"/>
    <w:rsid w:val="00EC27EC"/>
    <w:rsid w:val="00EC60EB"/>
    <w:rsid w:val="00EE02AD"/>
    <w:rsid w:val="00F0027D"/>
    <w:rsid w:val="00F01018"/>
    <w:rsid w:val="00F01B58"/>
    <w:rsid w:val="00F14444"/>
    <w:rsid w:val="00F21107"/>
    <w:rsid w:val="00F224BB"/>
    <w:rsid w:val="00F22745"/>
    <w:rsid w:val="00F3131E"/>
    <w:rsid w:val="00F32293"/>
    <w:rsid w:val="00F33BAA"/>
    <w:rsid w:val="00F4372A"/>
    <w:rsid w:val="00F43B85"/>
    <w:rsid w:val="00F532B4"/>
    <w:rsid w:val="00F607C5"/>
    <w:rsid w:val="00F6188F"/>
    <w:rsid w:val="00F628A5"/>
    <w:rsid w:val="00F63FB6"/>
    <w:rsid w:val="00F6431C"/>
    <w:rsid w:val="00F66FC1"/>
    <w:rsid w:val="00F800B5"/>
    <w:rsid w:val="00F85AFE"/>
    <w:rsid w:val="00F91C28"/>
    <w:rsid w:val="00F940E9"/>
    <w:rsid w:val="00FA09C9"/>
    <w:rsid w:val="00FA0B25"/>
    <w:rsid w:val="00FB38B3"/>
    <w:rsid w:val="00FB3969"/>
    <w:rsid w:val="00FB3B9E"/>
    <w:rsid w:val="00FB61F2"/>
    <w:rsid w:val="00FB699B"/>
    <w:rsid w:val="00FC20B8"/>
    <w:rsid w:val="00FC43CB"/>
    <w:rsid w:val="00FD0C5A"/>
    <w:rsid w:val="00FD125D"/>
    <w:rsid w:val="00FD6A19"/>
    <w:rsid w:val="00FE3ADA"/>
    <w:rsid w:val="00FE455A"/>
    <w:rsid w:val="00FF1893"/>
    <w:rsid w:val="00FF27E3"/>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BF36716"/>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character" w:styleId="Olstomnmnande">
    <w:name w:val="Unresolved Mention"/>
    <w:basedOn w:val="Standardstycketeckensnitt"/>
    <w:uiPriority w:val="99"/>
    <w:semiHidden/>
    <w:unhideWhenUsed/>
    <w:rsid w:val="00A47614"/>
    <w:rPr>
      <w:color w:val="808080"/>
      <w:shd w:val="clear" w:color="auto" w:fill="E6E6E6"/>
    </w:rPr>
  </w:style>
  <w:style w:type="character" w:customStyle="1" w:styleId="apple-converted-space">
    <w:name w:val="apple-converted-space"/>
    <w:basedOn w:val="Standardstycketeckensnitt"/>
    <w:rsid w:val="00FE455A"/>
  </w:style>
  <w:style w:type="paragraph" w:customStyle="1" w:styleId="paragraph">
    <w:name w:val="paragraph"/>
    <w:basedOn w:val="Normal"/>
    <w:rsid w:val="00B71D41"/>
    <w:pPr>
      <w:spacing w:before="100" w:beforeAutospacing="1" w:after="100" w:afterAutospacing="1"/>
    </w:pPr>
    <w:rPr>
      <w:szCs w:val="24"/>
    </w:rPr>
  </w:style>
  <w:style w:type="paragraph" w:styleId="Brdtext">
    <w:name w:val="Body Text"/>
    <w:link w:val="BrdtextChar"/>
    <w:uiPriority w:val="99"/>
    <w:semiHidden/>
    <w:unhideWhenUsed/>
    <w:qFormat/>
    <w:rsid w:val="00011FBF"/>
    <w:pPr>
      <w:spacing w:after="120" w:line="280" w:lineRule="exact"/>
    </w:pPr>
    <w:rPr>
      <w:rFonts w:asciiTheme="minorHAnsi" w:eastAsiaTheme="minorHAnsi" w:hAnsiTheme="minorHAnsi" w:cstheme="minorBidi"/>
      <w:color w:val="000000" w:themeColor="text1"/>
      <w:sz w:val="22"/>
      <w:szCs w:val="22"/>
      <w:lang w:eastAsia="en-US"/>
    </w:rPr>
  </w:style>
  <w:style w:type="character" w:customStyle="1" w:styleId="BrdtextChar">
    <w:name w:val="Brödtext Char"/>
    <w:basedOn w:val="Standardstycketeckensnitt"/>
    <w:link w:val="Brdtext"/>
    <w:uiPriority w:val="99"/>
    <w:semiHidden/>
    <w:rsid w:val="00011FBF"/>
    <w:rPr>
      <w:rFonts w:asciiTheme="minorHAnsi" w:eastAsiaTheme="minorHAnsi" w:hAnsiTheme="minorHAnsi" w:cstheme="minorBidi"/>
      <w:color w:val="000000" w:themeColor="text1"/>
      <w:sz w:val="22"/>
      <w:szCs w:val="22"/>
      <w:lang w:eastAsia="en-US"/>
    </w:rPr>
  </w:style>
  <w:style w:type="character" w:customStyle="1" w:styleId="Rubrik1Char">
    <w:name w:val="Rubrik 1 Char"/>
    <w:basedOn w:val="Standardstycketeckensnitt"/>
    <w:link w:val="Rubrik1"/>
    <w:rsid w:val="004E51D3"/>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0042">
      <w:bodyDiv w:val="1"/>
      <w:marLeft w:val="0"/>
      <w:marRight w:val="0"/>
      <w:marTop w:val="0"/>
      <w:marBottom w:val="0"/>
      <w:divBdr>
        <w:top w:val="none" w:sz="0" w:space="0" w:color="auto"/>
        <w:left w:val="none" w:sz="0" w:space="0" w:color="auto"/>
        <w:bottom w:val="none" w:sz="0" w:space="0" w:color="auto"/>
        <w:right w:val="none" w:sz="0" w:space="0" w:color="auto"/>
      </w:divBdr>
    </w:div>
    <w:div w:id="32199976">
      <w:bodyDiv w:val="1"/>
      <w:marLeft w:val="0"/>
      <w:marRight w:val="0"/>
      <w:marTop w:val="0"/>
      <w:marBottom w:val="0"/>
      <w:divBdr>
        <w:top w:val="none" w:sz="0" w:space="0" w:color="auto"/>
        <w:left w:val="none" w:sz="0" w:space="0" w:color="auto"/>
        <w:bottom w:val="none" w:sz="0" w:space="0" w:color="auto"/>
        <w:right w:val="none" w:sz="0" w:space="0" w:color="auto"/>
      </w:divBdr>
    </w:div>
    <w:div w:id="102726534">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07498659">
      <w:bodyDiv w:val="1"/>
      <w:marLeft w:val="0"/>
      <w:marRight w:val="0"/>
      <w:marTop w:val="0"/>
      <w:marBottom w:val="0"/>
      <w:divBdr>
        <w:top w:val="none" w:sz="0" w:space="0" w:color="auto"/>
        <w:left w:val="none" w:sz="0" w:space="0" w:color="auto"/>
        <w:bottom w:val="none" w:sz="0" w:space="0" w:color="auto"/>
        <w:right w:val="none" w:sz="0" w:space="0" w:color="auto"/>
      </w:divBdr>
    </w:div>
    <w:div w:id="24676527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64254023">
      <w:bodyDiv w:val="1"/>
      <w:marLeft w:val="0"/>
      <w:marRight w:val="0"/>
      <w:marTop w:val="0"/>
      <w:marBottom w:val="0"/>
      <w:divBdr>
        <w:top w:val="none" w:sz="0" w:space="0" w:color="auto"/>
        <w:left w:val="none" w:sz="0" w:space="0" w:color="auto"/>
        <w:bottom w:val="none" w:sz="0" w:space="0" w:color="auto"/>
        <w:right w:val="none" w:sz="0" w:space="0" w:color="auto"/>
      </w:divBdr>
    </w:div>
    <w:div w:id="371268360">
      <w:bodyDiv w:val="1"/>
      <w:marLeft w:val="0"/>
      <w:marRight w:val="0"/>
      <w:marTop w:val="0"/>
      <w:marBottom w:val="0"/>
      <w:divBdr>
        <w:top w:val="none" w:sz="0" w:space="0" w:color="auto"/>
        <w:left w:val="none" w:sz="0" w:space="0" w:color="auto"/>
        <w:bottom w:val="none" w:sz="0" w:space="0" w:color="auto"/>
        <w:right w:val="none" w:sz="0" w:space="0" w:color="auto"/>
      </w:divBdr>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388655999">
      <w:bodyDiv w:val="1"/>
      <w:marLeft w:val="0"/>
      <w:marRight w:val="0"/>
      <w:marTop w:val="0"/>
      <w:marBottom w:val="0"/>
      <w:divBdr>
        <w:top w:val="none" w:sz="0" w:space="0" w:color="auto"/>
        <w:left w:val="none" w:sz="0" w:space="0" w:color="auto"/>
        <w:bottom w:val="none" w:sz="0" w:space="0" w:color="auto"/>
        <w:right w:val="none" w:sz="0" w:space="0" w:color="auto"/>
      </w:divBdr>
    </w:div>
    <w:div w:id="480004309">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259435">
      <w:bodyDiv w:val="1"/>
      <w:marLeft w:val="0"/>
      <w:marRight w:val="0"/>
      <w:marTop w:val="0"/>
      <w:marBottom w:val="0"/>
      <w:divBdr>
        <w:top w:val="none" w:sz="0" w:space="0" w:color="auto"/>
        <w:left w:val="none" w:sz="0" w:space="0" w:color="auto"/>
        <w:bottom w:val="none" w:sz="0" w:space="0" w:color="auto"/>
        <w:right w:val="none" w:sz="0" w:space="0" w:color="auto"/>
      </w:divBdr>
    </w:div>
    <w:div w:id="735788685">
      <w:bodyDiv w:val="1"/>
      <w:marLeft w:val="0"/>
      <w:marRight w:val="0"/>
      <w:marTop w:val="0"/>
      <w:marBottom w:val="0"/>
      <w:divBdr>
        <w:top w:val="none" w:sz="0" w:space="0" w:color="auto"/>
        <w:left w:val="none" w:sz="0" w:space="0" w:color="auto"/>
        <w:bottom w:val="none" w:sz="0" w:space="0" w:color="auto"/>
        <w:right w:val="none" w:sz="0" w:space="0" w:color="auto"/>
      </w:divBdr>
    </w:div>
    <w:div w:id="761335520">
      <w:bodyDiv w:val="1"/>
      <w:marLeft w:val="0"/>
      <w:marRight w:val="0"/>
      <w:marTop w:val="0"/>
      <w:marBottom w:val="0"/>
      <w:divBdr>
        <w:top w:val="none" w:sz="0" w:space="0" w:color="auto"/>
        <w:left w:val="none" w:sz="0" w:space="0" w:color="auto"/>
        <w:bottom w:val="none" w:sz="0" w:space="0" w:color="auto"/>
        <w:right w:val="none" w:sz="0" w:space="0" w:color="auto"/>
      </w:divBdr>
    </w:div>
    <w:div w:id="771706245">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503315">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952401031">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9032">
      <w:bodyDiv w:val="1"/>
      <w:marLeft w:val="0"/>
      <w:marRight w:val="0"/>
      <w:marTop w:val="0"/>
      <w:marBottom w:val="0"/>
      <w:divBdr>
        <w:top w:val="none" w:sz="0" w:space="0" w:color="auto"/>
        <w:left w:val="none" w:sz="0" w:space="0" w:color="auto"/>
        <w:bottom w:val="none" w:sz="0" w:space="0" w:color="auto"/>
        <w:right w:val="none" w:sz="0" w:space="0" w:color="auto"/>
      </w:divBdr>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79683413">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15806949">
      <w:bodyDiv w:val="1"/>
      <w:marLeft w:val="0"/>
      <w:marRight w:val="0"/>
      <w:marTop w:val="0"/>
      <w:marBottom w:val="0"/>
      <w:divBdr>
        <w:top w:val="none" w:sz="0" w:space="0" w:color="auto"/>
        <w:left w:val="none" w:sz="0" w:space="0" w:color="auto"/>
        <w:bottom w:val="none" w:sz="0" w:space="0" w:color="auto"/>
        <w:right w:val="none" w:sz="0" w:space="0" w:color="auto"/>
      </w:divBdr>
    </w:div>
    <w:div w:id="1552108018">
      <w:bodyDiv w:val="1"/>
      <w:marLeft w:val="0"/>
      <w:marRight w:val="0"/>
      <w:marTop w:val="0"/>
      <w:marBottom w:val="0"/>
      <w:divBdr>
        <w:top w:val="none" w:sz="0" w:space="0" w:color="auto"/>
        <w:left w:val="none" w:sz="0" w:space="0" w:color="auto"/>
        <w:bottom w:val="none" w:sz="0" w:space="0" w:color="auto"/>
        <w:right w:val="none" w:sz="0" w:space="0" w:color="auto"/>
      </w:divBdr>
    </w:div>
    <w:div w:id="1627471014">
      <w:bodyDiv w:val="1"/>
      <w:marLeft w:val="0"/>
      <w:marRight w:val="0"/>
      <w:marTop w:val="0"/>
      <w:marBottom w:val="0"/>
      <w:divBdr>
        <w:top w:val="none" w:sz="0" w:space="0" w:color="auto"/>
        <w:left w:val="none" w:sz="0" w:space="0" w:color="auto"/>
        <w:bottom w:val="none" w:sz="0" w:space="0" w:color="auto"/>
        <w:right w:val="none" w:sz="0" w:space="0" w:color="auto"/>
      </w:divBdr>
    </w:div>
    <w:div w:id="1754542416">
      <w:bodyDiv w:val="1"/>
      <w:marLeft w:val="0"/>
      <w:marRight w:val="0"/>
      <w:marTop w:val="0"/>
      <w:marBottom w:val="0"/>
      <w:divBdr>
        <w:top w:val="none" w:sz="0" w:space="0" w:color="auto"/>
        <w:left w:val="none" w:sz="0" w:space="0" w:color="auto"/>
        <w:bottom w:val="none" w:sz="0" w:space="0" w:color="auto"/>
        <w:right w:val="none" w:sz="0" w:space="0" w:color="auto"/>
      </w:divBdr>
    </w:div>
    <w:div w:id="1777211384">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197787709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037049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tchelsingborg.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drocproperties.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ceanpiren.se/" TargetMode="External"/><Relationship Id="rId4" Type="http://schemas.openxmlformats.org/officeDocument/2006/relationships/settings" Target="settings.xml"/><Relationship Id="rId9" Type="http://schemas.openxmlformats.org/officeDocument/2006/relationships/hyperlink" Target="https://oceanhamnenwbd.s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2D4EA-1574-4D16-BDEB-422C806A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0</TotalTime>
  <Pages>2</Pages>
  <Words>397</Words>
  <Characters>2629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5</cp:revision>
  <cp:lastPrinted>2018-06-13T20:19:00Z</cp:lastPrinted>
  <dcterms:created xsi:type="dcterms:W3CDTF">2018-09-05T07:45:00Z</dcterms:created>
  <dcterms:modified xsi:type="dcterms:W3CDTF">2018-09-05T12:46:00Z</dcterms:modified>
</cp:coreProperties>
</file>