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F1A" w:rsidRPr="000158F0" w:rsidRDefault="00FC3784" w:rsidP="009B5E0F">
      <w:pPr>
        <w:spacing w:after="0" w:line="240" w:lineRule="auto"/>
        <w:jc w:val="right"/>
        <w:rPr>
          <w:rFonts w:asciiTheme="minorHAnsi" w:eastAsia="Arial Unicode MS" w:hAnsiTheme="minorHAnsi" w:cs="Arial Unicode MS"/>
          <w:sz w:val="20"/>
          <w:szCs w:val="20"/>
        </w:rPr>
      </w:pPr>
      <w:r w:rsidRPr="000158F0">
        <w:rPr>
          <w:rFonts w:asciiTheme="minorHAnsi" w:eastAsia="Arial Unicode MS" w:hAnsiTheme="minorHAnsi" w:cs="Arial Unicode MS"/>
          <w:sz w:val="20"/>
          <w:szCs w:val="20"/>
        </w:rPr>
        <w:t>Sollentuna, 2016-0</w:t>
      </w:r>
      <w:r w:rsidR="000158F0">
        <w:rPr>
          <w:rFonts w:asciiTheme="minorHAnsi" w:eastAsia="Arial Unicode MS" w:hAnsiTheme="minorHAnsi" w:cs="Arial Unicode MS"/>
          <w:sz w:val="20"/>
          <w:szCs w:val="20"/>
        </w:rPr>
        <w:t>6-09</w:t>
      </w:r>
    </w:p>
    <w:p w:rsidR="000419DF" w:rsidRPr="000158F0" w:rsidRDefault="000419DF" w:rsidP="009B5E0F">
      <w:pPr>
        <w:spacing w:after="0" w:line="240" w:lineRule="auto"/>
        <w:rPr>
          <w:rFonts w:asciiTheme="minorHAnsi" w:hAnsiTheme="minorHAnsi" w:cs="Arial"/>
          <w:color w:val="000000"/>
          <w:sz w:val="20"/>
          <w:szCs w:val="24"/>
        </w:rPr>
      </w:pPr>
    </w:p>
    <w:p w:rsidR="007A1120" w:rsidRPr="000158F0" w:rsidRDefault="00991AC5" w:rsidP="009D7845">
      <w:pPr>
        <w:shd w:val="clear" w:color="auto" w:fill="F5F5F5"/>
        <w:spacing w:line="240" w:lineRule="auto"/>
        <w:textAlignment w:val="top"/>
        <w:rPr>
          <w:rFonts w:asciiTheme="minorHAnsi" w:hAnsiTheme="minorHAnsi" w:cs="Arial"/>
          <w:szCs w:val="20"/>
        </w:rPr>
      </w:pPr>
      <w:r w:rsidRPr="000158F0">
        <w:rPr>
          <w:rStyle w:val="hps"/>
          <w:rFonts w:asciiTheme="minorHAnsi" w:hAnsiTheme="minorHAnsi" w:cs="Arial"/>
          <w:b/>
          <w:color w:val="FF0000"/>
          <w:sz w:val="28"/>
          <w:szCs w:val="28"/>
        </w:rPr>
        <w:t>PRESSRELEASE</w:t>
      </w:r>
      <w:r w:rsidRPr="000158F0">
        <w:rPr>
          <w:rFonts w:asciiTheme="minorHAnsi" w:hAnsiTheme="minorHAnsi" w:cs="Arial"/>
          <w:color w:val="FF0000"/>
          <w:sz w:val="32"/>
          <w:szCs w:val="32"/>
        </w:rPr>
        <w:t xml:space="preserve"> </w:t>
      </w:r>
      <w:r w:rsidRPr="000158F0">
        <w:rPr>
          <w:rFonts w:asciiTheme="minorHAnsi" w:hAnsiTheme="minorHAnsi" w:cs="Arial"/>
          <w:sz w:val="32"/>
          <w:szCs w:val="32"/>
        </w:rPr>
        <w:br/>
      </w:r>
      <w:proofErr w:type="gramStart"/>
      <w:r w:rsidR="00000DCF" w:rsidRPr="000158F0">
        <w:rPr>
          <w:rStyle w:val="hps"/>
          <w:rFonts w:asciiTheme="minorHAnsi" w:hAnsiTheme="minorHAnsi" w:cs="Arial"/>
          <w:szCs w:val="20"/>
        </w:rPr>
        <w:t>Juni</w:t>
      </w:r>
      <w:proofErr w:type="gramEnd"/>
      <w:r w:rsidR="00FC3784" w:rsidRPr="000158F0">
        <w:rPr>
          <w:rStyle w:val="hps"/>
          <w:rFonts w:asciiTheme="minorHAnsi" w:hAnsiTheme="minorHAnsi" w:cs="Arial"/>
          <w:szCs w:val="20"/>
        </w:rPr>
        <w:t xml:space="preserve"> </w:t>
      </w:r>
      <w:r w:rsidRPr="000158F0">
        <w:rPr>
          <w:rStyle w:val="hps"/>
          <w:rFonts w:asciiTheme="minorHAnsi" w:hAnsiTheme="minorHAnsi" w:cs="Arial"/>
          <w:szCs w:val="20"/>
        </w:rPr>
        <w:t>201</w:t>
      </w:r>
      <w:r w:rsidR="009B5E0F" w:rsidRPr="000158F0">
        <w:rPr>
          <w:rStyle w:val="hps"/>
          <w:rFonts w:asciiTheme="minorHAnsi" w:hAnsiTheme="minorHAnsi" w:cs="Arial"/>
          <w:szCs w:val="20"/>
        </w:rPr>
        <w:t>6</w:t>
      </w:r>
    </w:p>
    <w:p w:rsidR="007A1120" w:rsidRPr="000158F0" w:rsidRDefault="007A1120" w:rsidP="009B5E0F">
      <w:pPr>
        <w:spacing w:after="0" w:line="240" w:lineRule="auto"/>
        <w:rPr>
          <w:rFonts w:asciiTheme="minorHAnsi" w:hAnsiTheme="minorHAnsi" w:cs="Arial"/>
          <w:b/>
          <w:color w:val="000000"/>
          <w:sz w:val="24"/>
          <w:szCs w:val="24"/>
        </w:rPr>
      </w:pPr>
    </w:p>
    <w:p w:rsidR="00316E02" w:rsidRPr="000158F0" w:rsidRDefault="00316E02" w:rsidP="00316E02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Verdana"/>
          <w:sz w:val="40"/>
          <w:szCs w:val="40"/>
        </w:rPr>
      </w:pPr>
      <w:r w:rsidRPr="000158F0">
        <w:rPr>
          <w:rFonts w:asciiTheme="minorHAnsi" w:eastAsiaTheme="minorHAnsi" w:hAnsiTheme="minorHAnsi" w:cs="Verdana"/>
          <w:sz w:val="40"/>
          <w:szCs w:val="40"/>
        </w:rPr>
        <w:t xml:space="preserve">Mitsubishi Electric </w:t>
      </w:r>
      <w:proofErr w:type="spellStart"/>
      <w:r w:rsidR="00E23765" w:rsidRPr="000158F0">
        <w:rPr>
          <w:rFonts w:asciiTheme="minorHAnsi" w:eastAsiaTheme="minorHAnsi" w:hAnsiTheme="minorHAnsi" w:cs="Verdana"/>
          <w:sz w:val="40"/>
          <w:szCs w:val="40"/>
        </w:rPr>
        <w:t>T</w:t>
      </w:r>
      <w:r w:rsidR="00000DCF" w:rsidRPr="000158F0">
        <w:rPr>
          <w:rFonts w:asciiTheme="minorHAnsi" w:eastAsiaTheme="minorHAnsi" w:hAnsiTheme="minorHAnsi" w:cs="Verdana"/>
          <w:sz w:val="40"/>
          <w:szCs w:val="40"/>
        </w:rPr>
        <w:t>echnical</w:t>
      </w:r>
      <w:proofErr w:type="spellEnd"/>
      <w:r w:rsidR="00000DCF" w:rsidRPr="000158F0">
        <w:rPr>
          <w:rFonts w:asciiTheme="minorHAnsi" w:eastAsiaTheme="minorHAnsi" w:hAnsiTheme="minorHAnsi" w:cs="Verdana"/>
          <w:sz w:val="40"/>
          <w:szCs w:val="40"/>
        </w:rPr>
        <w:t xml:space="preserve"> </w:t>
      </w:r>
      <w:proofErr w:type="spellStart"/>
      <w:r w:rsidR="00E23765" w:rsidRPr="000158F0">
        <w:rPr>
          <w:rFonts w:asciiTheme="minorHAnsi" w:eastAsiaTheme="minorHAnsi" w:hAnsiTheme="minorHAnsi" w:cs="Verdana"/>
          <w:sz w:val="40"/>
          <w:szCs w:val="40"/>
        </w:rPr>
        <w:t>T</w:t>
      </w:r>
      <w:r w:rsidR="00000DCF" w:rsidRPr="000158F0">
        <w:rPr>
          <w:rFonts w:asciiTheme="minorHAnsi" w:eastAsiaTheme="minorHAnsi" w:hAnsiTheme="minorHAnsi" w:cs="Verdana"/>
          <w:sz w:val="40"/>
          <w:szCs w:val="40"/>
        </w:rPr>
        <w:t>raining</w:t>
      </w:r>
      <w:proofErr w:type="spellEnd"/>
      <w:r w:rsidR="00000DCF" w:rsidRPr="000158F0">
        <w:rPr>
          <w:rFonts w:asciiTheme="minorHAnsi" w:eastAsiaTheme="minorHAnsi" w:hAnsiTheme="minorHAnsi" w:cs="Verdana"/>
          <w:sz w:val="40"/>
          <w:szCs w:val="40"/>
        </w:rPr>
        <w:t xml:space="preserve"> </w:t>
      </w:r>
      <w:r w:rsidR="00E23765" w:rsidRPr="000158F0">
        <w:rPr>
          <w:rFonts w:asciiTheme="minorHAnsi" w:eastAsiaTheme="minorHAnsi" w:hAnsiTheme="minorHAnsi" w:cs="Verdana"/>
          <w:sz w:val="40"/>
          <w:szCs w:val="40"/>
        </w:rPr>
        <w:t>C</w:t>
      </w:r>
      <w:r w:rsidR="00000DCF" w:rsidRPr="000158F0">
        <w:rPr>
          <w:rFonts w:asciiTheme="minorHAnsi" w:eastAsiaTheme="minorHAnsi" w:hAnsiTheme="minorHAnsi" w:cs="Verdana"/>
          <w:sz w:val="40"/>
          <w:szCs w:val="40"/>
        </w:rPr>
        <w:t>enter</w:t>
      </w:r>
    </w:p>
    <w:p w:rsidR="00000DCF" w:rsidRDefault="00316E02" w:rsidP="00316E02">
      <w:pPr>
        <w:rPr>
          <w:rFonts w:asciiTheme="minorHAnsi" w:hAnsiTheme="minorHAnsi" w:cs="Helvetica"/>
          <w:b/>
        </w:rPr>
      </w:pPr>
      <w:r>
        <w:rPr>
          <w:rFonts w:asciiTheme="minorHAnsi" w:hAnsiTheme="minorHAnsi" w:cs="Helvetica"/>
          <w:b/>
        </w:rPr>
        <w:t xml:space="preserve">Mitsubishi Electric lanserar </w:t>
      </w:r>
      <w:r w:rsidR="00000DCF">
        <w:rPr>
          <w:rFonts w:asciiTheme="minorHAnsi" w:hAnsiTheme="minorHAnsi" w:cs="Helvetica"/>
          <w:b/>
        </w:rPr>
        <w:t xml:space="preserve">nu stolt ett </w:t>
      </w:r>
      <w:proofErr w:type="spellStart"/>
      <w:r w:rsidR="00000DCF">
        <w:rPr>
          <w:rFonts w:asciiTheme="minorHAnsi" w:hAnsiTheme="minorHAnsi" w:cs="Helvetica"/>
          <w:b/>
        </w:rPr>
        <w:t>technical</w:t>
      </w:r>
      <w:proofErr w:type="spellEnd"/>
      <w:r w:rsidR="00000DCF">
        <w:rPr>
          <w:rFonts w:asciiTheme="minorHAnsi" w:hAnsiTheme="minorHAnsi" w:cs="Helvetica"/>
          <w:b/>
        </w:rPr>
        <w:t xml:space="preserve"> </w:t>
      </w:r>
      <w:proofErr w:type="spellStart"/>
      <w:r w:rsidR="00000DCF">
        <w:rPr>
          <w:rFonts w:asciiTheme="minorHAnsi" w:hAnsiTheme="minorHAnsi" w:cs="Helvetica"/>
          <w:b/>
        </w:rPr>
        <w:t>training</w:t>
      </w:r>
      <w:proofErr w:type="spellEnd"/>
      <w:r w:rsidR="00000DCF">
        <w:rPr>
          <w:rFonts w:asciiTheme="minorHAnsi" w:hAnsiTheme="minorHAnsi" w:cs="Helvetica"/>
          <w:b/>
        </w:rPr>
        <w:t xml:space="preserve"> center där du som installatör kan få praktisk utbildning </w:t>
      </w:r>
      <w:r w:rsidR="009C7DA9" w:rsidRPr="0036154E">
        <w:rPr>
          <w:rFonts w:asciiTheme="minorHAnsi" w:hAnsiTheme="minorHAnsi" w:cs="Helvetica"/>
          <w:b/>
        </w:rPr>
        <w:t>av</w:t>
      </w:r>
      <w:r w:rsidR="00000DCF" w:rsidRPr="0036154E">
        <w:rPr>
          <w:rFonts w:asciiTheme="minorHAnsi" w:hAnsiTheme="minorHAnsi" w:cs="Helvetica"/>
          <w:b/>
        </w:rPr>
        <w:t xml:space="preserve"> </w:t>
      </w:r>
      <w:r w:rsidR="00000DCF">
        <w:rPr>
          <w:rFonts w:asciiTheme="minorHAnsi" w:hAnsiTheme="minorHAnsi" w:cs="Helvetica"/>
          <w:b/>
        </w:rPr>
        <w:t>våra produkter.</w:t>
      </w:r>
    </w:p>
    <w:p w:rsidR="00000DCF" w:rsidRDefault="00000DCF" w:rsidP="00316E02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I centret </w:t>
      </w:r>
      <w:r w:rsidRPr="0036154E">
        <w:rPr>
          <w:rFonts w:asciiTheme="minorHAnsi" w:eastAsiaTheme="minorHAnsi" w:hAnsiTheme="minorHAnsi"/>
        </w:rPr>
        <w:t xml:space="preserve">finns </w:t>
      </w:r>
      <w:r w:rsidR="009C7DA9" w:rsidRPr="0036154E">
        <w:rPr>
          <w:rFonts w:asciiTheme="minorHAnsi" w:eastAsiaTheme="minorHAnsi" w:hAnsiTheme="minorHAnsi"/>
        </w:rPr>
        <w:t>de flesta av våra klimatprodukter</w:t>
      </w:r>
      <w:r w:rsidRPr="0036154E">
        <w:rPr>
          <w:rFonts w:asciiTheme="minorHAnsi" w:eastAsiaTheme="minorHAnsi" w:hAnsiTheme="minorHAnsi"/>
        </w:rPr>
        <w:t xml:space="preserve"> representerade och under hösten 2016 kommer </w:t>
      </w:r>
      <w:r w:rsidR="009C7DA9" w:rsidRPr="0036154E">
        <w:rPr>
          <w:rFonts w:asciiTheme="minorHAnsi" w:eastAsiaTheme="minorHAnsi" w:hAnsiTheme="minorHAnsi"/>
        </w:rPr>
        <w:t>eftermarknads</w:t>
      </w:r>
      <w:r w:rsidRPr="0036154E">
        <w:rPr>
          <w:rFonts w:asciiTheme="minorHAnsi" w:eastAsiaTheme="minorHAnsi" w:hAnsiTheme="minorHAnsi"/>
        </w:rPr>
        <w:t>avdelningen p</w:t>
      </w:r>
      <w:r>
        <w:rPr>
          <w:rFonts w:asciiTheme="minorHAnsi" w:eastAsiaTheme="minorHAnsi" w:hAnsiTheme="minorHAnsi"/>
        </w:rPr>
        <w:t xml:space="preserve">å Mitsubishi Electric att anordna utbildningstillfällen. Då kommer du att kunna få teoretisk </w:t>
      </w:r>
      <w:r w:rsidR="009C7DA9" w:rsidRPr="0036154E">
        <w:rPr>
          <w:rFonts w:asciiTheme="minorHAnsi" w:eastAsiaTheme="minorHAnsi" w:hAnsiTheme="minorHAnsi"/>
        </w:rPr>
        <w:t>och</w:t>
      </w:r>
      <w:r w:rsidRPr="0036154E"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 xml:space="preserve">framförallt praktisk utbildning i hur våra olika produkter fungerar. </w:t>
      </w:r>
    </w:p>
    <w:p w:rsidR="00316E02" w:rsidRDefault="00000DCF" w:rsidP="00316E02">
      <w:pPr>
        <w:autoSpaceDE w:val="0"/>
        <w:autoSpaceDN w:val="0"/>
        <w:adjustRightInd w:val="0"/>
        <w:jc w:val="center"/>
        <w:rPr>
          <w:rFonts w:asciiTheme="minorHAnsi" w:eastAsiaTheme="minorHAnsi" w:hAnsiTheme="minorHAnsi" w:cs="HelveticaNeueLTStd-Bd"/>
          <w:b/>
          <w:szCs w:val="20"/>
        </w:rPr>
      </w:pPr>
      <w:r>
        <w:rPr>
          <w:rFonts w:asciiTheme="minorHAnsi" w:eastAsiaTheme="minorHAnsi" w:hAnsiTheme="minorHAnsi" w:cs="HelveticaNeueLTStd-Bd"/>
          <w:b/>
          <w:noProof/>
          <w:szCs w:val="20"/>
          <w:lang w:eastAsia="sv-SE"/>
        </w:rPr>
        <w:drawing>
          <wp:inline distT="0" distB="0" distL="0" distR="0">
            <wp:extent cx="5756910" cy="4063365"/>
            <wp:effectExtent l="0" t="0" r="0" b="0"/>
            <wp:docPr id="4" name="Bildobjekt 4" descr="C:\Users\Oscar.Eiderbrant\Desktop\Training center\trining ce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car.Eiderbrant\Desktop\Training center\trining cent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06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686" w:rsidRDefault="004F31F5" w:rsidP="00261686">
      <w:pPr>
        <w:rPr>
          <w:b/>
          <w:sz w:val="24"/>
        </w:rPr>
      </w:pPr>
      <w:hyperlink r:id="rId10" w:history="1">
        <w:r w:rsidR="00261686" w:rsidRPr="00261686">
          <w:rPr>
            <w:rStyle w:val="Hyperlnk"/>
          </w:rPr>
          <w:t>Schema för höstens utbildningar hittar du här</w:t>
        </w:r>
      </w:hyperlink>
      <w:r w:rsidR="00261686" w:rsidRPr="00261686">
        <w:t xml:space="preserve">. </w:t>
      </w:r>
    </w:p>
    <w:p w:rsidR="00261686" w:rsidRPr="00261686" w:rsidRDefault="00261686" w:rsidP="00261686">
      <w:r w:rsidRPr="00261686">
        <w:rPr>
          <w:b/>
          <w:sz w:val="24"/>
        </w:rPr>
        <w:t xml:space="preserve">Viktig information! </w:t>
      </w:r>
    </w:p>
    <w:p w:rsidR="00261686" w:rsidRPr="00261686" w:rsidRDefault="00261686" w:rsidP="00261686">
      <w:pPr>
        <w:rPr>
          <w:i/>
        </w:rPr>
      </w:pPr>
      <w:r w:rsidRPr="00261686">
        <w:rPr>
          <w:i/>
        </w:rPr>
        <w:t>Tekniska kurser som vänder sig till tekniker på fältet samt installatörer so</w:t>
      </w:r>
      <w:r w:rsidR="00E23765">
        <w:rPr>
          <w:i/>
        </w:rPr>
        <w:t>m jobbar med felsökning samt dri</w:t>
      </w:r>
      <w:r w:rsidRPr="00261686">
        <w:rPr>
          <w:i/>
        </w:rPr>
        <w:t>ftsättning av aggregat. Förutom den teoretiska delen ingår även praktiska övningar.</w:t>
      </w:r>
      <w:r w:rsidR="004F31F5">
        <w:rPr>
          <w:i/>
        </w:rPr>
        <w:t>*</w:t>
      </w:r>
      <w:r w:rsidRPr="00261686">
        <w:rPr>
          <w:i/>
        </w:rPr>
        <w:t xml:space="preserve"> </w:t>
      </w:r>
    </w:p>
    <w:p w:rsidR="004F31F5" w:rsidRDefault="00261686" w:rsidP="004F31F5">
      <w:pPr>
        <w:rPr>
          <w:i/>
        </w:rPr>
      </w:pPr>
      <w:r w:rsidRPr="00261686">
        <w:rPr>
          <w:i/>
        </w:rPr>
        <w:t>Kursavgift: 1 550 SEK per person exkl. moms. Kursmaterial och lunch ingår. Vid frånvaro debiteras hela avgiften, kurse</w:t>
      </w:r>
      <w:r w:rsidR="004F31F5">
        <w:rPr>
          <w:i/>
        </w:rPr>
        <w:t>n kan avanmälas 10 dagar innan.</w:t>
      </w:r>
    </w:p>
    <w:p w:rsidR="004F31F5" w:rsidRPr="004F31F5" w:rsidRDefault="00261686" w:rsidP="004F31F5">
      <w:pPr>
        <w:rPr>
          <w:i/>
        </w:rPr>
      </w:pPr>
      <w:r w:rsidRPr="004F31F5">
        <w:rPr>
          <w:i/>
        </w:rPr>
        <w:lastRenderedPageBreak/>
        <w:t xml:space="preserve">Anmälan skickas till Peter Lindh via mail: </w:t>
      </w:r>
      <w:hyperlink r:id="rId11" w:history="1">
        <w:r w:rsidRPr="004F31F5">
          <w:rPr>
            <w:rStyle w:val="Hyperlnk"/>
            <w:i/>
          </w:rPr>
          <w:t>peter.lindh@se.mee.com</w:t>
        </w:r>
      </w:hyperlink>
    </w:p>
    <w:p w:rsidR="004F31F5" w:rsidRPr="004F31F5" w:rsidRDefault="004F31F5" w:rsidP="004F31F5">
      <w:pPr>
        <w:rPr>
          <w:i/>
          <w:color w:val="0000FF" w:themeColor="hyperlink"/>
          <w:u w:val="single"/>
        </w:rPr>
      </w:pPr>
      <w:r w:rsidRPr="004F31F5">
        <w:rPr>
          <w:i/>
        </w:rPr>
        <w:t xml:space="preserve">Cirka en vecka innan kursen skickas bekräftelse ut. </w:t>
      </w:r>
      <w:bookmarkStart w:id="0" w:name="_GoBack"/>
      <w:bookmarkEnd w:id="0"/>
    </w:p>
    <w:p w:rsidR="004F31F5" w:rsidRPr="004F31F5" w:rsidRDefault="004F31F5" w:rsidP="004F31F5">
      <w:pPr>
        <w:rPr>
          <w:i/>
        </w:rPr>
      </w:pPr>
      <w:r w:rsidRPr="004F31F5">
        <w:rPr>
          <w:i/>
        </w:rPr>
        <w:t>* För kurser som hålls hos kund behövs installerad enhet för RAC-kurser, installerad enhet för PAC-kurser. Minst 6 och max 12 personer/kurs. Vid färre än 6 personer anmälda ställs kursen in.</w:t>
      </w:r>
    </w:p>
    <w:p w:rsidR="00316E02" w:rsidRDefault="00000DCF" w:rsidP="00316E02">
      <w:pPr>
        <w:widowControl w:val="0"/>
        <w:autoSpaceDE w:val="0"/>
        <w:autoSpaceDN w:val="0"/>
        <w:adjustRightInd w:val="0"/>
        <w:jc w:val="center"/>
        <w:rPr>
          <w:rFonts w:ascii="HelveticaNeueLTStd-Lt" w:eastAsiaTheme="minorHAnsi" w:hAnsi="HelveticaNeueLTStd-Lt" w:cs="HelveticaNeueLTStd-Lt"/>
          <w:sz w:val="20"/>
          <w:szCs w:val="20"/>
        </w:rPr>
      </w:pPr>
      <w:r>
        <w:rPr>
          <w:rFonts w:asciiTheme="minorHAnsi" w:hAnsiTheme="minorHAnsi" w:cs="Helvetica"/>
          <w:noProof/>
          <w:lang w:eastAsia="sv-SE"/>
        </w:rPr>
        <w:drawing>
          <wp:inline distT="0" distB="0" distL="0" distR="0">
            <wp:extent cx="5756910" cy="4206240"/>
            <wp:effectExtent l="0" t="0" r="0" b="3810"/>
            <wp:docPr id="5" name="Bildobjekt 5" descr="C:\Users\Oscar.Eiderbrant\Desktop\Training center\trining center-mas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scar.Eiderbrant\Desktop\Training center\trining center-maski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E02" w:rsidRDefault="00316E02" w:rsidP="00316E02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Arial"/>
          <w:i/>
        </w:rPr>
      </w:pPr>
      <w:r w:rsidRPr="00AE420D">
        <w:rPr>
          <w:rFonts w:asciiTheme="minorHAnsi" w:hAnsiTheme="minorHAnsi" w:cs="Arial"/>
          <w:b/>
          <w:i/>
        </w:rPr>
        <w:t>Mitsubishi Electric</w:t>
      </w:r>
      <w:r w:rsidRPr="00AE420D">
        <w:rPr>
          <w:rFonts w:asciiTheme="minorHAnsi" w:hAnsiTheme="minorHAnsi" w:cs="Arial"/>
          <w:i/>
        </w:rPr>
        <w:t xml:space="preserve"> är en global ledare inom forskning och tillverkning av elektriska produkter som används inom kommunikation, hemelektronik, industriteknik, energi och transport.</w:t>
      </w:r>
    </w:p>
    <w:p w:rsidR="00316E02" w:rsidRPr="00AE420D" w:rsidRDefault="00316E02" w:rsidP="00316E02">
      <w:pPr>
        <w:rPr>
          <w:rFonts w:asciiTheme="minorHAnsi" w:hAnsiTheme="minorHAnsi"/>
          <w:i/>
        </w:rPr>
      </w:pPr>
      <w:r w:rsidRPr="00AE420D">
        <w:rPr>
          <w:rFonts w:asciiTheme="minorHAnsi" w:hAnsiTheme="minorHAnsi"/>
          <w:i/>
        </w:rPr>
        <w:t>Mitsubishi Electric Sverige tillhör Mitsubishi Electric B.V. och ansvarar för försäljning och support av egna klimatprodukter, såsom värmepumpar och luftkonditionering, i Sverige, Finland, Danmark och de baltiska länderna.</w:t>
      </w:r>
    </w:p>
    <w:p w:rsidR="00316E02" w:rsidRPr="00AE420D" w:rsidRDefault="00316E02" w:rsidP="00316E02">
      <w:pPr>
        <w:rPr>
          <w:rFonts w:asciiTheme="minorHAnsi" w:hAnsiTheme="minorHAnsi"/>
          <w:i/>
        </w:rPr>
      </w:pPr>
      <w:r w:rsidRPr="00AE420D">
        <w:rPr>
          <w:rFonts w:asciiTheme="minorHAnsi" w:hAnsiTheme="minorHAnsi"/>
          <w:i/>
        </w:rPr>
        <w:t>Huvudkontoret ligger i Stockholm med säljkontor i Göteborg och Lund. I Norden har företaget varit verksamma i mer än 30 år och har över 60 personer anställda.</w:t>
      </w:r>
    </w:p>
    <w:p w:rsidR="00227B33" w:rsidRPr="002D7DF4" w:rsidRDefault="00227B33" w:rsidP="00C108D1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i/>
        </w:rPr>
      </w:pPr>
    </w:p>
    <w:p w:rsidR="00227B33" w:rsidRPr="002D7DF4" w:rsidRDefault="00227B33" w:rsidP="00C108D1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i/>
        </w:rPr>
      </w:pPr>
    </w:p>
    <w:sectPr w:rsidR="00227B33" w:rsidRPr="002D7DF4" w:rsidSect="00826758">
      <w:headerReference w:type="default" r:id="rId13"/>
      <w:footerReference w:type="default" r:id="rId14"/>
      <w:pgSz w:w="11906" w:h="16838"/>
      <w:pgMar w:top="0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AB0" w:rsidRDefault="00843AB0" w:rsidP="00C527D9">
      <w:pPr>
        <w:spacing w:after="0" w:line="240" w:lineRule="auto"/>
      </w:pPr>
      <w:r>
        <w:separator/>
      </w:r>
    </w:p>
  </w:endnote>
  <w:endnote w:type="continuationSeparator" w:id="0">
    <w:p w:rsidR="00843AB0" w:rsidRDefault="00843AB0" w:rsidP="00C5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altName w:val="HelveticaNeueLT Std L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Borders>
        <w:insideH w:val="single" w:sz="4" w:space="0" w:color="FF0000"/>
      </w:tblBorders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C527D9" w:rsidTr="00C527D9">
      <w:trPr>
        <w:trHeight w:val="151"/>
      </w:trPr>
      <w:tc>
        <w:tcPr>
          <w:tcW w:w="2250" w:type="pct"/>
        </w:tcPr>
        <w:p w:rsidR="00C527D9" w:rsidRDefault="00C527D9">
          <w:pPr>
            <w:pStyle w:val="Sidhuvud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527D9" w:rsidRPr="00C527D9" w:rsidRDefault="00C527D9" w:rsidP="00C527D9">
          <w:pPr>
            <w:pStyle w:val="Ingetavstnd"/>
            <w:jc w:val="center"/>
            <w:rPr>
              <w:rFonts w:ascii="Arial" w:hAnsi="Arial" w:cs="Arial"/>
              <w:sz w:val="16"/>
              <w:szCs w:val="16"/>
            </w:rPr>
          </w:pPr>
          <w:r w:rsidRPr="00C527D9">
            <w:rPr>
              <w:rFonts w:ascii="Arial" w:hAnsi="Arial" w:cs="Arial"/>
              <w:sz w:val="16"/>
              <w:szCs w:val="16"/>
            </w:rPr>
            <w:t xml:space="preserve">Sida </w:t>
          </w:r>
          <w:r w:rsidRPr="00C527D9">
            <w:rPr>
              <w:rFonts w:ascii="Arial" w:hAnsi="Arial" w:cs="Arial"/>
              <w:sz w:val="16"/>
              <w:szCs w:val="16"/>
            </w:rPr>
            <w:fldChar w:fldCharType="begin"/>
          </w:r>
          <w:r w:rsidRPr="00C527D9">
            <w:rPr>
              <w:rFonts w:ascii="Arial" w:hAnsi="Arial" w:cs="Arial"/>
              <w:sz w:val="16"/>
              <w:szCs w:val="16"/>
            </w:rPr>
            <w:instrText xml:space="preserve"> PAGE  \* MERGEFORMAT </w:instrText>
          </w:r>
          <w:r w:rsidRPr="00C527D9">
            <w:rPr>
              <w:rFonts w:ascii="Arial" w:hAnsi="Arial" w:cs="Arial"/>
              <w:sz w:val="16"/>
              <w:szCs w:val="16"/>
            </w:rPr>
            <w:fldChar w:fldCharType="separate"/>
          </w:r>
          <w:r w:rsidR="004F31F5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527D9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250" w:type="pct"/>
        </w:tcPr>
        <w:p w:rsidR="00C527D9" w:rsidRDefault="00C527D9">
          <w:pPr>
            <w:pStyle w:val="Sidhuvud"/>
            <w:rPr>
              <w:rFonts w:ascii="Cambria" w:eastAsia="Times New Roman" w:hAnsi="Cambria"/>
              <w:b/>
              <w:bCs/>
            </w:rPr>
          </w:pPr>
        </w:p>
      </w:tc>
    </w:tr>
    <w:tr w:rsidR="00C527D9" w:rsidTr="00C527D9">
      <w:trPr>
        <w:trHeight w:val="150"/>
      </w:trPr>
      <w:tc>
        <w:tcPr>
          <w:tcW w:w="2250" w:type="pct"/>
        </w:tcPr>
        <w:p w:rsidR="00C527D9" w:rsidRDefault="00C527D9">
          <w:pPr>
            <w:pStyle w:val="Sidhuvud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:rsidR="00C527D9" w:rsidRDefault="00C527D9">
          <w:pPr>
            <w:pStyle w:val="Sidhuvud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</w:tcPr>
        <w:p w:rsidR="00C527D9" w:rsidRDefault="00C527D9">
          <w:pPr>
            <w:pStyle w:val="Sidhuvud"/>
            <w:rPr>
              <w:rFonts w:ascii="Cambria" w:eastAsia="Times New Roman" w:hAnsi="Cambria"/>
              <w:b/>
              <w:bCs/>
            </w:rPr>
          </w:pPr>
        </w:p>
      </w:tc>
    </w:tr>
  </w:tbl>
  <w:p w:rsidR="00C527D9" w:rsidRDefault="00C527D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AB0" w:rsidRDefault="00843AB0" w:rsidP="00C527D9">
      <w:pPr>
        <w:spacing w:after="0" w:line="240" w:lineRule="auto"/>
      </w:pPr>
      <w:r>
        <w:separator/>
      </w:r>
    </w:p>
  </w:footnote>
  <w:footnote w:type="continuationSeparator" w:id="0">
    <w:p w:rsidR="00843AB0" w:rsidRDefault="00843AB0" w:rsidP="00C5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976" w:rsidRDefault="001C4044" w:rsidP="006442A6">
    <w:pPr>
      <w:pStyle w:val="Sidhuvud"/>
      <w:tabs>
        <w:tab w:val="clear" w:pos="4536"/>
        <w:tab w:val="clear" w:pos="9072"/>
        <w:tab w:val="left" w:pos="3615"/>
      </w:tabs>
      <w:ind w:left="-1418" w:right="-1416"/>
    </w:pPr>
    <w:r>
      <w:rPr>
        <w:noProof/>
        <w:lang w:eastAsia="sv-SE"/>
      </w:rPr>
      <w:drawing>
        <wp:anchor distT="0" distB="0" distL="114300" distR="114300" simplePos="0" relativeHeight="251657728" behindDoc="0" locked="0" layoutInCell="1" allowOverlap="1" wp14:anchorId="3534FCE0" wp14:editId="4CD5EEF9">
          <wp:simplePos x="0" y="0"/>
          <wp:positionH relativeFrom="column">
            <wp:posOffset>-1035050</wp:posOffset>
          </wp:positionH>
          <wp:positionV relativeFrom="paragraph">
            <wp:posOffset>-449580</wp:posOffset>
          </wp:positionV>
          <wp:extent cx="7869555" cy="829310"/>
          <wp:effectExtent l="0" t="0" r="0" b="8890"/>
          <wp:wrapSquare wrapText="bothSides"/>
          <wp:docPr id="1" name="Bild 1" descr="sidhuvud_press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dhuvud_pressinf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/>
                  <a:stretch>
                    <a:fillRect/>
                  </a:stretch>
                </pic:blipFill>
                <pic:spPr bwMode="auto">
                  <a:xfrm>
                    <a:off x="0" y="0"/>
                    <a:ext cx="786955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976">
      <w:tab/>
    </w:r>
  </w:p>
  <w:p w:rsidR="00980976" w:rsidRDefault="0098097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958"/>
    <w:multiLevelType w:val="hybridMultilevel"/>
    <w:tmpl w:val="C8D662D8"/>
    <w:lvl w:ilvl="0" w:tplc="244E4F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F06EC"/>
    <w:multiLevelType w:val="hybridMultilevel"/>
    <w:tmpl w:val="A22625C6"/>
    <w:lvl w:ilvl="0" w:tplc="3BC41C8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46D4A"/>
    <w:multiLevelType w:val="hybridMultilevel"/>
    <w:tmpl w:val="F2BCBE4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ED7984"/>
    <w:multiLevelType w:val="hybridMultilevel"/>
    <w:tmpl w:val="F63E4C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1A"/>
    <w:rsid w:val="00000DCF"/>
    <w:rsid w:val="000158F0"/>
    <w:rsid w:val="00040FED"/>
    <w:rsid w:val="000419DF"/>
    <w:rsid w:val="000E79CB"/>
    <w:rsid w:val="00124562"/>
    <w:rsid w:val="001279A0"/>
    <w:rsid w:val="00175F27"/>
    <w:rsid w:val="001A36FF"/>
    <w:rsid w:val="001B2044"/>
    <w:rsid w:val="001C4044"/>
    <w:rsid w:val="001D77FE"/>
    <w:rsid w:val="001E6D35"/>
    <w:rsid w:val="00227B33"/>
    <w:rsid w:val="00261686"/>
    <w:rsid w:val="002D3A9A"/>
    <w:rsid w:val="002D7DF4"/>
    <w:rsid w:val="00316E02"/>
    <w:rsid w:val="003227F9"/>
    <w:rsid w:val="003418DD"/>
    <w:rsid w:val="0036154E"/>
    <w:rsid w:val="00403F1A"/>
    <w:rsid w:val="00456B7F"/>
    <w:rsid w:val="004D4F02"/>
    <w:rsid w:val="004E3927"/>
    <w:rsid w:val="004F2DE4"/>
    <w:rsid w:val="004F31F5"/>
    <w:rsid w:val="006168F2"/>
    <w:rsid w:val="006442A6"/>
    <w:rsid w:val="006D7369"/>
    <w:rsid w:val="0074664B"/>
    <w:rsid w:val="00760311"/>
    <w:rsid w:val="007746F2"/>
    <w:rsid w:val="00776977"/>
    <w:rsid w:val="007A1120"/>
    <w:rsid w:val="007B52E3"/>
    <w:rsid w:val="00826758"/>
    <w:rsid w:val="00843AB0"/>
    <w:rsid w:val="00851BC4"/>
    <w:rsid w:val="00880C49"/>
    <w:rsid w:val="008901FC"/>
    <w:rsid w:val="008F0193"/>
    <w:rsid w:val="00917AF8"/>
    <w:rsid w:val="0092179C"/>
    <w:rsid w:val="009800FE"/>
    <w:rsid w:val="00980976"/>
    <w:rsid w:val="00991AC5"/>
    <w:rsid w:val="009B5E0F"/>
    <w:rsid w:val="009C6695"/>
    <w:rsid w:val="009C7DA9"/>
    <w:rsid w:val="009D4362"/>
    <w:rsid w:val="009D7845"/>
    <w:rsid w:val="00A808CE"/>
    <w:rsid w:val="00B342E8"/>
    <w:rsid w:val="00BC3C06"/>
    <w:rsid w:val="00BE47E3"/>
    <w:rsid w:val="00C034DC"/>
    <w:rsid w:val="00C108D1"/>
    <w:rsid w:val="00C26B83"/>
    <w:rsid w:val="00C45F3D"/>
    <w:rsid w:val="00C527D9"/>
    <w:rsid w:val="00C61A9B"/>
    <w:rsid w:val="00CD32E6"/>
    <w:rsid w:val="00D204C9"/>
    <w:rsid w:val="00D77545"/>
    <w:rsid w:val="00D959C4"/>
    <w:rsid w:val="00E23765"/>
    <w:rsid w:val="00E45BF6"/>
    <w:rsid w:val="00ED3FD4"/>
    <w:rsid w:val="00EE1DD6"/>
    <w:rsid w:val="00F044F0"/>
    <w:rsid w:val="00F26D59"/>
    <w:rsid w:val="00FC0BA8"/>
    <w:rsid w:val="00FC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2E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03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3F1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527D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527D9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semiHidden/>
    <w:unhideWhenUsed/>
    <w:rsid w:val="00C527D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C527D9"/>
    <w:rPr>
      <w:sz w:val="22"/>
      <w:szCs w:val="22"/>
      <w:lang w:eastAsia="en-US"/>
    </w:rPr>
  </w:style>
  <w:style w:type="paragraph" w:styleId="Ingetavstnd">
    <w:name w:val="No Spacing"/>
    <w:link w:val="IngetavstndChar"/>
    <w:uiPriority w:val="1"/>
    <w:qFormat/>
    <w:rsid w:val="00C527D9"/>
    <w:rPr>
      <w:rFonts w:eastAsia="Times New Roman"/>
      <w:sz w:val="22"/>
      <w:szCs w:val="22"/>
      <w:lang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527D9"/>
    <w:rPr>
      <w:rFonts w:eastAsia="Times New Roman"/>
      <w:sz w:val="22"/>
      <w:szCs w:val="22"/>
      <w:lang w:val="sv-SE" w:eastAsia="en-US" w:bidi="ar-SA"/>
    </w:rPr>
  </w:style>
  <w:style w:type="character" w:customStyle="1" w:styleId="hps">
    <w:name w:val="hps"/>
    <w:basedOn w:val="Standardstycketeckensnitt"/>
    <w:rsid w:val="00991AC5"/>
  </w:style>
  <w:style w:type="paragraph" w:styleId="Liststycke">
    <w:name w:val="List Paragraph"/>
    <w:basedOn w:val="Normal"/>
    <w:uiPriority w:val="34"/>
    <w:qFormat/>
    <w:rsid w:val="00040FED"/>
    <w:pPr>
      <w:ind w:left="720"/>
      <w:contextualSpacing/>
    </w:pPr>
  </w:style>
  <w:style w:type="character" w:customStyle="1" w:styleId="alt-edited">
    <w:name w:val="alt-edited"/>
    <w:basedOn w:val="Standardstycketeckensnitt"/>
    <w:rsid w:val="000E79CB"/>
  </w:style>
  <w:style w:type="paragraph" w:styleId="Normalwebb">
    <w:name w:val="Normal (Web)"/>
    <w:basedOn w:val="Normal"/>
    <w:uiPriority w:val="99"/>
    <w:semiHidden/>
    <w:unhideWhenUsed/>
    <w:rsid w:val="000E79C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0E79CB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0E79CB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00DCF"/>
    <w:rPr>
      <w:color w:val="800080" w:themeColor="followedHyperlink"/>
      <w:u w:val="single"/>
    </w:rPr>
  </w:style>
  <w:style w:type="paragraph" w:customStyle="1" w:styleId="Default">
    <w:name w:val="Default"/>
    <w:rsid w:val="00261686"/>
    <w:pPr>
      <w:autoSpaceDE w:val="0"/>
      <w:autoSpaceDN w:val="0"/>
      <w:adjustRightInd w:val="0"/>
    </w:pPr>
    <w:rPr>
      <w:rFonts w:ascii="HelveticaNeueLT Std Lt" w:hAnsi="HelveticaNeueLT Std Lt" w:cs="HelveticaNeueLT Std L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61686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261686"/>
    <w:rPr>
      <w:rFonts w:cs="HelveticaNeueLT Std Lt"/>
      <w:color w:val="221E1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2E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03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3F1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527D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527D9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semiHidden/>
    <w:unhideWhenUsed/>
    <w:rsid w:val="00C527D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C527D9"/>
    <w:rPr>
      <w:sz w:val="22"/>
      <w:szCs w:val="22"/>
      <w:lang w:eastAsia="en-US"/>
    </w:rPr>
  </w:style>
  <w:style w:type="paragraph" w:styleId="Ingetavstnd">
    <w:name w:val="No Spacing"/>
    <w:link w:val="IngetavstndChar"/>
    <w:uiPriority w:val="1"/>
    <w:qFormat/>
    <w:rsid w:val="00C527D9"/>
    <w:rPr>
      <w:rFonts w:eastAsia="Times New Roman"/>
      <w:sz w:val="22"/>
      <w:szCs w:val="22"/>
      <w:lang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527D9"/>
    <w:rPr>
      <w:rFonts w:eastAsia="Times New Roman"/>
      <w:sz w:val="22"/>
      <w:szCs w:val="22"/>
      <w:lang w:val="sv-SE" w:eastAsia="en-US" w:bidi="ar-SA"/>
    </w:rPr>
  </w:style>
  <w:style w:type="character" w:customStyle="1" w:styleId="hps">
    <w:name w:val="hps"/>
    <w:basedOn w:val="Standardstycketeckensnitt"/>
    <w:rsid w:val="00991AC5"/>
  </w:style>
  <w:style w:type="paragraph" w:styleId="Liststycke">
    <w:name w:val="List Paragraph"/>
    <w:basedOn w:val="Normal"/>
    <w:uiPriority w:val="34"/>
    <w:qFormat/>
    <w:rsid w:val="00040FED"/>
    <w:pPr>
      <w:ind w:left="720"/>
      <w:contextualSpacing/>
    </w:pPr>
  </w:style>
  <w:style w:type="character" w:customStyle="1" w:styleId="alt-edited">
    <w:name w:val="alt-edited"/>
    <w:basedOn w:val="Standardstycketeckensnitt"/>
    <w:rsid w:val="000E79CB"/>
  </w:style>
  <w:style w:type="paragraph" w:styleId="Normalwebb">
    <w:name w:val="Normal (Web)"/>
    <w:basedOn w:val="Normal"/>
    <w:uiPriority w:val="99"/>
    <w:semiHidden/>
    <w:unhideWhenUsed/>
    <w:rsid w:val="000E79C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0E79CB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0E79CB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00DCF"/>
    <w:rPr>
      <w:color w:val="800080" w:themeColor="followedHyperlink"/>
      <w:u w:val="single"/>
    </w:rPr>
  </w:style>
  <w:style w:type="paragraph" w:customStyle="1" w:styleId="Default">
    <w:name w:val="Default"/>
    <w:rsid w:val="00261686"/>
    <w:pPr>
      <w:autoSpaceDE w:val="0"/>
      <w:autoSpaceDN w:val="0"/>
      <w:adjustRightInd w:val="0"/>
    </w:pPr>
    <w:rPr>
      <w:rFonts w:ascii="HelveticaNeueLT Std Lt" w:hAnsi="HelveticaNeueLT Std Lt" w:cs="HelveticaNeueLT Std L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61686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261686"/>
    <w:rPr>
      <w:rFonts w:cs="HelveticaNeueLT Std Lt"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ter.lindh@se.mee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mitsubishi-aircon.se/wp-content/uploads/sites/3/2016/06/Tekniska-Utbildningar-H&#246;sten-2016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A95E1-232F-4639-9741-C71DD4A1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Mitsubishi Electric AB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Svensson</dc:creator>
  <cp:lastModifiedBy>Oscar Eiderbrant</cp:lastModifiedBy>
  <cp:revision>6</cp:revision>
  <cp:lastPrinted>2016-04-14T09:28:00Z</cp:lastPrinted>
  <dcterms:created xsi:type="dcterms:W3CDTF">2016-06-09T12:40:00Z</dcterms:created>
  <dcterms:modified xsi:type="dcterms:W3CDTF">2016-06-09T13:46:00Z</dcterms:modified>
</cp:coreProperties>
</file>