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ECCF" w14:textId="4AFE955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2F4DA8B2" w14:textId="77777777" w:rsidR="00E2642B" w:rsidRPr="00C81851" w:rsidRDefault="00E2642B" w:rsidP="00041E9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14:paraId="7CD0265F" w14:textId="642C2B62" w:rsidR="008C477C" w:rsidRPr="00C81851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Y="18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420"/>
        <w:gridCol w:w="3420"/>
      </w:tblGrid>
      <w:tr w:rsidR="00B47B80" w:rsidRPr="001D0A8C" w14:paraId="6BE1233C" w14:textId="77777777" w:rsidTr="00B47B80">
        <w:tc>
          <w:tcPr>
            <w:tcW w:w="1458" w:type="dxa"/>
          </w:tcPr>
          <w:p w14:paraId="759BD4A9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s-ES"/>
              </w:rPr>
            </w:pPr>
          </w:p>
          <w:p w14:paraId="763A514D" w14:textId="77777777" w:rsidR="00B47B80" w:rsidRPr="00C81851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5F5F5F"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</w:t>
            </w:r>
            <w:r w:rsidRPr="00C81851">
              <w:rPr>
                <w:rFonts w:cstheme="minorHAnsi"/>
                <w:bCs/>
                <w:lang w:val="es-ES"/>
              </w:rPr>
              <w:t>:</w:t>
            </w:r>
          </w:p>
        </w:tc>
        <w:tc>
          <w:tcPr>
            <w:tcW w:w="3420" w:type="dxa"/>
          </w:tcPr>
          <w:p w14:paraId="364DE531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 w:rsidRPr="00C81851">
              <w:rPr>
                <w:rFonts w:cstheme="minorHAnsi"/>
                <w:lang w:val="es-ES"/>
              </w:rPr>
              <w:t>Verónica Muñoz</w:t>
            </w:r>
          </w:p>
          <w:p w14:paraId="1D598C7C" w14:textId="3842FE8C" w:rsidR="007866C5" w:rsidRDefault="007866C5" w:rsidP="007866C5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661 977 270 </w:t>
            </w:r>
          </w:p>
          <w:p w14:paraId="721A7251" w14:textId="77777777" w:rsidR="00B47B80" w:rsidRPr="00C81851" w:rsidRDefault="004265F2" w:rsidP="00B47B80">
            <w:pPr>
              <w:autoSpaceDE w:val="0"/>
              <w:autoSpaceDN w:val="0"/>
              <w:adjustRightInd w:val="0"/>
              <w:rPr>
                <w:rFonts w:cstheme="minorHAnsi"/>
                <w:bCs/>
                <w:lang w:val="es-ES"/>
              </w:rPr>
            </w:pPr>
            <w:hyperlink r:id="rId11" w:history="1">
              <w:r w:rsidR="00B47B80" w:rsidRPr="003F721D">
                <w:rPr>
                  <w:rStyle w:val="Hipervnculo"/>
                  <w:rFonts w:cstheme="minorHAnsi"/>
                  <w:lang w:val="es-ES"/>
                </w:rPr>
                <w:t>veronica.munoz@evercom.es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420" w:type="dxa"/>
          </w:tcPr>
          <w:p w14:paraId="7BA070B4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Adrián Rodicio</w:t>
            </w:r>
          </w:p>
          <w:p w14:paraId="55109D27" w14:textId="77777777" w:rsidR="00B47B80" w:rsidRDefault="00B47B80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667 290 266</w:t>
            </w:r>
          </w:p>
          <w:p w14:paraId="7969D36E" w14:textId="77777777" w:rsidR="00B47B80" w:rsidRPr="00C81851" w:rsidRDefault="001D0A8C" w:rsidP="00B47B80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hyperlink r:id="rId12" w:history="1">
              <w:r w:rsidR="00B47B80" w:rsidRPr="00754AFD">
                <w:rPr>
                  <w:rStyle w:val="Hipervnculo"/>
                  <w:rFonts w:cstheme="minorHAnsi"/>
                  <w:lang w:val="es-ES"/>
                </w:rPr>
                <w:t>adrian.rodicio@evercom.es</w:t>
              </w:r>
            </w:hyperlink>
            <w:r w:rsidR="00B47B80">
              <w:rPr>
                <w:rFonts w:cstheme="minorHAnsi"/>
                <w:lang w:val="es-ES"/>
              </w:rPr>
              <w:t xml:space="preserve"> </w:t>
            </w:r>
          </w:p>
        </w:tc>
      </w:tr>
    </w:tbl>
    <w:p w14:paraId="6E226395" w14:textId="77777777" w:rsidR="00F35487" w:rsidRDefault="00F35487" w:rsidP="002966B8">
      <w:pPr>
        <w:spacing w:after="0" w:line="240" w:lineRule="auto"/>
        <w:rPr>
          <w:rFonts w:cstheme="minorHAnsi"/>
          <w:b/>
          <w:color w:val="4F2170"/>
          <w:sz w:val="52"/>
          <w:szCs w:val="52"/>
          <w:lang w:val="es-ES"/>
        </w:rPr>
      </w:pPr>
    </w:p>
    <w:p w14:paraId="3711B3CD" w14:textId="24FE27E8" w:rsidR="00B47B80" w:rsidRPr="00AE15F1" w:rsidRDefault="00B47B80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73A908FC" w14:textId="18F56420" w:rsidR="00AE15F1" w:rsidRDefault="00AE15F1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44083F43" w14:textId="62204A11" w:rsidR="003C7043" w:rsidRPr="00B47B80" w:rsidRDefault="003C7043" w:rsidP="00F35487">
      <w:pPr>
        <w:spacing w:after="0" w:line="240" w:lineRule="auto"/>
        <w:rPr>
          <w:rFonts w:cstheme="minorHAnsi"/>
          <w:b/>
          <w:color w:val="4F2170"/>
          <w:sz w:val="20"/>
          <w:szCs w:val="20"/>
          <w:lang w:val="es-ES"/>
        </w:rPr>
      </w:pPr>
    </w:p>
    <w:p w14:paraId="429C8881" w14:textId="52B57AC0" w:rsidR="00367370" w:rsidRDefault="00620300" w:rsidP="00367370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  <w:lang w:val="es-ES"/>
        </w:rPr>
      </w:pPr>
      <w:proofErr w:type="spellStart"/>
      <w:r>
        <w:rPr>
          <w:rFonts w:cstheme="minorHAnsi"/>
          <w:b/>
          <w:color w:val="4F2170"/>
          <w:sz w:val="36"/>
          <w:szCs w:val="36"/>
          <w:lang w:val="es-ES"/>
        </w:rPr>
        <w:t>Suchard</w:t>
      </w:r>
      <w:proofErr w:type="spellEnd"/>
      <w:r>
        <w:rPr>
          <w:rFonts w:cstheme="minorHAnsi"/>
          <w:b/>
          <w:color w:val="4F2170"/>
          <w:sz w:val="36"/>
          <w:szCs w:val="36"/>
          <w:lang w:val="es-ES"/>
        </w:rPr>
        <w:t xml:space="preserve"> refuerza su apuesta por el chocolate negro con una nueva gama de tabletas finas con un 70% de cacao</w:t>
      </w:r>
    </w:p>
    <w:p w14:paraId="666D1E6B" w14:textId="3C08ECF3" w:rsidR="0004093E" w:rsidRPr="00367370" w:rsidRDefault="00BB6C2F" w:rsidP="00367370">
      <w:pPr>
        <w:spacing w:after="0" w:line="240" w:lineRule="auto"/>
        <w:jc w:val="center"/>
        <w:rPr>
          <w:rFonts w:cstheme="minorHAnsi"/>
          <w:b/>
          <w:color w:val="4F2170"/>
          <w:sz w:val="36"/>
          <w:szCs w:val="3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21E0E54" wp14:editId="2124C053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2828925" cy="190627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47F66" w14:textId="1437CEE5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030DA04B" w14:textId="783DD37F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3CCAFC31" w14:textId="153A873C" w:rsidR="00E12550" w:rsidRDefault="00E1255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475040FD" w14:textId="0F7812C3" w:rsidR="00E93786" w:rsidRDefault="00E93786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6CDA0339" w14:textId="1BA43817" w:rsidR="00E93786" w:rsidRDefault="00E93786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02BA8F55" w14:textId="64F4853D" w:rsidR="00E93786" w:rsidRDefault="00E93786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4A195977" w14:textId="5A1C643A" w:rsidR="00E93786" w:rsidRDefault="00E93786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19ABA3BB" w14:textId="1E90FD71" w:rsidR="00620300" w:rsidRDefault="0062030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6299130C" w14:textId="26CE2B7D" w:rsidR="00620300" w:rsidRDefault="00620300" w:rsidP="00D207D9">
      <w:pPr>
        <w:spacing w:after="0" w:line="240" w:lineRule="auto"/>
        <w:rPr>
          <w:rFonts w:cstheme="minorHAnsi"/>
          <w:b/>
          <w:color w:val="4F2170"/>
          <w:sz w:val="24"/>
          <w:szCs w:val="24"/>
          <w:lang w:val="es-ES"/>
        </w:rPr>
      </w:pPr>
    </w:p>
    <w:p w14:paraId="2684F37D" w14:textId="77777777" w:rsidR="00620300" w:rsidRPr="00BB6C2F" w:rsidRDefault="00620300" w:rsidP="00BB6C2F">
      <w:pPr>
        <w:spacing w:after="0" w:line="240" w:lineRule="auto"/>
        <w:rPr>
          <w:rFonts w:cstheme="minorHAnsi"/>
          <w:color w:val="4F2170"/>
          <w:sz w:val="24"/>
          <w:szCs w:val="24"/>
          <w:lang w:val="es-ES"/>
        </w:rPr>
      </w:pPr>
    </w:p>
    <w:p w14:paraId="2DB1E8F8" w14:textId="17971C64" w:rsidR="00E93786" w:rsidRDefault="00113710" w:rsidP="00221FE7">
      <w:pPr>
        <w:pStyle w:val="Prrafodelista"/>
        <w:numPr>
          <w:ilvl w:val="0"/>
          <w:numId w:val="6"/>
        </w:numPr>
        <w:spacing w:after="0" w:line="240" w:lineRule="auto"/>
        <w:ind w:left="709" w:hanging="283"/>
        <w:rPr>
          <w:rFonts w:cstheme="minorHAnsi"/>
          <w:color w:val="4F2170"/>
          <w:sz w:val="24"/>
          <w:szCs w:val="24"/>
          <w:lang w:val="es-ES"/>
        </w:rPr>
      </w:pPr>
      <w:r>
        <w:rPr>
          <w:rFonts w:cstheme="minorHAnsi"/>
          <w:color w:val="4F2170"/>
          <w:sz w:val="24"/>
          <w:szCs w:val="24"/>
          <w:lang w:val="es-ES"/>
        </w:rPr>
        <w:t xml:space="preserve">Estas tabletas </w:t>
      </w:r>
      <w:r w:rsidR="00620300">
        <w:rPr>
          <w:rFonts w:cstheme="minorHAnsi"/>
          <w:color w:val="4F2170"/>
          <w:sz w:val="24"/>
          <w:szCs w:val="24"/>
          <w:lang w:val="es-ES"/>
        </w:rPr>
        <w:t>ofrecerá</w:t>
      </w:r>
      <w:r>
        <w:rPr>
          <w:rFonts w:cstheme="minorHAnsi"/>
          <w:color w:val="4F2170"/>
          <w:sz w:val="24"/>
          <w:szCs w:val="24"/>
          <w:lang w:val="es-ES"/>
        </w:rPr>
        <w:t>n</w:t>
      </w:r>
      <w:r w:rsidR="00620300">
        <w:rPr>
          <w:rFonts w:cstheme="minorHAnsi"/>
          <w:color w:val="4F2170"/>
          <w:sz w:val="24"/>
          <w:szCs w:val="24"/>
          <w:lang w:val="es-ES"/>
        </w:rPr>
        <w:t xml:space="preserve"> a los amantes del chocolate negro tres nuevos sabores: Naranja, Nueces Pecanas y Menta</w:t>
      </w:r>
    </w:p>
    <w:p w14:paraId="6E6F1E18" w14:textId="77777777" w:rsidR="00367370" w:rsidRDefault="00367370" w:rsidP="00367370">
      <w:pPr>
        <w:spacing w:after="0" w:line="240" w:lineRule="auto"/>
        <w:rPr>
          <w:rFonts w:cstheme="minorHAnsi"/>
          <w:color w:val="4F2170"/>
          <w:sz w:val="24"/>
          <w:szCs w:val="24"/>
          <w:lang w:val="es-ES"/>
        </w:rPr>
      </w:pPr>
    </w:p>
    <w:p w14:paraId="3BD28B67" w14:textId="463B10F9" w:rsidR="004265F2" w:rsidRDefault="004265F2" w:rsidP="004265F2">
      <w:pPr>
        <w:pStyle w:val="Prrafodelista"/>
        <w:numPr>
          <w:ilvl w:val="0"/>
          <w:numId w:val="9"/>
        </w:numPr>
        <w:spacing w:after="0"/>
        <w:ind w:left="709" w:hanging="283"/>
        <w:jc w:val="both"/>
        <w:rPr>
          <w:rFonts w:cstheme="minorHAnsi"/>
          <w:b/>
          <w:szCs w:val="24"/>
          <w:lang w:val="es-ES"/>
        </w:rPr>
      </w:pPr>
      <w:r>
        <w:rPr>
          <w:rFonts w:cstheme="minorHAnsi"/>
          <w:color w:val="4F2170"/>
          <w:sz w:val="24"/>
          <w:szCs w:val="24"/>
          <w:lang w:val="es-ES"/>
        </w:rPr>
        <w:t xml:space="preserve">Así, </w:t>
      </w:r>
      <w:proofErr w:type="spellStart"/>
      <w:r>
        <w:rPr>
          <w:rFonts w:cstheme="minorHAnsi"/>
          <w:i/>
          <w:color w:val="4F2170"/>
          <w:sz w:val="24"/>
          <w:szCs w:val="24"/>
          <w:lang w:val="es-ES"/>
        </w:rPr>
        <w:t>Suchard</w:t>
      </w:r>
      <w:proofErr w:type="spellEnd"/>
      <w:r>
        <w:rPr>
          <w:rFonts w:cstheme="minorHAnsi"/>
          <w:color w:val="4F2170"/>
          <w:sz w:val="24"/>
          <w:szCs w:val="24"/>
          <w:lang w:val="es-ES"/>
        </w:rPr>
        <w:t xml:space="preserve"> aumenta el porcentaje de cacao de las tabletas con ingredientes de</w:t>
      </w:r>
      <w:r>
        <w:rPr>
          <w:rFonts w:cstheme="minorHAnsi"/>
          <w:color w:val="4F2170"/>
          <w:sz w:val="24"/>
          <w:szCs w:val="24"/>
          <w:lang w:val="es-ES"/>
        </w:rPr>
        <w:t>l</w:t>
      </w:r>
      <w:r>
        <w:rPr>
          <w:rFonts w:cstheme="minorHAnsi"/>
          <w:color w:val="4F2170"/>
          <w:sz w:val="24"/>
          <w:szCs w:val="24"/>
          <w:lang w:val="es-ES"/>
        </w:rPr>
        <w:t xml:space="preserve"> 54% a</w:t>
      </w:r>
      <w:r>
        <w:rPr>
          <w:rFonts w:cstheme="minorHAnsi"/>
          <w:color w:val="4F2170"/>
          <w:sz w:val="24"/>
          <w:szCs w:val="24"/>
          <w:lang w:val="es-ES"/>
        </w:rPr>
        <w:t>l</w:t>
      </w:r>
      <w:r>
        <w:rPr>
          <w:rFonts w:cstheme="minorHAnsi"/>
          <w:color w:val="4F2170"/>
          <w:sz w:val="24"/>
          <w:szCs w:val="24"/>
          <w:lang w:val="es-ES"/>
        </w:rPr>
        <w:t xml:space="preserve"> 70%, disponible en tabletas de 100 g</w:t>
      </w:r>
    </w:p>
    <w:p w14:paraId="2D8BA11E" w14:textId="0F9C8A97" w:rsidR="00113710" w:rsidRPr="00113710" w:rsidRDefault="00113710" w:rsidP="00113710">
      <w:pPr>
        <w:spacing w:after="0" w:line="360" w:lineRule="auto"/>
        <w:jc w:val="both"/>
        <w:rPr>
          <w:rFonts w:cstheme="minorHAnsi"/>
          <w:b/>
          <w:szCs w:val="24"/>
          <w:lang w:val="es-ES"/>
        </w:rPr>
      </w:pPr>
      <w:bookmarkStart w:id="0" w:name="_GoBack"/>
      <w:bookmarkEnd w:id="0"/>
    </w:p>
    <w:p w14:paraId="7C03E6B5" w14:textId="67E5B9BA" w:rsidR="004E35EC" w:rsidRDefault="00BF4F92" w:rsidP="00AE15F1">
      <w:pPr>
        <w:spacing w:after="0" w:line="360" w:lineRule="auto"/>
        <w:ind w:firstLine="720"/>
        <w:jc w:val="both"/>
        <w:rPr>
          <w:iCs/>
          <w:lang w:val="es-ES"/>
        </w:rPr>
      </w:pPr>
      <w:r>
        <w:rPr>
          <w:rFonts w:cstheme="minorHAnsi"/>
          <w:b/>
          <w:szCs w:val="24"/>
          <w:lang w:val="es-ES"/>
        </w:rPr>
        <w:t>Madrid</w:t>
      </w:r>
      <w:r w:rsidR="00C81851">
        <w:rPr>
          <w:rFonts w:cstheme="minorHAnsi"/>
          <w:b/>
          <w:szCs w:val="24"/>
          <w:lang w:val="es-ES"/>
        </w:rPr>
        <w:t xml:space="preserve">. </w:t>
      </w:r>
      <w:r w:rsidR="00962341" w:rsidRPr="00C81851">
        <w:rPr>
          <w:rFonts w:cstheme="minorHAnsi"/>
          <w:szCs w:val="24"/>
          <w:lang w:val="es-ES"/>
        </w:rPr>
        <w:t>–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1D0A8C">
        <w:rPr>
          <w:rFonts w:cstheme="minorHAnsi"/>
          <w:b/>
          <w:szCs w:val="24"/>
          <w:lang w:val="es-ES"/>
        </w:rPr>
        <w:t>15</w:t>
      </w:r>
      <w:r w:rsidR="00C81851">
        <w:rPr>
          <w:rFonts w:cstheme="minorHAnsi"/>
          <w:b/>
          <w:szCs w:val="24"/>
          <w:lang w:val="es-ES"/>
        </w:rPr>
        <w:t xml:space="preserve"> </w:t>
      </w:r>
      <w:r w:rsidR="004E35EC">
        <w:rPr>
          <w:rFonts w:cstheme="minorHAnsi"/>
          <w:b/>
          <w:szCs w:val="24"/>
          <w:lang w:val="es-ES"/>
        </w:rPr>
        <w:t xml:space="preserve">de </w:t>
      </w:r>
      <w:r w:rsidR="00113710">
        <w:rPr>
          <w:rFonts w:cstheme="minorHAnsi"/>
          <w:b/>
          <w:szCs w:val="24"/>
          <w:lang w:val="es-ES"/>
        </w:rPr>
        <w:t>julio</w:t>
      </w:r>
      <w:r w:rsidR="00C81851">
        <w:rPr>
          <w:rFonts w:cstheme="minorHAnsi"/>
          <w:b/>
          <w:szCs w:val="24"/>
          <w:lang w:val="es-ES"/>
        </w:rPr>
        <w:t xml:space="preserve"> de </w:t>
      </w:r>
      <w:r w:rsidR="00157F12" w:rsidRPr="00C81851">
        <w:rPr>
          <w:rFonts w:cstheme="minorHAnsi"/>
          <w:b/>
          <w:szCs w:val="24"/>
          <w:lang w:val="es-ES"/>
        </w:rPr>
        <w:t>20</w:t>
      </w:r>
      <w:r w:rsidR="00016C3E" w:rsidRPr="00C81851">
        <w:rPr>
          <w:rFonts w:cstheme="minorHAnsi"/>
          <w:b/>
          <w:szCs w:val="24"/>
          <w:lang w:val="es-ES"/>
        </w:rPr>
        <w:t>20</w:t>
      </w:r>
      <w:r w:rsidR="00157F12" w:rsidRPr="00C81851">
        <w:rPr>
          <w:rFonts w:cstheme="minorHAnsi"/>
          <w:szCs w:val="24"/>
          <w:lang w:val="es-ES"/>
        </w:rPr>
        <w:t xml:space="preserve"> </w:t>
      </w:r>
      <w:r w:rsidR="00962341" w:rsidRPr="00334C97">
        <w:rPr>
          <w:rFonts w:cstheme="minorHAnsi"/>
          <w:szCs w:val="24"/>
          <w:lang w:val="es-ES"/>
        </w:rPr>
        <w:t>–</w:t>
      </w:r>
      <w:r w:rsidR="00157F12" w:rsidRPr="00334C97">
        <w:rPr>
          <w:rFonts w:cstheme="minorHAnsi"/>
          <w:szCs w:val="24"/>
          <w:lang w:val="es-ES"/>
        </w:rPr>
        <w:t xml:space="preserve"> </w:t>
      </w:r>
      <w:r w:rsidR="004E35EC" w:rsidRPr="003A3169">
        <w:rPr>
          <w:iCs/>
          <w:lang w:val="es-ES"/>
        </w:rPr>
        <w:t xml:space="preserve">La tradicional marca de </w:t>
      </w:r>
      <w:r w:rsidR="004F68AC">
        <w:rPr>
          <w:iCs/>
          <w:lang w:val="es-ES"/>
        </w:rPr>
        <w:t>chocolates</w:t>
      </w:r>
      <w:r w:rsidR="004E35EC" w:rsidRPr="003A3169">
        <w:rPr>
          <w:iCs/>
          <w:lang w:val="es-ES"/>
        </w:rPr>
        <w:t xml:space="preserve"> </w:t>
      </w:r>
      <w:proofErr w:type="spellStart"/>
      <w:r w:rsidR="004E35EC" w:rsidRPr="00E524A7">
        <w:rPr>
          <w:i/>
          <w:iCs/>
          <w:lang w:val="es-ES"/>
        </w:rPr>
        <w:t>Suchard</w:t>
      </w:r>
      <w:proofErr w:type="spellEnd"/>
      <w:r w:rsidR="004E35EC" w:rsidRPr="003A3169">
        <w:rPr>
          <w:iCs/>
          <w:lang w:val="es-ES"/>
        </w:rPr>
        <w:t xml:space="preserve">, perteneciente a la compañía </w:t>
      </w:r>
      <w:proofErr w:type="spellStart"/>
      <w:r w:rsidR="004E35EC" w:rsidRPr="003A3169">
        <w:rPr>
          <w:iCs/>
          <w:lang w:val="es-ES"/>
        </w:rPr>
        <w:t>Mondel</w:t>
      </w:r>
      <w:r w:rsidR="004E35EC">
        <w:rPr>
          <w:rFonts w:cstheme="minorHAnsi"/>
          <w:iCs/>
          <w:lang w:val="es-ES"/>
        </w:rPr>
        <w:t>ē</w:t>
      </w:r>
      <w:r w:rsidR="004E35EC" w:rsidRPr="003A3169">
        <w:rPr>
          <w:iCs/>
          <w:lang w:val="es-ES"/>
        </w:rPr>
        <w:t>z</w:t>
      </w:r>
      <w:proofErr w:type="spellEnd"/>
      <w:r w:rsidR="004E35EC" w:rsidRPr="003A3169">
        <w:rPr>
          <w:iCs/>
          <w:lang w:val="es-ES"/>
        </w:rPr>
        <w:t xml:space="preserve"> International, </w:t>
      </w:r>
      <w:r w:rsidR="004E35EC">
        <w:rPr>
          <w:iCs/>
          <w:lang w:val="es-ES"/>
        </w:rPr>
        <w:t>ha anunc</w:t>
      </w:r>
      <w:r w:rsidR="00E524A7">
        <w:rPr>
          <w:iCs/>
          <w:lang w:val="es-ES"/>
        </w:rPr>
        <w:t>iado el lanzamiento de una</w:t>
      </w:r>
      <w:r w:rsidR="004E35EC">
        <w:rPr>
          <w:iCs/>
          <w:lang w:val="es-ES"/>
        </w:rPr>
        <w:t xml:space="preserve"> </w:t>
      </w:r>
      <w:r w:rsidR="004B595F">
        <w:rPr>
          <w:iCs/>
          <w:lang w:val="es-ES"/>
        </w:rPr>
        <w:t xml:space="preserve">nueva </w:t>
      </w:r>
      <w:r w:rsidR="004E35EC">
        <w:rPr>
          <w:iCs/>
          <w:lang w:val="es-ES"/>
        </w:rPr>
        <w:t>gama de tabletas finas con un 70% de cacao. A partir de ahora, los amantes del chocolate negro podrán disfrutar de este</w:t>
      </w:r>
      <w:r w:rsidR="009A5702">
        <w:rPr>
          <w:iCs/>
          <w:lang w:val="es-ES"/>
        </w:rPr>
        <w:t xml:space="preserve"> producto, </w:t>
      </w:r>
      <w:r w:rsidR="004E35EC">
        <w:rPr>
          <w:iCs/>
          <w:lang w:val="es-ES"/>
        </w:rPr>
        <w:t xml:space="preserve">que estará disponible en tres </w:t>
      </w:r>
      <w:r w:rsidR="00153FD3">
        <w:rPr>
          <w:iCs/>
          <w:lang w:val="es-ES"/>
        </w:rPr>
        <w:t>variedades</w:t>
      </w:r>
      <w:r w:rsidR="004E35EC">
        <w:rPr>
          <w:iCs/>
          <w:lang w:val="es-ES"/>
        </w:rPr>
        <w:t xml:space="preserve">: </w:t>
      </w:r>
      <w:r w:rsidR="00366F57">
        <w:rPr>
          <w:iCs/>
          <w:lang w:val="es-ES"/>
        </w:rPr>
        <w:t xml:space="preserve">Naranja, </w:t>
      </w:r>
      <w:r w:rsidR="004E35EC">
        <w:rPr>
          <w:iCs/>
          <w:lang w:val="es-ES"/>
        </w:rPr>
        <w:t>Nueces Pecanas, y Menta.</w:t>
      </w:r>
    </w:p>
    <w:p w14:paraId="4E7BE4AC" w14:textId="2FA72679" w:rsidR="004E35EC" w:rsidRDefault="004E35EC" w:rsidP="00AE15F1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60FFA862" w14:textId="72B5131D" w:rsidR="00A0231A" w:rsidRDefault="00E524A7" w:rsidP="004E35EC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E</w:t>
      </w:r>
      <w:r w:rsidR="00E44D9F">
        <w:rPr>
          <w:rFonts w:cstheme="minorHAnsi"/>
          <w:szCs w:val="24"/>
          <w:lang w:val="es-ES"/>
        </w:rPr>
        <w:t>l</w:t>
      </w:r>
      <w:r w:rsidR="004E35EC">
        <w:rPr>
          <w:rFonts w:cstheme="minorHAnsi"/>
          <w:szCs w:val="24"/>
          <w:lang w:val="es-ES"/>
        </w:rPr>
        <w:t xml:space="preserve"> lanzamiento se enmarca dentro de la decidida apuesta de </w:t>
      </w:r>
      <w:proofErr w:type="spellStart"/>
      <w:r w:rsidR="004E35EC" w:rsidRPr="00E524A7">
        <w:rPr>
          <w:rFonts w:cstheme="minorHAnsi"/>
          <w:i/>
          <w:szCs w:val="24"/>
          <w:lang w:val="es-ES"/>
        </w:rPr>
        <w:t>Suchard</w:t>
      </w:r>
      <w:proofErr w:type="spellEnd"/>
      <w:r w:rsidR="004E35EC">
        <w:rPr>
          <w:rFonts w:cstheme="minorHAnsi"/>
          <w:szCs w:val="24"/>
          <w:lang w:val="es-ES"/>
        </w:rPr>
        <w:t xml:space="preserve"> por el</w:t>
      </w:r>
      <w:r w:rsidR="004B595F">
        <w:rPr>
          <w:rFonts w:cstheme="minorHAnsi"/>
          <w:szCs w:val="24"/>
          <w:lang w:val="es-ES"/>
        </w:rPr>
        <w:t xml:space="preserve"> chocolate negro, un gran impulso</w:t>
      </w:r>
      <w:r w:rsidR="00E44D9F">
        <w:rPr>
          <w:rFonts w:cstheme="minorHAnsi"/>
          <w:szCs w:val="24"/>
          <w:lang w:val="es-ES"/>
        </w:rPr>
        <w:t xml:space="preserve"> en la estrategia</w:t>
      </w:r>
      <w:r w:rsidR="004E35EC">
        <w:rPr>
          <w:rFonts w:cstheme="minorHAnsi"/>
          <w:szCs w:val="24"/>
          <w:lang w:val="es-ES"/>
        </w:rPr>
        <w:t xml:space="preserve"> que comenzó en septiembre de 2017</w:t>
      </w:r>
      <w:r w:rsidR="00E44D9F">
        <w:rPr>
          <w:rFonts w:cstheme="minorHAnsi"/>
          <w:szCs w:val="24"/>
          <w:lang w:val="es-ES"/>
        </w:rPr>
        <w:t xml:space="preserve">. </w:t>
      </w:r>
      <w:r w:rsidR="00BB6C2F">
        <w:rPr>
          <w:rFonts w:cstheme="minorHAnsi"/>
          <w:szCs w:val="24"/>
          <w:lang w:val="es-ES"/>
        </w:rPr>
        <w:t>Con esa estrategia, l</w:t>
      </w:r>
      <w:r w:rsidR="00113710">
        <w:rPr>
          <w:rFonts w:cstheme="minorHAnsi"/>
          <w:szCs w:val="24"/>
          <w:lang w:val="es-ES"/>
        </w:rPr>
        <w:t xml:space="preserve">a marca </w:t>
      </w:r>
      <w:proofErr w:type="spellStart"/>
      <w:r w:rsidR="00113710">
        <w:rPr>
          <w:rFonts w:cstheme="minorHAnsi"/>
          <w:szCs w:val="24"/>
          <w:lang w:val="es-ES"/>
        </w:rPr>
        <w:t>respond</w:t>
      </w:r>
      <w:r w:rsidR="00E44D9F">
        <w:rPr>
          <w:rFonts w:cstheme="minorHAnsi"/>
          <w:szCs w:val="24"/>
          <w:lang w:val="es-ES"/>
        </w:rPr>
        <w:t>ia</w:t>
      </w:r>
      <w:proofErr w:type="spellEnd"/>
      <w:r w:rsidR="00B22207">
        <w:rPr>
          <w:rFonts w:cstheme="minorHAnsi"/>
          <w:szCs w:val="24"/>
          <w:lang w:val="es-ES"/>
        </w:rPr>
        <w:t xml:space="preserve"> a una tendencia de consumo como es el chocolat</w:t>
      </w:r>
      <w:r w:rsidR="00E44D9F">
        <w:rPr>
          <w:rFonts w:cstheme="minorHAnsi"/>
          <w:szCs w:val="24"/>
          <w:lang w:val="es-ES"/>
        </w:rPr>
        <w:t>e negro</w:t>
      </w:r>
      <w:r w:rsidR="00153FD3">
        <w:rPr>
          <w:rFonts w:cstheme="minorHAnsi"/>
          <w:szCs w:val="24"/>
          <w:lang w:val="es-ES"/>
        </w:rPr>
        <w:t>,</w:t>
      </w:r>
      <w:r w:rsidR="00E44D9F">
        <w:rPr>
          <w:rFonts w:cstheme="minorHAnsi"/>
          <w:szCs w:val="24"/>
          <w:lang w:val="es-ES"/>
        </w:rPr>
        <w:t xml:space="preserve"> a la vez que </w:t>
      </w:r>
      <w:proofErr w:type="spellStart"/>
      <w:r w:rsidR="00E44D9F">
        <w:rPr>
          <w:rFonts w:cstheme="minorHAnsi"/>
          <w:szCs w:val="24"/>
          <w:lang w:val="es-ES"/>
        </w:rPr>
        <w:t>pretendia</w:t>
      </w:r>
      <w:proofErr w:type="spellEnd"/>
      <w:r w:rsidR="00E44D9F">
        <w:rPr>
          <w:rFonts w:cstheme="minorHAnsi"/>
          <w:szCs w:val="24"/>
          <w:lang w:val="es-ES"/>
        </w:rPr>
        <w:t xml:space="preserve"> </w:t>
      </w:r>
      <w:r w:rsidR="00B22207">
        <w:rPr>
          <w:rFonts w:cstheme="minorHAnsi"/>
          <w:szCs w:val="24"/>
          <w:lang w:val="es-ES"/>
        </w:rPr>
        <w:t xml:space="preserve">estar en los </w:t>
      </w:r>
      <w:r w:rsidR="009D6299">
        <w:rPr>
          <w:rFonts w:cstheme="minorHAnsi"/>
          <w:szCs w:val="24"/>
          <w:lang w:val="es-ES"/>
        </w:rPr>
        <w:t>lineales</w:t>
      </w:r>
      <w:r w:rsidR="00E44D9F" w:rsidRPr="00E44D9F">
        <w:rPr>
          <w:rFonts w:cstheme="minorHAnsi"/>
          <w:szCs w:val="24"/>
          <w:lang w:val="es-ES"/>
        </w:rPr>
        <w:t xml:space="preserve"> </w:t>
      </w:r>
      <w:r w:rsidR="00E44D9F">
        <w:rPr>
          <w:rFonts w:cstheme="minorHAnsi"/>
          <w:szCs w:val="24"/>
          <w:lang w:val="es-ES"/>
        </w:rPr>
        <w:t xml:space="preserve">con esta </w:t>
      </w:r>
      <w:proofErr w:type="spellStart"/>
      <w:r w:rsidR="00E44D9F">
        <w:rPr>
          <w:rFonts w:cstheme="minorHAnsi"/>
          <w:szCs w:val="24"/>
          <w:lang w:val="es-ES"/>
        </w:rPr>
        <w:t>extension</w:t>
      </w:r>
      <w:proofErr w:type="spellEnd"/>
      <w:r w:rsidR="00B22207">
        <w:rPr>
          <w:rFonts w:cstheme="minorHAnsi"/>
          <w:szCs w:val="24"/>
          <w:lang w:val="es-ES"/>
        </w:rPr>
        <w:t xml:space="preserve"> durante todo el año</w:t>
      </w:r>
      <w:r w:rsidR="00E44D9F">
        <w:rPr>
          <w:rFonts w:cstheme="minorHAnsi"/>
          <w:szCs w:val="24"/>
          <w:lang w:val="es-ES"/>
        </w:rPr>
        <w:t>,</w:t>
      </w:r>
      <w:r w:rsidR="009D6299">
        <w:rPr>
          <w:rFonts w:cstheme="minorHAnsi"/>
          <w:szCs w:val="24"/>
          <w:lang w:val="es-ES"/>
        </w:rPr>
        <w:t xml:space="preserve"> consiguiendo la</w:t>
      </w:r>
      <w:r w:rsidR="00B22207">
        <w:rPr>
          <w:rFonts w:cstheme="minorHAnsi"/>
          <w:szCs w:val="24"/>
          <w:lang w:val="es-ES"/>
        </w:rPr>
        <w:t xml:space="preserve"> dese</w:t>
      </w:r>
      <w:r w:rsidR="00E44D9F">
        <w:rPr>
          <w:rFonts w:cstheme="minorHAnsi"/>
          <w:szCs w:val="24"/>
          <w:lang w:val="es-ES"/>
        </w:rPr>
        <w:t>s</w:t>
      </w:r>
      <w:r w:rsidR="00B22207">
        <w:rPr>
          <w:rFonts w:cstheme="minorHAnsi"/>
          <w:szCs w:val="24"/>
          <w:lang w:val="es-ES"/>
        </w:rPr>
        <w:t>tacionaliz</w:t>
      </w:r>
      <w:r w:rsidR="00E44D9F">
        <w:rPr>
          <w:rFonts w:cstheme="minorHAnsi"/>
          <w:szCs w:val="24"/>
          <w:lang w:val="es-ES"/>
        </w:rPr>
        <w:t>a</w:t>
      </w:r>
      <w:r w:rsidR="00B22207">
        <w:rPr>
          <w:rFonts w:cstheme="minorHAnsi"/>
          <w:szCs w:val="24"/>
          <w:lang w:val="es-ES"/>
        </w:rPr>
        <w:t xml:space="preserve">ción. </w:t>
      </w:r>
      <w:r w:rsidR="00A0231A">
        <w:rPr>
          <w:rFonts w:cstheme="minorHAnsi"/>
          <w:szCs w:val="24"/>
          <w:lang w:val="es-ES"/>
        </w:rPr>
        <w:t xml:space="preserve">Desde entonces, se han ido </w:t>
      </w:r>
      <w:r w:rsidR="00BC3A1B">
        <w:rPr>
          <w:rFonts w:cstheme="minorHAnsi"/>
          <w:szCs w:val="24"/>
          <w:lang w:val="es-ES"/>
        </w:rPr>
        <w:t xml:space="preserve">sumando al mercado </w:t>
      </w:r>
      <w:r w:rsidR="00A0231A">
        <w:rPr>
          <w:rFonts w:cstheme="minorHAnsi"/>
          <w:szCs w:val="24"/>
          <w:lang w:val="es-ES"/>
        </w:rPr>
        <w:t xml:space="preserve">nuevas variedades, entre las que destacan la gama </w:t>
      </w:r>
      <w:proofErr w:type="spellStart"/>
      <w:r w:rsidR="00A0231A" w:rsidRPr="00E524A7">
        <w:rPr>
          <w:rFonts w:cstheme="minorHAnsi"/>
          <w:i/>
          <w:szCs w:val="24"/>
          <w:lang w:val="es-ES"/>
        </w:rPr>
        <w:t>Suchard</w:t>
      </w:r>
      <w:proofErr w:type="spellEnd"/>
      <w:r w:rsidR="00A0231A" w:rsidRPr="00E524A7">
        <w:rPr>
          <w:rFonts w:cstheme="minorHAnsi"/>
          <w:i/>
          <w:szCs w:val="24"/>
          <w:lang w:val="es-ES"/>
        </w:rPr>
        <w:t xml:space="preserve"> BIO</w:t>
      </w:r>
      <w:r w:rsidR="004B595F">
        <w:rPr>
          <w:rFonts w:cstheme="minorHAnsi"/>
          <w:szCs w:val="24"/>
          <w:lang w:val="es-ES"/>
        </w:rPr>
        <w:t xml:space="preserve"> o</w:t>
      </w:r>
      <w:r w:rsidR="00A0231A">
        <w:rPr>
          <w:rFonts w:cstheme="minorHAnsi"/>
          <w:szCs w:val="24"/>
          <w:lang w:val="es-ES"/>
        </w:rPr>
        <w:t xml:space="preserve"> tabletas finas, con sabores tan reconocibles como el “Intense Pasión de Naranja”.</w:t>
      </w:r>
    </w:p>
    <w:p w14:paraId="5EB562CA" w14:textId="77777777" w:rsidR="00A0231A" w:rsidRDefault="00A0231A" w:rsidP="00E50C34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19F2F11E" w14:textId="77777777" w:rsidR="00BB6C2F" w:rsidRDefault="00BB6C2F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818D1E2" w14:textId="77777777" w:rsidR="00BB6C2F" w:rsidRDefault="00BB6C2F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0B38979B" w14:textId="77777777" w:rsidR="00BB6C2F" w:rsidRDefault="00BB6C2F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51CDA3F" w14:textId="77777777" w:rsidR="00BB6C2F" w:rsidRDefault="00BB6C2F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3E8CE7C7" w14:textId="3DB1B12E" w:rsidR="001F1781" w:rsidRDefault="00DD5124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El mercado de chocolate </w:t>
      </w:r>
      <w:r w:rsidR="00083A73">
        <w:rPr>
          <w:rFonts w:cstheme="minorHAnsi"/>
          <w:szCs w:val="24"/>
          <w:lang w:val="es-ES"/>
        </w:rPr>
        <w:t xml:space="preserve">negro </w:t>
      </w:r>
      <w:r>
        <w:rPr>
          <w:rFonts w:cstheme="minorHAnsi"/>
          <w:szCs w:val="24"/>
          <w:lang w:val="es-ES"/>
        </w:rPr>
        <w:t xml:space="preserve">sigue creciendo, + </w:t>
      </w:r>
      <w:r w:rsidR="009C1BA2">
        <w:rPr>
          <w:rFonts w:cstheme="minorHAnsi"/>
          <w:szCs w:val="24"/>
          <w:lang w:val="es-ES"/>
        </w:rPr>
        <w:t>12,4</w:t>
      </w:r>
      <w:r>
        <w:rPr>
          <w:rFonts w:cstheme="minorHAnsi"/>
          <w:szCs w:val="24"/>
          <w:lang w:val="es-ES"/>
        </w:rPr>
        <w:t xml:space="preserve">% en los </w:t>
      </w:r>
      <w:r w:rsidR="009C1BA2">
        <w:rPr>
          <w:rFonts w:cstheme="minorHAnsi"/>
          <w:szCs w:val="24"/>
          <w:lang w:val="es-ES"/>
        </w:rPr>
        <w:t>últimos 12 meses (Nielsen TAM P6</w:t>
      </w:r>
      <w:r>
        <w:rPr>
          <w:rFonts w:cstheme="minorHAnsi"/>
          <w:szCs w:val="24"/>
          <w:lang w:val="es-ES"/>
        </w:rPr>
        <w:t xml:space="preserve"> 2020)</w:t>
      </w:r>
      <w:r w:rsidR="0067799A">
        <w:rPr>
          <w:rFonts w:cstheme="minorHAnsi"/>
          <w:szCs w:val="24"/>
          <w:lang w:val="es-ES"/>
        </w:rPr>
        <w:t>, y</w:t>
      </w:r>
      <w:r w:rsidR="00BB6C2F">
        <w:rPr>
          <w:rFonts w:cstheme="minorHAnsi"/>
          <w:szCs w:val="24"/>
          <w:lang w:val="es-ES"/>
        </w:rPr>
        <w:t>,</w:t>
      </w:r>
      <w:r w:rsidR="0067799A">
        <w:rPr>
          <w:rFonts w:cstheme="minorHAnsi"/>
          <w:szCs w:val="24"/>
          <w:lang w:val="es-ES"/>
        </w:rPr>
        <w:t xml:space="preserve"> con este lanzamiento</w:t>
      </w:r>
      <w:r w:rsidR="00BB6C2F">
        <w:rPr>
          <w:rFonts w:cstheme="minorHAnsi"/>
          <w:szCs w:val="24"/>
          <w:lang w:val="es-ES"/>
        </w:rPr>
        <w:t>,</w:t>
      </w:r>
      <w:r w:rsidR="0067799A">
        <w:rPr>
          <w:rFonts w:cstheme="minorHAnsi"/>
          <w:szCs w:val="24"/>
          <w:lang w:val="es-ES"/>
        </w:rPr>
        <w:t xml:space="preserve"> </w:t>
      </w:r>
      <w:proofErr w:type="spellStart"/>
      <w:r w:rsidR="0067799A" w:rsidRPr="00E44D9F">
        <w:rPr>
          <w:rFonts w:cstheme="minorHAnsi"/>
          <w:i/>
          <w:szCs w:val="24"/>
          <w:lang w:val="es-ES"/>
        </w:rPr>
        <w:t>Suchard</w:t>
      </w:r>
      <w:proofErr w:type="spellEnd"/>
      <w:r w:rsidR="0067799A">
        <w:rPr>
          <w:rFonts w:cstheme="minorHAnsi"/>
          <w:szCs w:val="24"/>
          <w:lang w:val="es-ES"/>
        </w:rPr>
        <w:t xml:space="preserve"> seguirá dando respuesta</w:t>
      </w:r>
      <w:r w:rsidR="00E44D9F">
        <w:rPr>
          <w:rFonts w:cstheme="minorHAnsi"/>
          <w:szCs w:val="24"/>
          <w:lang w:val="es-ES"/>
        </w:rPr>
        <w:t xml:space="preserve"> a</w:t>
      </w:r>
      <w:r w:rsidR="0067799A">
        <w:rPr>
          <w:rFonts w:cstheme="minorHAnsi"/>
          <w:szCs w:val="24"/>
          <w:lang w:val="es-ES"/>
        </w:rPr>
        <w:t xml:space="preserve"> las ten</w:t>
      </w:r>
      <w:r w:rsidR="00153FD3">
        <w:rPr>
          <w:rFonts w:cstheme="minorHAnsi"/>
          <w:szCs w:val="24"/>
          <w:lang w:val="es-ES"/>
        </w:rPr>
        <w:t>dencias más destacadas</w:t>
      </w:r>
      <w:r w:rsidR="0067799A">
        <w:rPr>
          <w:rFonts w:cstheme="minorHAnsi"/>
          <w:szCs w:val="24"/>
          <w:lang w:val="es-ES"/>
        </w:rPr>
        <w:t xml:space="preserve">: </w:t>
      </w:r>
      <w:r w:rsidR="003A0CD1">
        <w:rPr>
          <w:rFonts w:cstheme="minorHAnsi"/>
          <w:szCs w:val="24"/>
          <w:lang w:val="es-ES"/>
        </w:rPr>
        <w:t xml:space="preserve">porcentajes más altos de cacao </w:t>
      </w:r>
      <w:r w:rsidR="00E44D9F">
        <w:rPr>
          <w:rFonts w:cstheme="minorHAnsi"/>
          <w:szCs w:val="24"/>
          <w:lang w:val="es-ES"/>
        </w:rPr>
        <w:t xml:space="preserve">y </w:t>
      </w:r>
      <w:r w:rsidR="003A0CD1">
        <w:rPr>
          <w:rFonts w:cstheme="minorHAnsi"/>
          <w:szCs w:val="24"/>
          <w:lang w:val="es-ES"/>
        </w:rPr>
        <w:t>productos saludables</w:t>
      </w:r>
      <w:r w:rsidR="004B595F">
        <w:rPr>
          <w:rFonts w:cstheme="minorHAnsi"/>
          <w:szCs w:val="24"/>
          <w:lang w:val="es-ES"/>
        </w:rPr>
        <w:t xml:space="preserve">. </w:t>
      </w:r>
    </w:p>
    <w:p w14:paraId="69FA669D" w14:textId="77777777" w:rsidR="00153FD3" w:rsidRDefault="00153FD3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3184108F" w14:textId="7A5687B3" w:rsidR="00DD5124" w:rsidRDefault="00BB6C2F" w:rsidP="0067799A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>Así, el</w:t>
      </w:r>
      <w:r w:rsidR="00E44D9F">
        <w:rPr>
          <w:rFonts w:cstheme="minorHAnsi"/>
          <w:szCs w:val="24"/>
          <w:lang w:val="es-ES"/>
        </w:rPr>
        <w:t xml:space="preserve"> contenido de cacao se ha incrementado de</w:t>
      </w:r>
      <w:r>
        <w:rPr>
          <w:rFonts w:cstheme="minorHAnsi"/>
          <w:szCs w:val="24"/>
          <w:lang w:val="es-ES"/>
        </w:rPr>
        <w:t>l</w:t>
      </w:r>
      <w:r w:rsidR="00E44D9F">
        <w:rPr>
          <w:rFonts w:cstheme="minorHAnsi"/>
          <w:szCs w:val="24"/>
          <w:lang w:val="es-ES"/>
        </w:rPr>
        <w:t xml:space="preserve"> 54% a</w:t>
      </w:r>
      <w:r>
        <w:rPr>
          <w:rFonts w:cstheme="minorHAnsi"/>
          <w:szCs w:val="24"/>
          <w:lang w:val="es-ES"/>
        </w:rPr>
        <w:t>l</w:t>
      </w:r>
      <w:r w:rsidR="00E44D9F">
        <w:rPr>
          <w:rFonts w:cstheme="minorHAnsi"/>
          <w:szCs w:val="24"/>
          <w:lang w:val="es-ES"/>
        </w:rPr>
        <w:t xml:space="preserve"> 70%, en línea </w:t>
      </w:r>
      <w:r w:rsidR="003A0CD1">
        <w:rPr>
          <w:rFonts w:cstheme="minorHAnsi"/>
          <w:szCs w:val="24"/>
          <w:lang w:val="es-ES"/>
        </w:rPr>
        <w:t>con la demanda</w:t>
      </w:r>
      <w:r w:rsidR="00E44D9F">
        <w:rPr>
          <w:rFonts w:cstheme="minorHAnsi"/>
          <w:szCs w:val="24"/>
          <w:lang w:val="es-ES"/>
        </w:rPr>
        <w:t xml:space="preserve">. </w:t>
      </w:r>
      <w:r w:rsidR="00153FD3">
        <w:rPr>
          <w:rFonts w:cstheme="minorHAnsi"/>
          <w:szCs w:val="24"/>
          <w:lang w:val="es-ES"/>
        </w:rPr>
        <w:t>El sabor</w:t>
      </w:r>
      <w:r w:rsidR="00DD5124">
        <w:rPr>
          <w:rFonts w:cstheme="minorHAnsi"/>
          <w:szCs w:val="24"/>
          <w:lang w:val="es-ES"/>
        </w:rPr>
        <w:t xml:space="preserve"> fa</w:t>
      </w:r>
      <w:r w:rsidR="00E44D9F">
        <w:rPr>
          <w:rFonts w:cstheme="minorHAnsi"/>
          <w:szCs w:val="24"/>
          <w:lang w:val="es-ES"/>
        </w:rPr>
        <w:t>vorito de los consumidores es la</w:t>
      </w:r>
      <w:r w:rsidR="00DD5124">
        <w:rPr>
          <w:rFonts w:cstheme="minorHAnsi"/>
          <w:szCs w:val="24"/>
          <w:lang w:val="es-ES"/>
        </w:rPr>
        <w:t xml:space="preserve"> naranja</w:t>
      </w:r>
      <w:r w:rsidR="00153FD3">
        <w:rPr>
          <w:rFonts w:cstheme="minorHAnsi"/>
          <w:szCs w:val="24"/>
          <w:lang w:val="es-ES"/>
        </w:rPr>
        <w:t xml:space="preserve">, representando </w:t>
      </w:r>
      <w:r w:rsidR="003A0CD1">
        <w:rPr>
          <w:rFonts w:cstheme="minorHAnsi"/>
          <w:szCs w:val="24"/>
          <w:lang w:val="es-ES"/>
        </w:rPr>
        <w:t>el</w:t>
      </w:r>
      <w:r w:rsidR="00153FD3">
        <w:rPr>
          <w:rFonts w:cstheme="minorHAnsi"/>
          <w:szCs w:val="24"/>
          <w:lang w:val="es-ES"/>
        </w:rPr>
        <w:t xml:space="preserve"> 40% del volumen de tabletas finas con ingredientes. Menta</w:t>
      </w:r>
      <w:r w:rsidR="001F1781">
        <w:rPr>
          <w:rFonts w:cstheme="minorHAnsi"/>
          <w:szCs w:val="24"/>
          <w:lang w:val="es-ES"/>
        </w:rPr>
        <w:t xml:space="preserve"> ya</w:t>
      </w:r>
      <w:r w:rsidR="00153FD3">
        <w:rPr>
          <w:rFonts w:cstheme="minorHAnsi"/>
          <w:szCs w:val="24"/>
          <w:lang w:val="es-ES"/>
        </w:rPr>
        <w:t xml:space="preserve"> es</w:t>
      </w:r>
      <w:r w:rsidR="001F1781">
        <w:rPr>
          <w:rFonts w:cstheme="minorHAnsi"/>
          <w:szCs w:val="24"/>
          <w:lang w:val="es-ES"/>
        </w:rPr>
        <w:t xml:space="preserve"> un clásico</w:t>
      </w:r>
      <w:r w:rsidR="00153FD3">
        <w:rPr>
          <w:rFonts w:cstheme="minorHAnsi"/>
          <w:szCs w:val="24"/>
          <w:lang w:val="es-ES"/>
        </w:rPr>
        <w:t xml:space="preserve"> bien conocido, y ahora</w:t>
      </w:r>
      <w:r w:rsidR="001F1781">
        <w:rPr>
          <w:rFonts w:cstheme="minorHAnsi"/>
          <w:szCs w:val="24"/>
          <w:lang w:val="es-ES"/>
        </w:rPr>
        <w:t xml:space="preserve"> </w:t>
      </w:r>
      <w:proofErr w:type="spellStart"/>
      <w:r w:rsidR="001F1781" w:rsidRPr="001F1781">
        <w:rPr>
          <w:rFonts w:cstheme="minorHAnsi"/>
          <w:i/>
          <w:szCs w:val="24"/>
          <w:lang w:val="es-ES"/>
        </w:rPr>
        <w:t>Suchard</w:t>
      </w:r>
      <w:proofErr w:type="spellEnd"/>
      <w:r w:rsidR="001F1781">
        <w:rPr>
          <w:rFonts w:cstheme="minorHAnsi"/>
          <w:szCs w:val="24"/>
          <w:lang w:val="es-ES"/>
        </w:rPr>
        <w:t xml:space="preserve"> aporta la novedad de las Nueces Pecanas, que seguro ganaran el aprecio del consumidor por la equilibrada composición de sus grasas.</w:t>
      </w:r>
    </w:p>
    <w:p w14:paraId="6409FCE8" w14:textId="3105D9B7" w:rsidR="002972F0" w:rsidRDefault="002972F0" w:rsidP="001F1781">
      <w:pPr>
        <w:spacing w:after="0" w:line="360" w:lineRule="auto"/>
        <w:jc w:val="both"/>
        <w:rPr>
          <w:rFonts w:cstheme="minorHAnsi"/>
          <w:szCs w:val="24"/>
          <w:lang w:val="es-ES"/>
        </w:rPr>
      </w:pPr>
    </w:p>
    <w:p w14:paraId="1DD1CDE1" w14:textId="2F687A73" w:rsidR="002972F0" w:rsidRDefault="003A0CD1" w:rsidP="003A0CD1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En palabras de </w:t>
      </w:r>
      <w:r w:rsidR="004F68AC">
        <w:rPr>
          <w:rFonts w:cstheme="minorHAnsi"/>
          <w:szCs w:val="24"/>
          <w:lang w:val="es-ES"/>
        </w:rPr>
        <w:t>Miguel Alonso Lamamié</w:t>
      </w:r>
      <w:r w:rsidR="009951CE">
        <w:rPr>
          <w:rFonts w:cstheme="minorHAnsi"/>
          <w:szCs w:val="24"/>
          <w:lang w:val="es-ES"/>
        </w:rPr>
        <w:t xml:space="preserve"> de Clairac</w:t>
      </w:r>
      <w:r w:rsidR="002972F0">
        <w:rPr>
          <w:rFonts w:cstheme="minorHAnsi"/>
          <w:szCs w:val="24"/>
          <w:lang w:val="es-ES"/>
        </w:rPr>
        <w:t xml:space="preserve">, Brand Manager de </w:t>
      </w:r>
      <w:proofErr w:type="spellStart"/>
      <w:r w:rsidR="009951CE">
        <w:rPr>
          <w:rFonts w:cstheme="minorHAnsi"/>
          <w:szCs w:val="24"/>
          <w:lang w:val="es-ES"/>
        </w:rPr>
        <w:t>Tablets</w:t>
      </w:r>
      <w:proofErr w:type="spellEnd"/>
      <w:r w:rsidR="009951CE">
        <w:rPr>
          <w:rFonts w:cstheme="minorHAnsi"/>
          <w:szCs w:val="24"/>
          <w:lang w:val="es-ES"/>
        </w:rPr>
        <w:t xml:space="preserve"> </w:t>
      </w:r>
      <w:r w:rsidR="009951CE" w:rsidRPr="003A0CD1">
        <w:rPr>
          <w:rFonts w:cstheme="minorHAnsi"/>
          <w:szCs w:val="24"/>
          <w:lang w:val="es-ES"/>
        </w:rPr>
        <w:t>Spain</w:t>
      </w:r>
      <w:r w:rsidR="002972F0" w:rsidRPr="003A0CD1">
        <w:rPr>
          <w:rFonts w:cstheme="minorHAnsi"/>
          <w:szCs w:val="24"/>
          <w:lang w:val="es-ES"/>
        </w:rPr>
        <w:t xml:space="preserve">, “este lanzamiento </w:t>
      </w:r>
      <w:r w:rsidR="001F1781" w:rsidRPr="003A0CD1">
        <w:rPr>
          <w:rFonts w:cstheme="minorHAnsi"/>
          <w:szCs w:val="24"/>
          <w:lang w:val="es-ES"/>
        </w:rPr>
        <w:t xml:space="preserve">continua la decidida apuesta por el </w:t>
      </w:r>
      <w:r w:rsidR="009D6299" w:rsidRPr="003A0CD1">
        <w:rPr>
          <w:rFonts w:cstheme="minorHAnsi"/>
          <w:szCs w:val="24"/>
          <w:lang w:val="es-ES"/>
        </w:rPr>
        <w:t xml:space="preserve">chocolate negro de </w:t>
      </w:r>
      <w:proofErr w:type="spellStart"/>
      <w:r w:rsidR="009D6299" w:rsidRPr="003A0CD1">
        <w:rPr>
          <w:rFonts w:cstheme="minorHAnsi"/>
          <w:i/>
          <w:szCs w:val="24"/>
          <w:lang w:val="es-ES"/>
        </w:rPr>
        <w:t>Suchard</w:t>
      </w:r>
      <w:proofErr w:type="spellEnd"/>
      <w:r w:rsidR="0067799A" w:rsidRPr="003A0CD1">
        <w:rPr>
          <w:rFonts w:cstheme="minorHAnsi"/>
          <w:szCs w:val="24"/>
          <w:lang w:val="es-ES"/>
        </w:rPr>
        <w:t xml:space="preserve">, que sigue creciendo </w:t>
      </w:r>
      <w:r w:rsidR="00BB6C2F">
        <w:rPr>
          <w:rFonts w:cstheme="minorHAnsi"/>
          <w:szCs w:val="24"/>
          <w:lang w:val="es-ES"/>
        </w:rPr>
        <w:t xml:space="preserve">a </w:t>
      </w:r>
      <w:r w:rsidR="0067799A" w:rsidRPr="003A0CD1">
        <w:rPr>
          <w:rFonts w:cstheme="minorHAnsi"/>
          <w:szCs w:val="24"/>
          <w:lang w:val="es-ES"/>
        </w:rPr>
        <w:t>doble</w:t>
      </w:r>
      <w:r w:rsidR="0067799A">
        <w:rPr>
          <w:rFonts w:cstheme="minorHAnsi"/>
          <w:szCs w:val="24"/>
          <w:lang w:val="es-ES"/>
        </w:rPr>
        <w:t xml:space="preserve"> díg</w:t>
      </w:r>
      <w:r w:rsidR="009C1BA2">
        <w:rPr>
          <w:rFonts w:cstheme="minorHAnsi"/>
          <w:szCs w:val="24"/>
          <w:lang w:val="es-ES"/>
        </w:rPr>
        <w:t>ito en los últimos 12 meses (+23</w:t>
      </w:r>
      <w:r w:rsidR="000451C0">
        <w:rPr>
          <w:rFonts w:cstheme="minorHAnsi"/>
          <w:szCs w:val="24"/>
          <w:lang w:val="es-ES"/>
        </w:rPr>
        <w:t>%</w:t>
      </w:r>
      <w:r w:rsidR="00D62862">
        <w:rPr>
          <w:rFonts w:cstheme="minorHAnsi"/>
          <w:szCs w:val="24"/>
          <w:lang w:val="es-ES"/>
        </w:rPr>
        <w:t xml:space="preserve">, según </w:t>
      </w:r>
      <w:proofErr w:type="spellStart"/>
      <w:r w:rsidR="00D62862">
        <w:rPr>
          <w:rFonts w:cstheme="minorHAnsi"/>
          <w:szCs w:val="24"/>
          <w:lang w:val="es-ES"/>
        </w:rPr>
        <w:t>Nielsen</w:t>
      </w:r>
      <w:proofErr w:type="spellEnd"/>
      <w:r w:rsidR="0067799A">
        <w:rPr>
          <w:rFonts w:cstheme="minorHAnsi"/>
          <w:szCs w:val="24"/>
          <w:lang w:val="es-ES"/>
        </w:rPr>
        <w:t xml:space="preserve"> TAM P</w:t>
      </w:r>
      <w:r w:rsidR="009C1BA2">
        <w:rPr>
          <w:rFonts w:cstheme="minorHAnsi"/>
          <w:szCs w:val="24"/>
          <w:lang w:val="es-ES"/>
        </w:rPr>
        <w:t>6</w:t>
      </w:r>
      <w:r w:rsidR="0067799A">
        <w:rPr>
          <w:rFonts w:cstheme="minorHAnsi"/>
          <w:szCs w:val="24"/>
          <w:lang w:val="es-ES"/>
        </w:rPr>
        <w:t xml:space="preserve"> 2020)</w:t>
      </w:r>
      <w:r w:rsidR="00BB6C2F">
        <w:rPr>
          <w:rFonts w:cstheme="minorHAnsi"/>
          <w:szCs w:val="24"/>
          <w:lang w:val="es-ES"/>
        </w:rPr>
        <w:t>,</w:t>
      </w:r>
      <w:r w:rsidR="0067799A">
        <w:rPr>
          <w:rFonts w:cstheme="minorHAnsi"/>
          <w:szCs w:val="24"/>
          <w:lang w:val="es-ES"/>
        </w:rPr>
        <w:t xml:space="preserve"> especialmente en el segmento de tabletas finas</w:t>
      </w:r>
      <w:r w:rsidR="00153FD3" w:rsidRPr="00153FD3">
        <w:rPr>
          <w:rFonts w:cstheme="minorHAnsi"/>
          <w:szCs w:val="24"/>
          <w:lang w:val="es-ES"/>
        </w:rPr>
        <w:t xml:space="preserve">. </w:t>
      </w:r>
      <w:proofErr w:type="spellStart"/>
      <w:r w:rsidR="00153FD3">
        <w:rPr>
          <w:rFonts w:cstheme="minorHAnsi"/>
          <w:szCs w:val="24"/>
          <w:lang w:val="es-ES"/>
        </w:rPr>
        <w:t>Ademas</w:t>
      </w:r>
      <w:proofErr w:type="spellEnd"/>
      <w:r w:rsidR="00153FD3">
        <w:rPr>
          <w:rFonts w:cstheme="minorHAnsi"/>
          <w:szCs w:val="24"/>
          <w:lang w:val="es-ES"/>
        </w:rPr>
        <w:t>, nuestro nuevo producto añade val</w:t>
      </w:r>
      <w:r>
        <w:rPr>
          <w:rFonts w:cstheme="minorHAnsi"/>
          <w:szCs w:val="24"/>
          <w:lang w:val="es-ES"/>
        </w:rPr>
        <w:t>or de una manera muy importante,</w:t>
      </w:r>
      <w:r w:rsidR="00153FD3">
        <w:rPr>
          <w:rFonts w:cstheme="minorHAnsi"/>
          <w:szCs w:val="24"/>
          <w:lang w:val="es-ES"/>
        </w:rPr>
        <w:t xml:space="preserve"> pues</w:t>
      </w:r>
      <w:r w:rsidR="00BB6C2F">
        <w:rPr>
          <w:rFonts w:cstheme="minorHAnsi"/>
          <w:szCs w:val="24"/>
          <w:lang w:val="es-ES"/>
        </w:rPr>
        <w:t>,</w:t>
      </w:r>
      <w:r w:rsidR="00153FD3">
        <w:rPr>
          <w:rFonts w:cstheme="minorHAnsi"/>
          <w:szCs w:val="24"/>
          <w:lang w:val="es-ES"/>
        </w:rPr>
        <w:t xml:space="preserve"> frente a</w:t>
      </w:r>
      <w:r>
        <w:rPr>
          <w:rFonts w:cstheme="minorHAnsi"/>
          <w:szCs w:val="24"/>
          <w:lang w:val="es-ES"/>
        </w:rPr>
        <w:t>l 45% de contenido de cacao en tabletas finas con ingredientes en la</w:t>
      </w:r>
      <w:r w:rsidR="00153FD3">
        <w:rPr>
          <w:rFonts w:cstheme="minorHAnsi"/>
          <w:szCs w:val="24"/>
          <w:lang w:val="es-ES"/>
        </w:rPr>
        <w:t xml:space="preserve"> media del mercado</w:t>
      </w:r>
      <w:r w:rsidR="00BB6C2F">
        <w:rPr>
          <w:rFonts w:cstheme="minorHAnsi"/>
          <w:szCs w:val="24"/>
          <w:lang w:val="es-ES"/>
        </w:rPr>
        <w:t xml:space="preserve">, </w:t>
      </w:r>
      <w:r w:rsidR="00153FD3">
        <w:rPr>
          <w:rFonts w:cstheme="minorHAnsi"/>
          <w:szCs w:val="24"/>
          <w:lang w:val="es-ES"/>
        </w:rPr>
        <w:t xml:space="preserve"> ofrece un 70%</w:t>
      </w:r>
      <w:r w:rsidR="00BB6C2F">
        <w:rPr>
          <w:rFonts w:cstheme="minorHAnsi"/>
          <w:szCs w:val="24"/>
          <w:lang w:val="es-ES"/>
        </w:rPr>
        <w:t>”.</w:t>
      </w:r>
    </w:p>
    <w:p w14:paraId="64017CA2" w14:textId="77777777" w:rsidR="00630CBC" w:rsidRDefault="00630CBC" w:rsidP="00B12787">
      <w:pPr>
        <w:jc w:val="both"/>
        <w:rPr>
          <w:rFonts w:cstheme="minorHAnsi"/>
          <w:szCs w:val="24"/>
          <w:lang w:val="es-ES"/>
        </w:rPr>
      </w:pPr>
    </w:p>
    <w:p w14:paraId="2B63CF40" w14:textId="77777777" w:rsidR="002972F0" w:rsidRPr="002972F0" w:rsidRDefault="002972F0" w:rsidP="002972F0">
      <w:pPr>
        <w:ind w:firstLine="708"/>
        <w:jc w:val="both"/>
        <w:rPr>
          <w:rFonts w:cstheme="minorHAnsi"/>
          <w:b/>
          <w:szCs w:val="24"/>
          <w:lang w:val="es-ES"/>
        </w:rPr>
      </w:pPr>
      <w:proofErr w:type="spellStart"/>
      <w:r w:rsidRPr="002972F0">
        <w:rPr>
          <w:rFonts w:cstheme="minorHAnsi"/>
          <w:b/>
          <w:szCs w:val="24"/>
          <w:lang w:val="es-ES"/>
        </w:rPr>
        <w:t>Suchard</w:t>
      </w:r>
      <w:proofErr w:type="spellEnd"/>
      <w:r w:rsidRPr="002972F0">
        <w:rPr>
          <w:rFonts w:cstheme="minorHAnsi"/>
          <w:b/>
          <w:szCs w:val="24"/>
          <w:lang w:val="es-ES"/>
        </w:rPr>
        <w:t xml:space="preserve">, con </w:t>
      </w:r>
      <w:proofErr w:type="spellStart"/>
      <w:r w:rsidRPr="002972F0">
        <w:rPr>
          <w:rFonts w:cstheme="minorHAnsi"/>
          <w:b/>
          <w:szCs w:val="24"/>
          <w:lang w:val="es-ES"/>
        </w:rPr>
        <w:t>Cocoa</w:t>
      </w:r>
      <w:proofErr w:type="spellEnd"/>
      <w:r w:rsidRPr="002972F0">
        <w:rPr>
          <w:rFonts w:cstheme="minorHAnsi"/>
          <w:b/>
          <w:szCs w:val="24"/>
          <w:lang w:val="es-ES"/>
        </w:rPr>
        <w:t xml:space="preserve"> </w:t>
      </w:r>
      <w:proofErr w:type="spellStart"/>
      <w:r w:rsidRPr="002972F0">
        <w:rPr>
          <w:rFonts w:cstheme="minorHAnsi"/>
          <w:b/>
          <w:szCs w:val="24"/>
          <w:lang w:val="es-ES"/>
        </w:rPr>
        <w:t>Life</w:t>
      </w:r>
      <w:proofErr w:type="spellEnd"/>
    </w:p>
    <w:p w14:paraId="0651157B" w14:textId="562E637F" w:rsidR="00216E25" w:rsidRDefault="00216E25" w:rsidP="00216E2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eastAsia="Arial" w:cstheme="minorHAnsi"/>
          <w:iCs/>
          <w:lang w:val="es-ES"/>
        </w:rPr>
        <w:t>Desde 2016, l</w:t>
      </w:r>
      <w:r w:rsidR="002972F0" w:rsidRPr="002972F0">
        <w:rPr>
          <w:rFonts w:eastAsia="Arial" w:cstheme="minorHAnsi"/>
          <w:iCs/>
          <w:lang w:val="es-ES"/>
        </w:rPr>
        <w:t xml:space="preserve">as tabletas de chocolate negro </w:t>
      </w:r>
      <w:proofErr w:type="spellStart"/>
      <w:r w:rsidR="002972F0" w:rsidRPr="002972F0">
        <w:rPr>
          <w:rFonts w:eastAsia="Arial" w:cstheme="minorHAnsi"/>
          <w:iCs/>
          <w:lang w:val="es-ES"/>
        </w:rPr>
        <w:t>Suchard</w:t>
      </w:r>
      <w:proofErr w:type="spellEnd"/>
      <w:r w:rsidR="002972F0" w:rsidRPr="002972F0">
        <w:rPr>
          <w:rFonts w:eastAsia="Arial" w:cstheme="minorHAnsi"/>
          <w:iCs/>
          <w:lang w:val="es-ES"/>
        </w:rPr>
        <w:t xml:space="preserve"> forman parte del proyecto </w:t>
      </w:r>
      <w:proofErr w:type="spellStart"/>
      <w:r w:rsidR="002972F0" w:rsidRPr="002972F0">
        <w:rPr>
          <w:rFonts w:eastAsia="Arial" w:cstheme="minorHAnsi"/>
          <w:iCs/>
          <w:lang w:val="es-ES"/>
        </w:rPr>
        <w:t>Cocoa</w:t>
      </w:r>
      <w:proofErr w:type="spellEnd"/>
      <w:r w:rsidR="002972F0" w:rsidRPr="002972F0">
        <w:rPr>
          <w:rFonts w:eastAsia="Arial" w:cstheme="minorHAnsi"/>
          <w:iCs/>
          <w:lang w:val="es-ES"/>
        </w:rPr>
        <w:t xml:space="preserve"> </w:t>
      </w:r>
      <w:proofErr w:type="spellStart"/>
      <w:r w:rsidR="002972F0" w:rsidRPr="002972F0">
        <w:rPr>
          <w:rFonts w:eastAsia="Arial" w:cstheme="minorHAnsi"/>
          <w:iCs/>
          <w:lang w:val="es-ES"/>
        </w:rPr>
        <w:t>Life</w:t>
      </w:r>
      <w:proofErr w:type="spellEnd"/>
      <w:r w:rsidR="00BB6C2F">
        <w:rPr>
          <w:rFonts w:eastAsia="Arial" w:cstheme="minorHAnsi"/>
          <w:iCs/>
          <w:lang w:val="es-ES"/>
        </w:rPr>
        <w:t>,</w:t>
      </w:r>
      <w:r>
        <w:rPr>
          <w:rFonts w:eastAsia="Arial" w:cstheme="minorHAnsi"/>
          <w:iCs/>
          <w:lang w:val="es-ES"/>
        </w:rPr>
        <w:t xml:space="preserve"> </w:t>
      </w:r>
      <w:r w:rsidR="002972F0" w:rsidRPr="002972F0">
        <w:rPr>
          <w:rFonts w:eastAsia="Arial" w:cstheme="minorHAnsi"/>
          <w:iCs/>
          <w:lang w:val="es-ES"/>
        </w:rPr>
        <w:t>con el que Mondelez busca lograr un cultivo sostenible del cacao</w:t>
      </w:r>
      <w:r>
        <w:rPr>
          <w:rFonts w:eastAsia="Arial" w:cstheme="minorHAnsi"/>
          <w:iCs/>
          <w:lang w:val="es-ES"/>
        </w:rPr>
        <w:t>.</w:t>
      </w:r>
      <w:r w:rsidR="002972F0" w:rsidRPr="002972F0">
        <w:rPr>
          <w:rFonts w:eastAsia="Arial" w:cstheme="minorHAnsi"/>
          <w:iCs/>
          <w:lang w:val="es-ES"/>
        </w:rPr>
        <w:t xml:space="preserve"> </w:t>
      </w:r>
      <w:r w:rsidRPr="00013AE9">
        <w:rPr>
          <w:rFonts w:cstheme="minorHAnsi"/>
          <w:szCs w:val="24"/>
          <w:lang w:val="es-ES"/>
        </w:rPr>
        <w:t xml:space="preserve">Esta iniciativa, que se enmarca dentro de la estrategia de RSC del grupo, busca lograr un consumo sostenible del cacao, ayudando a mejorar las condiciones de vida y las prácticas </w:t>
      </w:r>
      <w:proofErr w:type="spellStart"/>
      <w:r w:rsidRPr="00013AE9">
        <w:rPr>
          <w:rFonts w:cstheme="minorHAnsi"/>
          <w:szCs w:val="24"/>
          <w:lang w:val="es-ES"/>
        </w:rPr>
        <w:t>agrículas</w:t>
      </w:r>
      <w:proofErr w:type="spellEnd"/>
      <w:r w:rsidRPr="00013AE9">
        <w:rPr>
          <w:rFonts w:cstheme="minorHAnsi"/>
          <w:szCs w:val="24"/>
          <w:lang w:val="es-ES"/>
        </w:rPr>
        <w:t xml:space="preserve"> de las comunidades dedicadas al cultivo de cacao.</w:t>
      </w:r>
    </w:p>
    <w:p w14:paraId="6FB1D298" w14:textId="77777777" w:rsidR="00216E25" w:rsidRDefault="00216E25" w:rsidP="00216E2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13E8F2EE" w14:textId="77777777" w:rsidR="00216E25" w:rsidRDefault="00216E25" w:rsidP="00216E2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Para ello, </w:t>
      </w:r>
      <w:proofErr w:type="spellStart"/>
      <w:r>
        <w:rPr>
          <w:rFonts w:cstheme="minorHAnsi"/>
          <w:szCs w:val="24"/>
          <w:lang w:val="es-ES"/>
        </w:rPr>
        <w:t>Cocoa</w:t>
      </w:r>
      <w:proofErr w:type="spellEnd"/>
      <w:r>
        <w:rPr>
          <w:rFonts w:cstheme="minorHAnsi"/>
          <w:szCs w:val="24"/>
          <w:lang w:val="es-ES"/>
        </w:rPr>
        <w:t xml:space="preserve"> </w:t>
      </w:r>
      <w:proofErr w:type="spellStart"/>
      <w:r>
        <w:rPr>
          <w:rFonts w:cstheme="minorHAnsi"/>
          <w:szCs w:val="24"/>
          <w:lang w:val="es-ES"/>
        </w:rPr>
        <w:t>Life</w:t>
      </w:r>
      <w:proofErr w:type="spellEnd"/>
      <w:r>
        <w:rPr>
          <w:rFonts w:cstheme="minorHAnsi"/>
          <w:szCs w:val="24"/>
          <w:lang w:val="es-ES"/>
        </w:rPr>
        <w:t xml:space="preserve"> trabaja junto con los agricultores del cacao para hacer que sus plantaciones o cultivos sean más productivas y rentables. Además, ayuda a empoderar a los hombres, mujeres y niños de esas comunidades, para que puedan liderar su propio desarrollo y mejorar su estilo de vida. Por último, protege y restaura la tierra y los bosques donde se cultiva el cacao.</w:t>
      </w:r>
    </w:p>
    <w:p w14:paraId="6ABC428A" w14:textId="77777777" w:rsidR="00216E25" w:rsidRDefault="00216E25" w:rsidP="00216E2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</w:p>
    <w:p w14:paraId="53519D2C" w14:textId="3374A30B" w:rsidR="00216E25" w:rsidRDefault="00216E25" w:rsidP="00216E25">
      <w:pPr>
        <w:spacing w:after="0" w:line="360" w:lineRule="auto"/>
        <w:ind w:firstLine="720"/>
        <w:jc w:val="both"/>
        <w:rPr>
          <w:rFonts w:cstheme="minorHAnsi"/>
          <w:szCs w:val="24"/>
          <w:lang w:val="es-ES"/>
        </w:rPr>
      </w:pPr>
      <w:r>
        <w:rPr>
          <w:rFonts w:cstheme="minorHAnsi"/>
          <w:szCs w:val="24"/>
          <w:lang w:val="es-ES"/>
        </w:rPr>
        <w:t xml:space="preserve">Este programa, que comenzó en 2012, y en el que se han invertido unos 400 millones de dólares, </w:t>
      </w:r>
      <w:r w:rsidR="00D62862">
        <w:rPr>
          <w:rFonts w:cstheme="minorHAnsi"/>
          <w:szCs w:val="24"/>
          <w:lang w:val="es-ES"/>
        </w:rPr>
        <w:t xml:space="preserve">tiene el objetivo de mejorar las condiciones de vida de 200.000 personas de las comunidades </w:t>
      </w:r>
      <w:r>
        <w:rPr>
          <w:rFonts w:cstheme="minorHAnsi"/>
          <w:szCs w:val="24"/>
          <w:lang w:val="es-ES"/>
        </w:rPr>
        <w:t>del cacao situadas en Ghana, Costa de Marfil, Indonesia, República Dominica</w:t>
      </w:r>
      <w:r w:rsidR="00D62862">
        <w:rPr>
          <w:rFonts w:cstheme="minorHAnsi"/>
          <w:szCs w:val="24"/>
          <w:lang w:val="es-ES"/>
        </w:rPr>
        <w:t xml:space="preserve">na, India y Brasil </w:t>
      </w:r>
      <w:r w:rsidR="00D62862">
        <w:rPr>
          <w:lang w:val="es-ES"/>
        </w:rPr>
        <w:t>a partir de 2022.</w:t>
      </w:r>
    </w:p>
    <w:p w14:paraId="154E1FA3" w14:textId="747D4F1E" w:rsidR="00367370" w:rsidRPr="00367370" w:rsidRDefault="00367370" w:rsidP="00216E25">
      <w:pPr>
        <w:spacing w:line="360" w:lineRule="auto"/>
        <w:ind w:firstLine="708"/>
        <w:jc w:val="both"/>
        <w:rPr>
          <w:rFonts w:cstheme="minorHAnsi"/>
          <w:b/>
          <w:sz w:val="12"/>
          <w:szCs w:val="12"/>
          <w:lang w:val="es-ES"/>
        </w:rPr>
      </w:pPr>
    </w:p>
    <w:p w14:paraId="3EA4C42C" w14:textId="77777777" w:rsidR="00AE15F1" w:rsidRDefault="00AE15F1" w:rsidP="00BF4F92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12EF9C9D" w14:textId="77777777" w:rsidR="00A66FB9" w:rsidRDefault="00A66FB9" w:rsidP="00A66FB9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1936A61B" w14:textId="77777777" w:rsidR="00E50C34" w:rsidRDefault="00E50C34" w:rsidP="00A66FB9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</w:p>
    <w:p w14:paraId="2435A63F" w14:textId="49E9AC3B" w:rsidR="00A66FB9" w:rsidRPr="00A66FB9" w:rsidRDefault="002E17F7" w:rsidP="00A66FB9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bookmarkStart w:id="1" w:name="_Hlk45627640"/>
      <w:r>
        <w:rPr>
          <w:rFonts w:eastAsia="Arial,Times New Roman" w:cstheme="minorHAnsi"/>
          <w:b/>
          <w:bCs/>
          <w:lang w:val="es-ES"/>
        </w:rPr>
        <w:t>S</w:t>
      </w:r>
      <w:r w:rsidR="00A66FB9">
        <w:rPr>
          <w:rFonts w:eastAsia="Arial,Times New Roman" w:cstheme="minorHAnsi"/>
          <w:b/>
          <w:bCs/>
          <w:lang w:val="es-ES"/>
        </w:rPr>
        <w:t xml:space="preserve">obre </w:t>
      </w:r>
      <w:proofErr w:type="spellStart"/>
      <w:r w:rsidR="004E35EC">
        <w:rPr>
          <w:rFonts w:eastAsia="Arial,Times New Roman" w:cstheme="minorHAnsi"/>
          <w:b/>
          <w:bCs/>
          <w:lang w:val="es-ES"/>
        </w:rPr>
        <w:t>Suchard</w:t>
      </w:r>
      <w:proofErr w:type="spellEnd"/>
    </w:p>
    <w:p w14:paraId="3388674C" w14:textId="628A43C3" w:rsidR="00A66FB9" w:rsidRDefault="004E35EC" w:rsidP="00455FBB">
      <w:pPr>
        <w:spacing w:after="0" w:line="360" w:lineRule="auto"/>
        <w:ind w:firstLine="720"/>
        <w:jc w:val="both"/>
        <w:rPr>
          <w:rFonts w:cstheme="minorHAnsi"/>
          <w:color w:val="000000" w:themeColor="text1"/>
          <w:lang w:val="es-ES"/>
        </w:rPr>
      </w:pPr>
      <w:r w:rsidRPr="004E35EC">
        <w:rPr>
          <w:rFonts w:cstheme="minorHAnsi"/>
          <w:color w:val="000000" w:themeColor="text1"/>
          <w:lang w:val="es-ES"/>
        </w:rPr>
        <w:t xml:space="preserve">El chocolatero suizo </w:t>
      </w:r>
      <w:proofErr w:type="spellStart"/>
      <w:r w:rsidRPr="004E35EC">
        <w:rPr>
          <w:rFonts w:cstheme="minorHAnsi"/>
          <w:color w:val="000000" w:themeColor="text1"/>
          <w:lang w:val="es-ES"/>
        </w:rPr>
        <w:t>Philippe</w:t>
      </w:r>
      <w:proofErr w:type="spellEnd"/>
      <w:r w:rsidRPr="004E35EC">
        <w:rPr>
          <w:rFonts w:cstheme="minorHAnsi"/>
          <w:color w:val="000000" w:themeColor="text1"/>
          <w:lang w:val="es-ES"/>
        </w:rPr>
        <w:t xml:space="preserve"> </w:t>
      </w:r>
      <w:proofErr w:type="spellStart"/>
      <w:r w:rsidRPr="004E35EC">
        <w:rPr>
          <w:rFonts w:cstheme="minorHAnsi"/>
          <w:color w:val="000000" w:themeColor="text1"/>
          <w:lang w:val="es-ES"/>
        </w:rPr>
        <w:t>Suchard</w:t>
      </w:r>
      <w:proofErr w:type="spellEnd"/>
      <w:r w:rsidRPr="004E35EC">
        <w:rPr>
          <w:rFonts w:cstheme="minorHAnsi"/>
          <w:color w:val="000000" w:themeColor="text1"/>
          <w:lang w:val="es-ES"/>
        </w:rPr>
        <w:t xml:space="preserve">, había soñado desde niño con compartir su pasión por el chocolate con todo el mundo y en 1826, lo hizo realidad fundando su primera chocolatería en Suiza. Poco a poco fue abriendo chocolaterías que endulzaron toda Europa. Finalmente, las chocolaterías </w:t>
      </w:r>
      <w:proofErr w:type="spellStart"/>
      <w:r w:rsidRPr="004E35EC">
        <w:rPr>
          <w:rFonts w:cstheme="minorHAnsi"/>
          <w:color w:val="000000" w:themeColor="text1"/>
          <w:lang w:val="es-ES"/>
        </w:rPr>
        <w:t>Suchard</w:t>
      </w:r>
      <w:proofErr w:type="spellEnd"/>
      <w:r w:rsidRPr="004E35EC">
        <w:rPr>
          <w:rFonts w:cstheme="minorHAnsi"/>
          <w:color w:val="000000" w:themeColor="text1"/>
          <w:lang w:val="es-ES"/>
        </w:rPr>
        <w:t xml:space="preserve"> llegaron a España en 1910, donde hicieron las delicias de niños y adultos.  En 1960 la ambición de Philippe consiguió llegar más lejos que nunca, creando un nuevo icono y tradición en las Navidades españolas con el Turrón </w:t>
      </w:r>
      <w:proofErr w:type="spellStart"/>
      <w:r w:rsidRPr="004E35EC">
        <w:rPr>
          <w:rFonts w:cstheme="minorHAnsi"/>
          <w:color w:val="000000" w:themeColor="text1"/>
          <w:lang w:val="es-ES"/>
        </w:rPr>
        <w:t>Suchard</w:t>
      </w:r>
      <w:proofErr w:type="spellEnd"/>
      <w:r w:rsidRPr="004E35EC">
        <w:rPr>
          <w:rFonts w:cstheme="minorHAnsi"/>
          <w:color w:val="000000" w:themeColor="text1"/>
          <w:lang w:val="es-ES"/>
        </w:rPr>
        <w:t xml:space="preserve"> Clásico.</w:t>
      </w:r>
      <w:r w:rsidR="00D62862">
        <w:rPr>
          <w:rFonts w:cstheme="minorHAnsi"/>
          <w:color w:val="000000" w:themeColor="text1"/>
          <w:lang w:val="es-ES"/>
        </w:rPr>
        <w:t xml:space="preserve"> </w:t>
      </w:r>
      <w:bookmarkEnd w:id="1"/>
      <w:r w:rsidR="00455FBB" w:rsidRPr="00455FBB">
        <w:rPr>
          <w:rFonts w:cstheme="minorHAnsi"/>
          <w:color w:val="000000" w:themeColor="text1"/>
          <w:lang w:val="es-ES"/>
        </w:rPr>
        <w:t xml:space="preserve">En 2017, </w:t>
      </w:r>
      <w:proofErr w:type="spellStart"/>
      <w:r w:rsidR="00455FBB" w:rsidRPr="00455FBB">
        <w:rPr>
          <w:rFonts w:cstheme="minorHAnsi"/>
          <w:color w:val="000000" w:themeColor="text1"/>
          <w:lang w:val="es-ES"/>
        </w:rPr>
        <w:t>Suchard</w:t>
      </w:r>
      <w:proofErr w:type="spellEnd"/>
      <w:r w:rsidR="00455FBB" w:rsidRPr="00455FBB">
        <w:rPr>
          <w:rFonts w:cstheme="minorHAnsi"/>
          <w:color w:val="000000" w:themeColor="text1"/>
          <w:lang w:val="es-ES"/>
        </w:rPr>
        <w:t xml:space="preserve"> decidió ampliar su </w:t>
      </w:r>
      <w:r w:rsidR="00D37DA5">
        <w:rPr>
          <w:rFonts w:cstheme="minorHAnsi"/>
          <w:color w:val="000000" w:themeColor="text1"/>
          <w:lang w:val="es-ES"/>
        </w:rPr>
        <w:t>portfolio</w:t>
      </w:r>
      <w:r w:rsidR="00455FBB" w:rsidRPr="00455FBB">
        <w:rPr>
          <w:rFonts w:cstheme="minorHAnsi"/>
          <w:color w:val="000000" w:themeColor="text1"/>
          <w:lang w:val="es-ES"/>
        </w:rPr>
        <w:t xml:space="preserve"> para dar respuesta a otras tendencias del mercado con sus variedades de chocolate negro, disponibles durante todo el año.</w:t>
      </w:r>
    </w:p>
    <w:p w14:paraId="6C44D394" w14:textId="77777777" w:rsidR="00455FBB" w:rsidRDefault="00455FBB" w:rsidP="00455FBB">
      <w:pPr>
        <w:spacing w:after="0" w:line="360" w:lineRule="auto"/>
        <w:ind w:firstLine="720"/>
        <w:jc w:val="both"/>
        <w:rPr>
          <w:rFonts w:eastAsia="Arial,Times New Roman" w:cstheme="minorHAnsi"/>
          <w:b/>
          <w:bCs/>
          <w:lang w:val="es-ES"/>
        </w:rPr>
      </w:pPr>
    </w:p>
    <w:p w14:paraId="0CB45614" w14:textId="77777777" w:rsidR="00C81851" w:rsidRPr="00C06CD9" w:rsidRDefault="00C81851" w:rsidP="00C81851">
      <w:pPr>
        <w:spacing w:after="0" w:line="360" w:lineRule="auto"/>
        <w:jc w:val="both"/>
        <w:rPr>
          <w:rFonts w:eastAsia="Arial,Times New Roman" w:cstheme="minorHAnsi"/>
          <w:b/>
          <w:bCs/>
          <w:lang w:val="es-ES"/>
        </w:rPr>
      </w:pPr>
      <w:r w:rsidRPr="00C06CD9">
        <w:rPr>
          <w:rFonts w:eastAsia="Arial,Times New Roman" w:cstheme="minorHAnsi"/>
          <w:b/>
          <w:bCs/>
          <w:lang w:val="es-ES"/>
        </w:rPr>
        <w:t xml:space="preserve">Acerca de </w:t>
      </w:r>
      <w:proofErr w:type="spellStart"/>
      <w:r w:rsidRPr="00C06CD9">
        <w:rPr>
          <w:rFonts w:eastAsia="Arial,Times New Roman" w:cstheme="minorHAnsi"/>
          <w:b/>
          <w:bCs/>
          <w:lang w:val="es-ES"/>
        </w:rPr>
        <w:t>Mondelēz</w:t>
      </w:r>
      <w:proofErr w:type="spellEnd"/>
      <w:r w:rsidRPr="00C06CD9">
        <w:rPr>
          <w:rFonts w:eastAsia="Arial,Times New Roman" w:cstheme="minorHAnsi"/>
          <w:b/>
          <w:bCs/>
          <w:lang w:val="es-ES"/>
        </w:rPr>
        <w:t xml:space="preserve"> International</w:t>
      </w:r>
    </w:p>
    <w:p w14:paraId="7D56F456" w14:textId="045A8971" w:rsidR="00C81851" w:rsidRPr="00E564E9" w:rsidRDefault="002972F0" w:rsidP="00C81851">
      <w:pPr>
        <w:spacing w:after="0" w:line="360" w:lineRule="auto"/>
        <w:ind w:firstLine="720"/>
        <w:jc w:val="both"/>
        <w:rPr>
          <w:lang w:val="es-ES"/>
        </w:rPr>
      </w:pPr>
      <w:r w:rsidRPr="00C81851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25B602F" wp14:editId="2945563C">
            <wp:simplePos x="0" y="0"/>
            <wp:positionH relativeFrom="margin">
              <wp:align>center</wp:align>
            </wp:positionH>
            <wp:positionV relativeFrom="paragraph">
              <wp:posOffset>2289810</wp:posOffset>
            </wp:positionV>
            <wp:extent cx="2030095" cy="420334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20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851" w:rsidRPr="00C06CD9">
        <w:rPr>
          <w:lang w:val="es-ES"/>
        </w:rPr>
        <w:t>Mondelēz</w:t>
      </w:r>
      <w:proofErr w:type="spellEnd"/>
      <w:r w:rsidR="00C81851" w:rsidRPr="00C06CD9">
        <w:rPr>
          <w:lang w:val="es-ES"/>
        </w:rPr>
        <w:t xml:space="preserve"> International, Inc. </w:t>
      </w:r>
      <w:r w:rsidR="00C81851" w:rsidRPr="00CD0875">
        <w:rPr>
          <w:lang w:val="es-ES"/>
        </w:rPr>
        <w:t xml:space="preserve">(NASDAQ: MDLZ) trabaja para cumplir con su misión de “empoderar a las personas a practicar el </w:t>
      </w:r>
      <w:proofErr w:type="spellStart"/>
      <w:r w:rsidR="00C81851" w:rsidRPr="00CD0875">
        <w:rPr>
          <w:lang w:val="es-ES"/>
        </w:rPr>
        <w:t>Snacking</w:t>
      </w:r>
      <w:proofErr w:type="spellEnd"/>
      <w:r w:rsidR="00C81851" w:rsidRPr="00CD0875">
        <w:rPr>
          <w:lang w:val="es-ES"/>
        </w:rPr>
        <w:t xml:space="preserve"> correctamente” (“</w:t>
      </w:r>
      <w:proofErr w:type="spellStart"/>
      <w:r w:rsidR="00C81851" w:rsidRPr="00CD0875">
        <w:rPr>
          <w:lang w:val="es-ES"/>
        </w:rPr>
        <w:t>Empower</w:t>
      </w:r>
      <w:proofErr w:type="spellEnd"/>
      <w:r w:rsidR="00C81851" w:rsidRPr="00CD0875">
        <w:rPr>
          <w:lang w:val="es-ES"/>
        </w:rPr>
        <w:t xml:space="preserve"> </w:t>
      </w:r>
      <w:proofErr w:type="spellStart"/>
      <w:r w:rsidR="00C81851" w:rsidRPr="00CD0875">
        <w:rPr>
          <w:lang w:val="es-ES"/>
        </w:rPr>
        <w:t>People</w:t>
      </w:r>
      <w:proofErr w:type="spellEnd"/>
      <w:r w:rsidR="00C81851" w:rsidRPr="00CD0875">
        <w:rPr>
          <w:lang w:val="es-ES"/>
        </w:rPr>
        <w:t xml:space="preserve"> to Snack </w:t>
      </w:r>
      <w:proofErr w:type="spellStart"/>
      <w:r w:rsidR="00C81851" w:rsidRPr="00CD0875">
        <w:rPr>
          <w:lang w:val="es-ES"/>
        </w:rPr>
        <w:t>Right</w:t>
      </w:r>
      <w:proofErr w:type="spellEnd"/>
      <w:r w:rsidR="00C81851" w:rsidRPr="00CD0875">
        <w:rPr>
          <w:lang w:val="es-ES"/>
        </w:rPr>
        <w:t xml:space="preserve">”) en más de 150 países de todo el mundo. Con unos ingresos netos de aproximadamente 26 000 millones de dólares en 2019, MDLZ está liderando el futuro de los snacks a través de emblemáticas marcas internacionales y locales como las galletas </w:t>
      </w:r>
      <w:r w:rsidR="00C81851" w:rsidRPr="00CD0875">
        <w:rPr>
          <w:i/>
          <w:lang w:val="es-ES"/>
        </w:rPr>
        <w:t>Oreo</w:t>
      </w:r>
      <w:r w:rsidR="00C81851" w:rsidRPr="00CD0875">
        <w:rPr>
          <w:lang w:val="es-ES"/>
        </w:rPr>
        <w:t xml:space="preserve">, </w:t>
      </w:r>
      <w:proofErr w:type="spellStart"/>
      <w:r w:rsidR="00C81851" w:rsidRPr="00CD0875">
        <w:rPr>
          <w:i/>
          <w:lang w:val="es-ES"/>
        </w:rPr>
        <w:t>Fontaneda</w:t>
      </w:r>
      <w:proofErr w:type="spellEnd"/>
      <w:r w:rsidR="00C81851" w:rsidRPr="00CD0875">
        <w:rPr>
          <w:lang w:val="es-ES"/>
        </w:rPr>
        <w:t xml:space="preserve">, </w:t>
      </w:r>
      <w:proofErr w:type="spellStart"/>
      <w:r w:rsidR="00C81851" w:rsidRPr="00CD0875">
        <w:rPr>
          <w:i/>
          <w:lang w:val="es-ES"/>
        </w:rPr>
        <w:t>belVita</w:t>
      </w:r>
      <w:proofErr w:type="spellEnd"/>
      <w:r w:rsidR="00C81851" w:rsidRPr="00CD0875">
        <w:rPr>
          <w:lang w:val="es-ES"/>
        </w:rPr>
        <w:t xml:space="preserve"> y </w:t>
      </w:r>
      <w:r w:rsidR="00C81851" w:rsidRPr="00CD0875">
        <w:rPr>
          <w:i/>
          <w:lang w:val="es-ES"/>
        </w:rPr>
        <w:t>LU</w:t>
      </w:r>
      <w:r w:rsidR="00C81851" w:rsidRPr="00CD0875">
        <w:rPr>
          <w:lang w:val="es-ES"/>
        </w:rPr>
        <w:t xml:space="preserve">; el chocolate </w:t>
      </w:r>
      <w:proofErr w:type="spellStart"/>
      <w:r w:rsidR="00C81851" w:rsidRPr="00CD0875">
        <w:rPr>
          <w:i/>
          <w:lang w:val="es-ES"/>
        </w:rPr>
        <w:t>Suchard</w:t>
      </w:r>
      <w:proofErr w:type="spellEnd"/>
      <w:r w:rsidR="00C81851" w:rsidRPr="00CD0875">
        <w:rPr>
          <w:lang w:val="es-ES"/>
        </w:rPr>
        <w:t xml:space="preserve">, </w:t>
      </w:r>
      <w:proofErr w:type="spellStart"/>
      <w:r w:rsidR="00C81851" w:rsidRPr="00CD0875">
        <w:rPr>
          <w:i/>
          <w:lang w:val="es-ES"/>
        </w:rPr>
        <w:t>Milka</w:t>
      </w:r>
      <w:proofErr w:type="spellEnd"/>
      <w:r w:rsidR="00C81851" w:rsidRPr="00CD0875">
        <w:rPr>
          <w:lang w:val="es-ES"/>
        </w:rPr>
        <w:t xml:space="preserve"> y </w:t>
      </w:r>
      <w:proofErr w:type="spellStart"/>
      <w:r w:rsidR="00C81851" w:rsidRPr="00CD0875">
        <w:rPr>
          <w:i/>
          <w:lang w:val="es-ES"/>
        </w:rPr>
        <w:t>Toblerone</w:t>
      </w:r>
      <w:proofErr w:type="spellEnd"/>
      <w:r w:rsidR="00C81851" w:rsidRPr="00CD0875">
        <w:rPr>
          <w:lang w:val="es-ES"/>
        </w:rPr>
        <w:t xml:space="preserve">; los caramelos </w:t>
      </w:r>
      <w:r w:rsidR="00C81851" w:rsidRPr="00CD0875">
        <w:rPr>
          <w:i/>
          <w:lang w:val="es-ES"/>
        </w:rPr>
        <w:t>Halls</w:t>
      </w:r>
      <w:r w:rsidR="00C81851" w:rsidRPr="00CD0875">
        <w:rPr>
          <w:lang w:val="es-ES"/>
        </w:rPr>
        <w:t xml:space="preserve">, los chicles </w:t>
      </w:r>
      <w:r w:rsidR="00C81851" w:rsidRPr="00CD0875">
        <w:rPr>
          <w:i/>
          <w:lang w:val="es-ES"/>
        </w:rPr>
        <w:t>Trident</w:t>
      </w:r>
      <w:r w:rsidR="00C81851" w:rsidRPr="00CD0875">
        <w:rPr>
          <w:lang w:val="es-ES"/>
        </w:rPr>
        <w:t xml:space="preserve"> y quesos como </w:t>
      </w:r>
      <w:proofErr w:type="spellStart"/>
      <w:r w:rsidR="00C81851" w:rsidRPr="00CD0875">
        <w:rPr>
          <w:i/>
          <w:lang w:val="es-ES"/>
        </w:rPr>
        <w:t>Philadephia</w:t>
      </w:r>
      <w:proofErr w:type="spellEnd"/>
      <w:r w:rsidR="00C81851" w:rsidRPr="00CD0875">
        <w:rPr>
          <w:lang w:val="es-ES"/>
        </w:rPr>
        <w:t xml:space="preserve"> o</w:t>
      </w:r>
      <w:r w:rsidR="00C81851" w:rsidRPr="00CD0875">
        <w:rPr>
          <w:i/>
          <w:lang w:val="es-ES"/>
        </w:rPr>
        <w:t xml:space="preserve"> El Caserío</w:t>
      </w:r>
      <w:r w:rsidR="00C81851" w:rsidRPr="00CD0875">
        <w:rPr>
          <w:lang w:val="es-ES"/>
        </w:rPr>
        <w:t xml:space="preserve">. </w:t>
      </w:r>
      <w:proofErr w:type="spellStart"/>
      <w:r w:rsidR="00C81851" w:rsidRPr="00CD0875">
        <w:rPr>
          <w:lang w:val="es-ES"/>
        </w:rPr>
        <w:t>Mondelēz</w:t>
      </w:r>
      <w:proofErr w:type="spellEnd"/>
      <w:r w:rsidR="00C81851" w:rsidRPr="00CD0875">
        <w:rPr>
          <w:lang w:val="es-ES"/>
        </w:rPr>
        <w:t xml:space="preserve"> International se enorgullece de formar parte de los índices Standard and </w:t>
      </w:r>
      <w:proofErr w:type="spellStart"/>
      <w:r w:rsidR="00C81851" w:rsidRPr="00CD0875">
        <w:rPr>
          <w:lang w:val="es-ES"/>
        </w:rPr>
        <w:t>Poor’s</w:t>
      </w:r>
      <w:proofErr w:type="spellEnd"/>
      <w:r w:rsidR="00C81851" w:rsidRPr="00CD0875">
        <w:rPr>
          <w:lang w:val="es-ES"/>
        </w:rPr>
        <w:t xml:space="preserve"> 500, Nasdaq 100 y el Índice de Sostenibilidad Dow Jones. </w:t>
      </w:r>
      <w:r w:rsidR="00C81851" w:rsidRPr="00E564E9">
        <w:rPr>
          <w:lang w:val="es-ES"/>
        </w:rPr>
        <w:t xml:space="preserve">Visite   </w:t>
      </w:r>
      <w:hyperlink r:id="rId15" w:history="1">
        <w:r w:rsidR="00C81851" w:rsidRPr="00E564E9">
          <w:rPr>
            <w:rStyle w:val="Hipervnculo"/>
            <w:lang w:val="es-ES"/>
          </w:rPr>
          <w:t>www.mondelezinternational.com</w:t>
        </w:r>
      </w:hyperlink>
      <w:r w:rsidR="00C81851" w:rsidRPr="00E564E9">
        <w:rPr>
          <w:lang w:val="es-ES"/>
        </w:rPr>
        <w:t xml:space="preserve">  o siga la empresa en Twitter en </w:t>
      </w:r>
      <w:hyperlink r:id="rId16" w:history="1">
        <w:r w:rsidR="00C81851" w:rsidRPr="004B1B26">
          <w:rPr>
            <w:rStyle w:val="Hipervnculo"/>
            <w:lang w:val="es-ES"/>
          </w:rPr>
          <w:t>www.twitter.com/MDLZ</w:t>
        </w:r>
      </w:hyperlink>
      <w:r w:rsidR="00C81851">
        <w:rPr>
          <w:lang w:val="es-ES"/>
        </w:rPr>
        <w:t xml:space="preserve"> </w:t>
      </w:r>
    </w:p>
    <w:p w14:paraId="7CD02686" w14:textId="3E775DE9" w:rsidR="003A13FF" w:rsidRPr="004A2372" w:rsidRDefault="003A13FF" w:rsidP="004A2372">
      <w:pPr>
        <w:spacing w:after="0" w:line="360" w:lineRule="auto"/>
        <w:ind w:firstLine="720"/>
        <w:rPr>
          <w:rFonts w:eastAsia="Arial,Times New Roman" w:cstheme="minorHAnsi"/>
          <w:b/>
          <w:bCs/>
          <w:lang w:val="es-ES"/>
        </w:rPr>
      </w:pPr>
    </w:p>
    <w:sectPr w:rsidR="003A13FF" w:rsidRPr="004A2372" w:rsidSect="008C477C">
      <w:headerReference w:type="default" r:id="rId17"/>
      <w:footerReference w:type="defaul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DE8D" w16cex:dateUtc="2020-05-20T14:51:00Z"/>
  <w16cex:commentExtensible w16cex:durableId="226FDEE2" w16cex:dateUtc="2020-05-20T14:5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04D20" w14:textId="77777777" w:rsidR="00F838E7" w:rsidRDefault="00F838E7" w:rsidP="00962341">
      <w:pPr>
        <w:spacing w:after="0" w:line="240" w:lineRule="auto"/>
      </w:pPr>
      <w:r>
        <w:separator/>
      </w:r>
    </w:p>
  </w:endnote>
  <w:endnote w:type="continuationSeparator" w:id="0">
    <w:p w14:paraId="51A4CAA1" w14:textId="77777777" w:rsidR="00F838E7" w:rsidRDefault="00F838E7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2105" w14:textId="60813FFD" w:rsidR="0046448B" w:rsidRDefault="0046448B">
    <w:pPr>
      <w:pStyle w:val="Piedepgina"/>
    </w:pPr>
  </w:p>
  <w:p w14:paraId="7CD026D5" w14:textId="77777777" w:rsidR="0078627E" w:rsidRDefault="0078627E" w:rsidP="00962341">
    <w:pPr>
      <w:pStyle w:val="Piedep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71A39" w14:textId="77777777" w:rsidR="00F838E7" w:rsidRDefault="00F838E7" w:rsidP="00962341">
      <w:pPr>
        <w:spacing w:after="0" w:line="240" w:lineRule="auto"/>
      </w:pPr>
      <w:r>
        <w:separator/>
      </w:r>
    </w:p>
  </w:footnote>
  <w:footnote w:type="continuationSeparator" w:id="0">
    <w:p w14:paraId="5C4CF43B" w14:textId="77777777" w:rsidR="00F838E7" w:rsidRDefault="00F838E7" w:rsidP="0096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71FC" w14:textId="0F4911FA" w:rsidR="002966B8" w:rsidRDefault="002966B8">
    <w:pPr>
      <w:pStyle w:val="Encabezado"/>
    </w:pPr>
    <w:r w:rsidRPr="00C81851">
      <w:rPr>
        <w:rFonts w:ascii="Arial" w:hAnsi="Arial" w:cs="Arial"/>
        <w:b/>
        <w:noProof/>
        <w:color w:val="FF0000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1434CF6" wp14:editId="3CE30677">
          <wp:simplePos x="0" y="0"/>
          <wp:positionH relativeFrom="column">
            <wp:posOffset>-295275</wp:posOffset>
          </wp:positionH>
          <wp:positionV relativeFrom="paragraph">
            <wp:posOffset>-161925</wp:posOffset>
          </wp:positionV>
          <wp:extent cx="1607820" cy="664210"/>
          <wp:effectExtent l="0" t="0" r="0" b="254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DLZ Snacking made right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4436D"/>
    <w:multiLevelType w:val="hybridMultilevel"/>
    <w:tmpl w:val="02A82600"/>
    <w:lvl w:ilvl="0" w:tplc="16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4B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4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4B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C9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C6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4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C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C3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1"/>
    <w:rsid w:val="00001671"/>
    <w:rsid w:val="00003858"/>
    <w:rsid w:val="00003E1B"/>
    <w:rsid w:val="00010987"/>
    <w:rsid w:val="00011347"/>
    <w:rsid w:val="00013AE9"/>
    <w:rsid w:val="00013AF8"/>
    <w:rsid w:val="00013D7A"/>
    <w:rsid w:val="00016C3E"/>
    <w:rsid w:val="000174B5"/>
    <w:rsid w:val="0001772A"/>
    <w:rsid w:val="0002040F"/>
    <w:rsid w:val="0002317A"/>
    <w:rsid w:val="00025715"/>
    <w:rsid w:val="00026697"/>
    <w:rsid w:val="00030310"/>
    <w:rsid w:val="00031AAB"/>
    <w:rsid w:val="00036DB0"/>
    <w:rsid w:val="0004093E"/>
    <w:rsid w:val="00041E91"/>
    <w:rsid w:val="00044FE7"/>
    <w:rsid w:val="000451C0"/>
    <w:rsid w:val="0004531B"/>
    <w:rsid w:val="000468E2"/>
    <w:rsid w:val="00051DEA"/>
    <w:rsid w:val="000522AF"/>
    <w:rsid w:val="000535AA"/>
    <w:rsid w:val="000600CF"/>
    <w:rsid w:val="000621AC"/>
    <w:rsid w:val="00064480"/>
    <w:rsid w:val="0007074F"/>
    <w:rsid w:val="00070F37"/>
    <w:rsid w:val="00074C24"/>
    <w:rsid w:val="000803A3"/>
    <w:rsid w:val="00083A73"/>
    <w:rsid w:val="00093612"/>
    <w:rsid w:val="000A1667"/>
    <w:rsid w:val="000A3A6B"/>
    <w:rsid w:val="000A4684"/>
    <w:rsid w:val="000B0678"/>
    <w:rsid w:val="000B13F4"/>
    <w:rsid w:val="000B41DD"/>
    <w:rsid w:val="000B5B26"/>
    <w:rsid w:val="000C108E"/>
    <w:rsid w:val="000C7497"/>
    <w:rsid w:val="000C77A5"/>
    <w:rsid w:val="000C790B"/>
    <w:rsid w:val="000D2B3A"/>
    <w:rsid w:val="000E029F"/>
    <w:rsid w:val="000E0799"/>
    <w:rsid w:val="000E3BE2"/>
    <w:rsid w:val="000E4863"/>
    <w:rsid w:val="000E4FB7"/>
    <w:rsid w:val="000E533C"/>
    <w:rsid w:val="000E5805"/>
    <w:rsid w:val="000E6F1B"/>
    <w:rsid w:val="000F06E4"/>
    <w:rsid w:val="000F5462"/>
    <w:rsid w:val="00112245"/>
    <w:rsid w:val="00112C1B"/>
    <w:rsid w:val="001130E7"/>
    <w:rsid w:val="001135BD"/>
    <w:rsid w:val="00113710"/>
    <w:rsid w:val="00117A67"/>
    <w:rsid w:val="00117A93"/>
    <w:rsid w:val="001239EA"/>
    <w:rsid w:val="001240DD"/>
    <w:rsid w:val="00141FA8"/>
    <w:rsid w:val="00143DDB"/>
    <w:rsid w:val="00144D5C"/>
    <w:rsid w:val="00144D82"/>
    <w:rsid w:val="001512FE"/>
    <w:rsid w:val="00152791"/>
    <w:rsid w:val="00153FD3"/>
    <w:rsid w:val="00156ACB"/>
    <w:rsid w:val="00157AAD"/>
    <w:rsid w:val="00157F12"/>
    <w:rsid w:val="0016104D"/>
    <w:rsid w:val="00161495"/>
    <w:rsid w:val="00161CB2"/>
    <w:rsid w:val="00162F7C"/>
    <w:rsid w:val="00165B09"/>
    <w:rsid w:val="00166CFD"/>
    <w:rsid w:val="0017208D"/>
    <w:rsid w:val="00172E77"/>
    <w:rsid w:val="0017596A"/>
    <w:rsid w:val="00176D83"/>
    <w:rsid w:val="00176E1D"/>
    <w:rsid w:val="00190EC5"/>
    <w:rsid w:val="001944FB"/>
    <w:rsid w:val="00197D12"/>
    <w:rsid w:val="001A1C06"/>
    <w:rsid w:val="001A2EBF"/>
    <w:rsid w:val="001B0F3D"/>
    <w:rsid w:val="001B1B2B"/>
    <w:rsid w:val="001B1DC2"/>
    <w:rsid w:val="001C120B"/>
    <w:rsid w:val="001C2BAB"/>
    <w:rsid w:val="001C36A1"/>
    <w:rsid w:val="001D0A8C"/>
    <w:rsid w:val="001D25A5"/>
    <w:rsid w:val="001E1B6E"/>
    <w:rsid w:val="001E327D"/>
    <w:rsid w:val="001E4CAC"/>
    <w:rsid w:val="001F144D"/>
    <w:rsid w:val="001F1781"/>
    <w:rsid w:val="001F630B"/>
    <w:rsid w:val="001F701B"/>
    <w:rsid w:val="00200362"/>
    <w:rsid w:val="0020583C"/>
    <w:rsid w:val="00207413"/>
    <w:rsid w:val="002111FE"/>
    <w:rsid w:val="0021243A"/>
    <w:rsid w:val="002144AA"/>
    <w:rsid w:val="00216E25"/>
    <w:rsid w:val="0021772D"/>
    <w:rsid w:val="00217EA5"/>
    <w:rsid w:val="00220AE6"/>
    <w:rsid w:val="00220CC9"/>
    <w:rsid w:val="00221FE7"/>
    <w:rsid w:val="002304A9"/>
    <w:rsid w:val="00230DBA"/>
    <w:rsid w:val="002313A7"/>
    <w:rsid w:val="00231E43"/>
    <w:rsid w:val="00233704"/>
    <w:rsid w:val="002357D9"/>
    <w:rsid w:val="00237E41"/>
    <w:rsid w:val="00251367"/>
    <w:rsid w:val="00251909"/>
    <w:rsid w:val="00255159"/>
    <w:rsid w:val="00256A7D"/>
    <w:rsid w:val="00264431"/>
    <w:rsid w:val="00266E9A"/>
    <w:rsid w:val="00273E5B"/>
    <w:rsid w:val="0027416A"/>
    <w:rsid w:val="00275040"/>
    <w:rsid w:val="00276E18"/>
    <w:rsid w:val="00292A3C"/>
    <w:rsid w:val="00292B88"/>
    <w:rsid w:val="002966B8"/>
    <w:rsid w:val="002972F0"/>
    <w:rsid w:val="00297675"/>
    <w:rsid w:val="002A1B66"/>
    <w:rsid w:val="002A4F54"/>
    <w:rsid w:val="002B3D47"/>
    <w:rsid w:val="002C518B"/>
    <w:rsid w:val="002C55CA"/>
    <w:rsid w:val="002C71BF"/>
    <w:rsid w:val="002C757F"/>
    <w:rsid w:val="002C7775"/>
    <w:rsid w:val="002D0F84"/>
    <w:rsid w:val="002D4ABC"/>
    <w:rsid w:val="002E17F7"/>
    <w:rsid w:val="002F4181"/>
    <w:rsid w:val="002F56A9"/>
    <w:rsid w:val="002F749C"/>
    <w:rsid w:val="00300C11"/>
    <w:rsid w:val="00303219"/>
    <w:rsid w:val="00310D87"/>
    <w:rsid w:val="00316F62"/>
    <w:rsid w:val="00324234"/>
    <w:rsid w:val="00330D5B"/>
    <w:rsid w:val="003348A4"/>
    <w:rsid w:val="00334C97"/>
    <w:rsid w:val="003367C8"/>
    <w:rsid w:val="00340B64"/>
    <w:rsid w:val="00340E16"/>
    <w:rsid w:val="00342AD8"/>
    <w:rsid w:val="00347E76"/>
    <w:rsid w:val="00362C57"/>
    <w:rsid w:val="0036357B"/>
    <w:rsid w:val="00364F7A"/>
    <w:rsid w:val="00366F57"/>
    <w:rsid w:val="00367370"/>
    <w:rsid w:val="0036789A"/>
    <w:rsid w:val="0037472E"/>
    <w:rsid w:val="0037792D"/>
    <w:rsid w:val="003833EE"/>
    <w:rsid w:val="003843E3"/>
    <w:rsid w:val="00392C83"/>
    <w:rsid w:val="00394865"/>
    <w:rsid w:val="00395F94"/>
    <w:rsid w:val="00397F94"/>
    <w:rsid w:val="003A0CD1"/>
    <w:rsid w:val="003A13FF"/>
    <w:rsid w:val="003A1D87"/>
    <w:rsid w:val="003A4999"/>
    <w:rsid w:val="003A4D34"/>
    <w:rsid w:val="003A52CD"/>
    <w:rsid w:val="003C50F3"/>
    <w:rsid w:val="003C7043"/>
    <w:rsid w:val="003D71B4"/>
    <w:rsid w:val="003E180D"/>
    <w:rsid w:val="003E1850"/>
    <w:rsid w:val="003E3FAE"/>
    <w:rsid w:val="003F2CAA"/>
    <w:rsid w:val="00406397"/>
    <w:rsid w:val="0041081F"/>
    <w:rsid w:val="004113D9"/>
    <w:rsid w:val="00422D38"/>
    <w:rsid w:val="004265F2"/>
    <w:rsid w:val="00426B74"/>
    <w:rsid w:val="004362F1"/>
    <w:rsid w:val="00437282"/>
    <w:rsid w:val="004434AA"/>
    <w:rsid w:val="00450BAA"/>
    <w:rsid w:val="0045196C"/>
    <w:rsid w:val="00455FBB"/>
    <w:rsid w:val="004576A9"/>
    <w:rsid w:val="00457CC7"/>
    <w:rsid w:val="00457DB4"/>
    <w:rsid w:val="0046448B"/>
    <w:rsid w:val="00466E72"/>
    <w:rsid w:val="00474E21"/>
    <w:rsid w:val="00476B70"/>
    <w:rsid w:val="00477578"/>
    <w:rsid w:val="00481511"/>
    <w:rsid w:val="00483F97"/>
    <w:rsid w:val="00487BA8"/>
    <w:rsid w:val="004A2372"/>
    <w:rsid w:val="004A5204"/>
    <w:rsid w:val="004B2166"/>
    <w:rsid w:val="004B595F"/>
    <w:rsid w:val="004C128D"/>
    <w:rsid w:val="004C4777"/>
    <w:rsid w:val="004D04B4"/>
    <w:rsid w:val="004D5445"/>
    <w:rsid w:val="004E35EC"/>
    <w:rsid w:val="004E3B6F"/>
    <w:rsid w:val="004E74C1"/>
    <w:rsid w:val="004F01E1"/>
    <w:rsid w:val="004F16B0"/>
    <w:rsid w:val="004F2A07"/>
    <w:rsid w:val="004F3089"/>
    <w:rsid w:val="004F40E5"/>
    <w:rsid w:val="004F4629"/>
    <w:rsid w:val="004F68AC"/>
    <w:rsid w:val="00503118"/>
    <w:rsid w:val="005133F8"/>
    <w:rsid w:val="005167DD"/>
    <w:rsid w:val="0051775B"/>
    <w:rsid w:val="00522B2A"/>
    <w:rsid w:val="00525B83"/>
    <w:rsid w:val="00526AD6"/>
    <w:rsid w:val="00533623"/>
    <w:rsid w:val="00533C10"/>
    <w:rsid w:val="005362F9"/>
    <w:rsid w:val="00536476"/>
    <w:rsid w:val="005375E3"/>
    <w:rsid w:val="0054007C"/>
    <w:rsid w:val="005476FE"/>
    <w:rsid w:val="0055153E"/>
    <w:rsid w:val="00552291"/>
    <w:rsid w:val="00553101"/>
    <w:rsid w:val="00554AB9"/>
    <w:rsid w:val="005550ED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60AE"/>
    <w:rsid w:val="00596782"/>
    <w:rsid w:val="005A048C"/>
    <w:rsid w:val="005A252A"/>
    <w:rsid w:val="005A2BFD"/>
    <w:rsid w:val="005B21B5"/>
    <w:rsid w:val="005C01B6"/>
    <w:rsid w:val="005C72DC"/>
    <w:rsid w:val="005D04FE"/>
    <w:rsid w:val="005D0557"/>
    <w:rsid w:val="005D1B7E"/>
    <w:rsid w:val="005D7D24"/>
    <w:rsid w:val="005E289C"/>
    <w:rsid w:val="005E44E7"/>
    <w:rsid w:val="005E4743"/>
    <w:rsid w:val="005E7FDE"/>
    <w:rsid w:val="005F497D"/>
    <w:rsid w:val="006015C9"/>
    <w:rsid w:val="00601CD0"/>
    <w:rsid w:val="0061194C"/>
    <w:rsid w:val="0061282F"/>
    <w:rsid w:val="00620300"/>
    <w:rsid w:val="00621019"/>
    <w:rsid w:val="006254C3"/>
    <w:rsid w:val="00626539"/>
    <w:rsid w:val="00630CBC"/>
    <w:rsid w:val="00631B93"/>
    <w:rsid w:val="00633F39"/>
    <w:rsid w:val="006532AA"/>
    <w:rsid w:val="00653BA6"/>
    <w:rsid w:val="00653DD2"/>
    <w:rsid w:val="00661C36"/>
    <w:rsid w:val="00662F10"/>
    <w:rsid w:val="00664FB2"/>
    <w:rsid w:val="00666E7A"/>
    <w:rsid w:val="00671C3E"/>
    <w:rsid w:val="006768AE"/>
    <w:rsid w:val="0067799A"/>
    <w:rsid w:val="00680001"/>
    <w:rsid w:val="00681AE0"/>
    <w:rsid w:val="006840A8"/>
    <w:rsid w:val="006858D3"/>
    <w:rsid w:val="00691C95"/>
    <w:rsid w:val="00693A47"/>
    <w:rsid w:val="00697247"/>
    <w:rsid w:val="006A05B4"/>
    <w:rsid w:val="006A11C9"/>
    <w:rsid w:val="006A2D88"/>
    <w:rsid w:val="006A5872"/>
    <w:rsid w:val="006A5D76"/>
    <w:rsid w:val="006A7C00"/>
    <w:rsid w:val="006B0320"/>
    <w:rsid w:val="006B36D7"/>
    <w:rsid w:val="006C042F"/>
    <w:rsid w:val="006C0D8A"/>
    <w:rsid w:val="006C438E"/>
    <w:rsid w:val="006D01FE"/>
    <w:rsid w:val="006D635F"/>
    <w:rsid w:val="006D70B2"/>
    <w:rsid w:val="006E2D19"/>
    <w:rsid w:val="006E350E"/>
    <w:rsid w:val="006E56B8"/>
    <w:rsid w:val="006E7658"/>
    <w:rsid w:val="006E7C9D"/>
    <w:rsid w:val="006F071F"/>
    <w:rsid w:val="006F3109"/>
    <w:rsid w:val="007045F6"/>
    <w:rsid w:val="00712007"/>
    <w:rsid w:val="00720D54"/>
    <w:rsid w:val="007306FA"/>
    <w:rsid w:val="007339FB"/>
    <w:rsid w:val="00734B87"/>
    <w:rsid w:val="00735B46"/>
    <w:rsid w:val="00752C39"/>
    <w:rsid w:val="00757473"/>
    <w:rsid w:val="0076028A"/>
    <w:rsid w:val="00760F47"/>
    <w:rsid w:val="00763342"/>
    <w:rsid w:val="00763CF0"/>
    <w:rsid w:val="0077361B"/>
    <w:rsid w:val="00773F01"/>
    <w:rsid w:val="00775F01"/>
    <w:rsid w:val="007811EF"/>
    <w:rsid w:val="00781C43"/>
    <w:rsid w:val="0078216B"/>
    <w:rsid w:val="00785085"/>
    <w:rsid w:val="00785430"/>
    <w:rsid w:val="0078627E"/>
    <w:rsid w:val="007866C5"/>
    <w:rsid w:val="0079463A"/>
    <w:rsid w:val="007968D7"/>
    <w:rsid w:val="00796F6F"/>
    <w:rsid w:val="007A0E23"/>
    <w:rsid w:val="007A1812"/>
    <w:rsid w:val="007A762E"/>
    <w:rsid w:val="007B210B"/>
    <w:rsid w:val="007B6036"/>
    <w:rsid w:val="007C2484"/>
    <w:rsid w:val="007C4EE3"/>
    <w:rsid w:val="007D18EF"/>
    <w:rsid w:val="007D235F"/>
    <w:rsid w:val="007D7D2E"/>
    <w:rsid w:val="007E0630"/>
    <w:rsid w:val="007E45DE"/>
    <w:rsid w:val="007E5FF7"/>
    <w:rsid w:val="007E6C2C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6D38"/>
    <w:rsid w:val="00822AD9"/>
    <w:rsid w:val="008237C9"/>
    <w:rsid w:val="008274F6"/>
    <w:rsid w:val="00842E96"/>
    <w:rsid w:val="00844617"/>
    <w:rsid w:val="00845F14"/>
    <w:rsid w:val="00853CE5"/>
    <w:rsid w:val="00854E5C"/>
    <w:rsid w:val="00854FC1"/>
    <w:rsid w:val="008567ED"/>
    <w:rsid w:val="008629A0"/>
    <w:rsid w:val="0087280F"/>
    <w:rsid w:val="00876AE4"/>
    <w:rsid w:val="008821A7"/>
    <w:rsid w:val="00883B0E"/>
    <w:rsid w:val="00884891"/>
    <w:rsid w:val="00893EC2"/>
    <w:rsid w:val="008944DF"/>
    <w:rsid w:val="00897C29"/>
    <w:rsid w:val="008A41DE"/>
    <w:rsid w:val="008B0FFB"/>
    <w:rsid w:val="008B3A9D"/>
    <w:rsid w:val="008B5ADC"/>
    <w:rsid w:val="008B64F2"/>
    <w:rsid w:val="008B73F1"/>
    <w:rsid w:val="008C26D1"/>
    <w:rsid w:val="008C2E13"/>
    <w:rsid w:val="008C477C"/>
    <w:rsid w:val="008E41F4"/>
    <w:rsid w:val="008E6C1D"/>
    <w:rsid w:val="008E7BF2"/>
    <w:rsid w:val="008F03A9"/>
    <w:rsid w:val="008F5072"/>
    <w:rsid w:val="008F68F8"/>
    <w:rsid w:val="008F7E6E"/>
    <w:rsid w:val="00902BD3"/>
    <w:rsid w:val="009157FD"/>
    <w:rsid w:val="00916D3E"/>
    <w:rsid w:val="00917B68"/>
    <w:rsid w:val="00920833"/>
    <w:rsid w:val="009228D1"/>
    <w:rsid w:val="00936486"/>
    <w:rsid w:val="00940CCC"/>
    <w:rsid w:val="00940D77"/>
    <w:rsid w:val="00943777"/>
    <w:rsid w:val="00946E59"/>
    <w:rsid w:val="00955699"/>
    <w:rsid w:val="00960838"/>
    <w:rsid w:val="00962341"/>
    <w:rsid w:val="009651E1"/>
    <w:rsid w:val="00965805"/>
    <w:rsid w:val="00970D7C"/>
    <w:rsid w:val="0097337B"/>
    <w:rsid w:val="00973DE5"/>
    <w:rsid w:val="00983172"/>
    <w:rsid w:val="009864EF"/>
    <w:rsid w:val="0098670E"/>
    <w:rsid w:val="00994A67"/>
    <w:rsid w:val="009951CE"/>
    <w:rsid w:val="009A06C1"/>
    <w:rsid w:val="009A3187"/>
    <w:rsid w:val="009A5702"/>
    <w:rsid w:val="009A5AFD"/>
    <w:rsid w:val="009A62FC"/>
    <w:rsid w:val="009B2DA7"/>
    <w:rsid w:val="009B2FC2"/>
    <w:rsid w:val="009B5D62"/>
    <w:rsid w:val="009C01B1"/>
    <w:rsid w:val="009C1631"/>
    <w:rsid w:val="009C1BA2"/>
    <w:rsid w:val="009C7E3F"/>
    <w:rsid w:val="009D6299"/>
    <w:rsid w:val="009E1C97"/>
    <w:rsid w:val="009F130A"/>
    <w:rsid w:val="009F20D8"/>
    <w:rsid w:val="009F24E1"/>
    <w:rsid w:val="009F59FE"/>
    <w:rsid w:val="009F64A4"/>
    <w:rsid w:val="009F7236"/>
    <w:rsid w:val="00A01497"/>
    <w:rsid w:val="00A0231A"/>
    <w:rsid w:val="00A14038"/>
    <w:rsid w:val="00A206E8"/>
    <w:rsid w:val="00A2246C"/>
    <w:rsid w:val="00A24AE2"/>
    <w:rsid w:val="00A25B21"/>
    <w:rsid w:val="00A305D7"/>
    <w:rsid w:val="00A524AB"/>
    <w:rsid w:val="00A61CA3"/>
    <w:rsid w:val="00A624B3"/>
    <w:rsid w:val="00A6269F"/>
    <w:rsid w:val="00A66FB9"/>
    <w:rsid w:val="00A803FE"/>
    <w:rsid w:val="00A80827"/>
    <w:rsid w:val="00A81DB9"/>
    <w:rsid w:val="00A86FFA"/>
    <w:rsid w:val="00A90912"/>
    <w:rsid w:val="00A90968"/>
    <w:rsid w:val="00A963AC"/>
    <w:rsid w:val="00A96776"/>
    <w:rsid w:val="00AA26CA"/>
    <w:rsid w:val="00AA2742"/>
    <w:rsid w:val="00AA2F6B"/>
    <w:rsid w:val="00AA41AB"/>
    <w:rsid w:val="00AB0829"/>
    <w:rsid w:val="00AC141A"/>
    <w:rsid w:val="00AC34B0"/>
    <w:rsid w:val="00AC69B1"/>
    <w:rsid w:val="00AC6C8B"/>
    <w:rsid w:val="00AD11A9"/>
    <w:rsid w:val="00AD72E1"/>
    <w:rsid w:val="00AE15F1"/>
    <w:rsid w:val="00AE2F9E"/>
    <w:rsid w:val="00AE46ED"/>
    <w:rsid w:val="00AF6595"/>
    <w:rsid w:val="00AF79F9"/>
    <w:rsid w:val="00B02A0F"/>
    <w:rsid w:val="00B05AA2"/>
    <w:rsid w:val="00B10F0E"/>
    <w:rsid w:val="00B12787"/>
    <w:rsid w:val="00B1555E"/>
    <w:rsid w:val="00B22207"/>
    <w:rsid w:val="00B2490E"/>
    <w:rsid w:val="00B358C8"/>
    <w:rsid w:val="00B35F88"/>
    <w:rsid w:val="00B47B80"/>
    <w:rsid w:val="00B5093E"/>
    <w:rsid w:val="00B53CDD"/>
    <w:rsid w:val="00B56C06"/>
    <w:rsid w:val="00B62041"/>
    <w:rsid w:val="00B82CFA"/>
    <w:rsid w:val="00B82E3A"/>
    <w:rsid w:val="00B85F41"/>
    <w:rsid w:val="00B935C6"/>
    <w:rsid w:val="00B9448E"/>
    <w:rsid w:val="00B95C0B"/>
    <w:rsid w:val="00B964C4"/>
    <w:rsid w:val="00B97EAA"/>
    <w:rsid w:val="00BA03A3"/>
    <w:rsid w:val="00BA0A97"/>
    <w:rsid w:val="00BA0B7B"/>
    <w:rsid w:val="00BA139E"/>
    <w:rsid w:val="00BB2BC3"/>
    <w:rsid w:val="00BB5DCD"/>
    <w:rsid w:val="00BB6C2F"/>
    <w:rsid w:val="00BC3A1B"/>
    <w:rsid w:val="00BC4843"/>
    <w:rsid w:val="00BC5F64"/>
    <w:rsid w:val="00BD006C"/>
    <w:rsid w:val="00BD105B"/>
    <w:rsid w:val="00BD7A68"/>
    <w:rsid w:val="00BE5561"/>
    <w:rsid w:val="00BF1107"/>
    <w:rsid w:val="00BF246D"/>
    <w:rsid w:val="00BF4F92"/>
    <w:rsid w:val="00BF7B7F"/>
    <w:rsid w:val="00C040E4"/>
    <w:rsid w:val="00C045FC"/>
    <w:rsid w:val="00C074D6"/>
    <w:rsid w:val="00C14AD1"/>
    <w:rsid w:val="00C204AC"/>
    <w:rsid w:val="00C23F24"/>
    <w:rsid w:val="00C26B12"/>
    <w:rsid w:val="00C372B8"/>
    <w:rsid w:val="00C51806"/>
    <w:rsid w:val="00C5275A"/>
    <w:rsid w:val="00C63057"/>
    <w:rsid w:val="00C633AE"/>
    <w:rsid w:val="00C6765E"/>
    <w:rsid w:val="00C7569C"/>
    <w:rsid w:val="00C7702A"/>
    <w:rsid w:val="00C81851"/>
    <w:rsid w:val="00C8208C"/>
    <w:rsid w:val="00C825FF"/>
    <w:rsid w:val="00C848F4"/>
    <w:rsid w:val="00C908DB"/>
    <w:rsid w:val="00C95FAB"/>
    <w:rsid w:val="00C96E6B"/>
    <w:rsid w:val="00CA1AF2"/>
    <w:rsid w:val="00CA55EC"/>
    <w:rsid w:val="00CB0314"/>
    <w:rsid w:val="00CB3270"/>
    <w:rsid w:val="00CB33D1"/>
    <w:rsid w:val="00CB405D"/>
    <w:rsid w:val="00CB5AED"/>
    <w:rsid w:val="00CC393E"/>
    <w:rsid w:val="00CC5DE8"/>
    <w:rsid w:val="00CD2576"/>
    <w:rsid w:val="00CD7E33"/>
    <w:rsid w:val="00CE4D00"/>
    <w:rsid w:val="00CE6FA3"/>
    <w:rsid w:val="00CE7013"/>
    <w:rsid w:val="00D02F52"/>
    <w:rsid w:val="00D12A91"/>
    <w:rsid w:val="00D13BF4"/>
    <w:rsid w:val="00D17A2C"/>
    <w:rsid w:val="00D207D9"/>
    <w:rsid w:val="00D21432"/>
    <w:rsid w:val="00D23545"/>
    <w:rsid w:val="00D27C4B"/>
    <w:rsid w:val="00D322B4"/>
    <w:rsid w:val="00D36D02"/>
    <w:rsid w:val="00D37DA5"/>
    <w:rsid w:val="00D432AD"/>
    <w:rsid w:val="00D43370"/>
    <w:rsid w:val="00D444B5"/>
    <w:rsid w:val="00D47469"/>
    <w:rsid w:val="00D51145"/>
    <w:rsid w:val="00D62862"/>
    <w:rsid w:val="00D64473"/>
    <w:rsid w:val="00D73564"/>
    <w:rsid w:val="00D7492F"/>
    <w:rsid w:val="00D74D77"/>
    <w:rsid w:val="00D855F7"/>
    <w:rsid w:val="00D87C8E"/>
    <w:rsid w:val="00D9243D"/>
    <w:rsid w:val="00D9671C"/>
    <w:rsid w:val="00D96968"/>
    <w:rsid w:val="00DA4716"/>
    <w:rsid w:val="00DB4806"/>
    <w:rsid w:val="00DC03C3"/>
    <w:rsid w:val="00DC1029"/>
    <w:rsid w:val="00DC4C6E"/>
    <w:rsid w:val="00DC608C"/>
    <w:rsid w:val="00DC6E1E"/>
    <w:rsid w:val="00DD0712"/>
    <w:rsid w:val="00DD0DEB"/>
    <w:rsid w:val="00DD2262"/>
    <w:rsid w:val="00DD2F50"/>
    <w:rsid w:val="00DD4D64"/>
    <w:rsid w:val="00DD5124"/>
    <w:rsid w:val="00DE7622"/>
    <w:rsid w:val="00DE799F"/>
    <w:rsid w:val="00DF074B"/>
    <w:rsid w:val="00DF0DB5"/>
    <w:rsid w:val="00DF11E8"/>
    <w:rsid w:val="00DF1518"/>
    <w:rsid w:val="00DF5FBC"/>
    <w:rsid w:val="00DF6372"/>
    <w:rsid w:val="00DF65B0"/>
    <w:rsid w:val="00DF7266"/>
    <w:rsid w:val="00E005C3"/>
    <w:rsid w:val="00E0083E"/>
    <w:rsid w:val="00E10890"/>
    <w:rsid w:val="00E12550"/>
    <w:rsid w:val="00E152B5"/>
    <w:rsid w:val="00E15953"/>
    <w:rsid w:val="00E20B61"/>
    <w:rsid w:val="00E21821"/>
    <w:rsid w:val="00E22373"/>
    <w:rsid w:val="00E22FB9"/>
    <w:rsid w:val="00E2642B"/>
    <w:rsid w:val="00E31B21"/>
    <w:rsid w:val="00E31E7D"/>
    <w:rsid w:val="00E333D2"/>
    <w:rsid w:val="00E4185B"/>
    <w:rsid w:val="00E44D9F"/>
    <w:rsid w:val="00E47B19"/>
    <w:rsid w:val="00E50C34"/>
    <w:rsid w:val="00E50D5E"/>
    <w:rsid w:val="00E524A7"/>
    <w:rsid w:val="00E53DCA"/>
    <w:rsid w:val="00E577DB"/>
    <w:rsid w:val="00E577F4"/>
    <w:rsid w:val="00E6186B"/>
    <w:rsid w:val="00E61CFF"/>
    <w:rsid w:val="00E64D7B"/>
    <w:rsid w:val="00E65527"/>
    <w:rsid w:val="00E71845"/>
    <w:rsid w:val="00E72F99"/>
    <w:rsid w:val="00E73965"/>
    <w:rsid w:val="00E74C54"/>
    <w:rsid w:val="00E801ED"/>
    <w:rsid w:val="00E933F1"/>
    <w:rsid w:val="00E93786"/>
    <w:rsid w:val="00EA64A4"/>
    <w:rsid w:val="00EB1093"/>
    <w:rsid w:val="00EB3546"/>
    <w:rsid w:val="00EB78A4"/>
    <w:rsid w:val="00EC1C09"/>
    <w:rsid w:val="00EC517A"/>
    <w:rsid w:val="00EC708B"/>
    <w:rsid w:val="00ED05F4"/>
    <w:rsid w:val="00ED2AF4"/>
    <w:rsid w:val="00EE159D"/>
    <w:rsid w:val="00EE6EA7"/>
    <w:rsid w:val="00F02071"/>
    <w:rsid w:val="00F05853"/>
    <w:rsid w:val="00F06B59"/>
    <w:rsid w:val="00F111DB"/>
    <w:rsid w:val="00F12EC8"/>
    <w:rsid w:val="00F12EE0"/>
    <w:rsid w:val="00F131B2"/>
    <w:rsid w:val="00F2579B"/>
    <w:rsid w:val="00F30225"/>
    <w:rsid w:val="00F35487"/>
    <w:rsid w:val="00F37927"/>
    <w:rsid w:val="00F37955"/>
    <w:rsid w:val="00F37F88"/>
    <w:rsid w:val="00F42A1E"/>
    <w:rsid w:val="00F459CE"/>
    <w:rsid w:val="00F55F6A"/>
    <w:rsid w:val="00F616E3"/>
    <w:rsid w:val="00F652FA"/>
    <w:rsid w:val="00F70AEA"/>
    <w:rsid w:val="00F70FC2"/>
    <w:rsid w:val="00F720DB"/>
    <w:rsid w:val="00F82B37"/>
    <w:rsid w:val="00F838E7"/>
    <w:rsid w:val="00F83AFE"/>
    <w:rsid w:val="00F87F95"/>
    <w:rsid w:val="00F914A6"/>
    <w:rsid w:val="00F9267F"/>
    <w:rsid w:val="00F92DD0"/>
    <w:rsid w:val="00F9676F"/>
    <w:rsid w:val="00FA24DD"/>
    <w:rsid w:val="00FB20AB"/>
    <w:rsid w:val="00FB6ACF"/>
    <w:rsid w:val="00FC09F1"/>
    <w:rsid w:val="00FC175E"/>
    <w:rsid w:val="00FE05BC"/>
    <w:rsid w:val="00FE26DF"/>
    <w:rsid w:val="00FE3E1B"/>
    <w:rsid w:val="00FF001A"/>
    <w:rsid w:val="00FF0B71"/>
    <w:rsid w:val="00FF1109"/>
    <w:rsid w:val="00FF248F"/>
    <w:rsid w:val="00FF75D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72"/>
  </w:style>
  <w:style w:type="paragraph" w:styleId="Ttulo2">
    <w:name w:val="heading 2"/>
    <w:basedOn w:val="Normal"/>
    <w:next w:val="Normal"/>
    <w:link w:val="Ttulo2Car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Fuentedeprrafopredeter"/>
    <w:rsid w:val="00D9243D"/>
  </w:style>
  <w:style w:type="character" w:customStyle="1" w:styleId="xn-location">
    <w:name w:val="xn-location"/>
    <w:basedOn w:val="Fuentedeprrafopredeter"/>
    <w:rsid w:val="00D9243D"/>
  </w:style>
  <w:style w:type="paragraph" w:styleId="Textodeglobo">
    <w:name w:val="Balloon Text"/>
    <w:basedOn w:val="Normal"/>
    <w:link w:val="TextodegloboCar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vnculo">
    <w:name w:val="Hyperlink"/>
    <w:basedOn w:val="Fuentedeprrafopredeter"/>
    <w:rsid w:val="008C477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41"/>
  </w:style>
  <w:style w:type="paragraph" w:styleId="Piedepgina">
    <w:name w:val="footer"/>
    <w:basedOn w:val="Normal"/>
    <w:link w:val="PiedepginaCar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41"/>
  </w:style>
  <w:style w:type="paragraph" w:styleId="Prrafodelista">
    <w:name w:val="List Paragraph"/>
    <w:basedOn w:val="Normal"/>
    <w:uiPriority w:val="34"/>
    <w:qFormat/>
    <w:rsid w:val="00842E96"/>
    <w:pPr>
      <w:ind w:left="720"/>
      <w:contextualSpacing/>
    </w:pPr>
  </w:style>
  <w:style w:type="paragraph" w:styleId="Revisin">
    <w:name w:val="Revision"/>
    <w:hidden/>
    <w:uiPriority w:val="99"/>
    <w:semiHidden/>
    <w:rsid w:val="00F42A1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7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E5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FF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C3E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C3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66FB9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6FB9"/>
    <w:rPr>
      <w:rFonts w:ascii="Arial" w:eastAsia="Arial" w:hAnsi="Arial" w:cs="Arial"/>
    </w:rPr>
  </w:style>
  <w:style w:type="paragraph" w:customStyle="1" w:styleId="Ttulo21">
    <w:name w:val="Título 21"/>
    <w:basedOn w:val="Normal"/>
    <w:uiPriority w:val="1"/>
    <w:qFormat/>
    <w:rsid w:val="00A66FB9"/>
    <w:pPr>
      <w:widowControl w:val="0"/>
      <w:spacing w:after="0" w:line="240" w:lineRule="auto"/>
      <w:ind w:left="461"/>
      <w:jc w:val="both"/>
      <w:outlineLvl w:val="2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0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ian.rodicio@evercom.esadrian" TargetMode="External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witter.com/MDL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ca.munoz@evercom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ondelezinternationa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8617503FD474C9C38FE854667BBFC" ma:contentTypeVersion="10" ma:contentTypeDescription="Create a new document." ma:contentTypeScope="" ma:versionID="2ab98616e8faca6ffd4748d9c5b8cd44">
  <xsd:schema xmlns:xsd="http://www.w3.org/2001/XMLSchema" xmlns:xs="http://www.w3.org/2001/XMLSchema" xmlns:p="http://schemas.microsoft.com/office/2006/metadata/properties" xmlns:ns3="d601cc39-813c-416c-83c4-6c2cfbca3549" targetNamespace="http://schemas.microsoft.com/office/2006/metadata/properties" ma:root="true" ma:fieldsID="13cbd279c79e604553d17cfedbbec3f8" ns3:_="">
    <xsd:import namespace="d601cc39-813c-416c-83c4-6c2cfbca3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cc39-813c-416c-83c4-6c2cfbca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359D-4AEC-4284-9A0D-FB9B0C611B5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01cc39-813c-416c-83c4-6c2cfbca354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B13CB-EE19-4E1B-AB6A-009282C3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cc39-813c-416c-83c4-6c2cfbca3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02B39-5B20-426F-9CA9-98B78A3B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838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krnjd</dc:creator>
  <cp:lastModifiedBy>Adrian Rodicio</cp:lastModifiedBy>
  <cp:revision>19</cp:revision>
  <cp:lastPrinted>2012-08-23T20:29:00Z</cp:lastPrinted>
  <dcterms:created xsi:type="dcterms:W3CDTF">2020-06-17T06:57:00Z</dcterms:created>
  <dcterms:modified xsi:type="dcterms:W3CDTF">2020-07-15T09:36:00Z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0x01010051A8617503FD474C9C38FE854667BBFC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