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BC" w:rsidRPr="00E9719D"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46A32B5" wp14:editId="1927FEA8">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EA37EB" w:rsidRDefault="004C1E7F" w:rsidP="00E976A9">
                            <w:pPr>
                              <w:jc w:val="right"/>
                              <w:rPr>
                                <w:color w:val="F05E22"/>
                                <w:sz w:val="24"/>
                                <w:szCs w:val="24"/>
                              </w:rPr>
                            </w:pPr>
                            <w:r>
                              <w:rPr>
                                <w:rFonts w:ascii="Arial" w:hAnsi="Arial" w:cs="Arial"/>
                                <w:color w:val="F05E22"/>
                                <w:sz w:val="24"/>
                                <w:szCs w:val="24"/>
                                <w:lang w:val="fi-FI"/>
                              </w:rPr>
                              <w:t>Augusti</w:t>
                            </w:r>
                            <w:r w:rsidR="00AD62E6">
                              <w:rPr>
                                <w:rFonts w:ascii="Arial" w:hAnsi="Arial" w:cs="Arial"/>
                                <w:color w:val="F05E22"/>
                                <w:sz w:val="24"/>
                                <w:szCs w:val="24"/>
                                <w:lang w:val="fi-FI"/>
                              </w:rPr>
                              <w:t xml:space="preserve">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EA37EB" w:rsidRDefault="004C1E7F" w:rsidP="00E976A9">
                      <w:pPr>
                        <w:jc w:val="right"/>
                        <w:rPr>
                          <w:color w:val="F05E22"/>
                          <w:sz w:val="24"/>
                          <w:szCs w:val="24"/>
                        </w:rPr>
                      </w:pPr>
                      <w:r>
                        <w:rPr>
                          <w:rFonts w:ascii="Arial" w:hAnsi="Arial" w:cs="Arial"/>
                          <w:color w:val="F05E22"/>
                          <w:sz w:val="24"/>
                          <w:szCs w:val="24"/>
                          <w:lang w:val="fi-FI"/>
                        </w:rPr>
                        <w:t>A</w:t>
                      </w:r>
                      <w:bookmarkStart w:id="1" w:name="_GoBack"/>
                      <w:bookmarkEnd w:id="1"/>
                      <w:r>
                        <w:rPr>
                          <w:rFonts w:ascii="Arial" w:hAnsi="Arial" w:cs="Arial"/>
                          <w:color w:val="F05E22"/>
                          <w:sz w:val="24"/>
                          <w:szCs w:val="24"/>
                          <w:lang w:val="fi-FI"/>
                        </w:rPr>
                        <w:t>ugusti</w:t>
                      </w:r>
                      <w:r w:rsidR="00AD62E6">
                        <w:rPr>
                          <w:rFonts w:ascii="Arial" w:hAnsi="Arial" w:cs="Arial"/>
                          <w:color w:val="F05E22"/>
                          <w:sz w:val="24"/>
                          <w:szCs w:val="24"/>
                          <w:lang w:val="fi-FI"/>
                        </w:rPr>
                        <w:t xml:space="preserve"> 2017</w:t>
                      </w:r>
                    </w:p>
                  </w:txbxContent>
                </v:textbox>
              </v:shape>
            </w:pict>
          </mc:Fallback>
        </mc:AlternateContent>
      </w:r>
      <w:r w:rsidR="0008537A" w:rsidRPr="00E9719D">
        <w:rPr>
          <w:rFonts w:ascii="Arial" w:hAnsi="Arial" w:cs="Arial"/>
          <w:color w:val="0079C1"/>
          <w:sz w:val="40"/>
          <w:szCs w:val="40"/>
          <w:lang w:val="sv-SE"/>
        </w:rPr>
        <w:t xml:space="preserve"> </w:t>
      </w:r>
    </w:p>
    <w:p w:rsidR="00484B0B" w:rsidRPr="00E9719D" w:rsidRDefault="00F17001" w:rsidP="001C58FD">
      <w:pPr>
        <w:spacing w:after="0" w:line="240" w:lineRule="auto"/>
        <w:ind w:left="-284"/>
        <w:rPr>
          <w:b/>
          <w:color w:val="F05E22"/>
          <w:sz w:val="44"/>
          <w:szCs w:val="44"/>
          <w:lang w:val="sv-SE"/>
        </w:rPr>
      </w:pPr>
      <w:r w:rsidRPr="00E9719D">
        <w:rPr>
          <w:rFonts w:ascii="Arial" w:hAnsi="Arial" w:cs="Arial"/>
          <w:color w:val="F05E22"/>
          <w:sz w:val="44"/>
          <w:szCs w:val="44"/>
          <w:lang w:val="sv-SE"/>
        </w:rPr>
        <w:t>PRESSMEDD</w:t>
      </w:r>
      <w:r w:rsidR="00CE71D9" w:rsidRPr="00E9719D">
        <w:rPr>
          <w:rFonts w:ascii="Arial" w:hAnsi="Arial" w:cs="Arial"/>
          <w:color w:val="F05E22"/>
          <w:sz w:val="44"/>
          <w:szCs w:val="44"/>
          <w:lang w:val="sv-SE"/>
        </w:rPr>
        <w:t>E</w:t>
      </w:r>
      <w:r w:rsidRPr="00E9719D">
        <w:rPr>
          <w:rFonts w:ascii="Arial" w:hAnsi="Arial" w:cs="Arial"/>
          <w:color w:val="F05E22"/>
          <w:sz w:val="44"/>
          <w:szCs w:val="44"/>
          <w:lang w:val="sv-SE"/>
        </w:rPr>
        <w:t>LANDE</w:t>
      </w:r>
    </w:p>
    <w:p w:rsidR="00AD62E6" w:rsidRPr="00E9719D" w:rsidRDefault="00AD62E6" w:rsidP="00876AB1">
      <w:pPr>
        <w:spacing w:before="100" w:beforeAutospacing="1" w:after="100" w:afterAutospacing="1" w:line="240" w:lineRule="auto"/>
        <w:ind w:left="-284"/>
        <w:rPr>
          <w:b/>
          <w:color w:val="000000"/>
          <w:sz w:val="28"/>
          <w:szCs w:val="28"/>
          <w:lang w:val="sv-SE"/>
        </w:rPr>
      </w:pPr>
    </w:p>
    <w:p w:rsidR="00232700" w:rsidRPr="00E9719D" w:rsidRDefault="006B437A" w:rsidP="00876AB1">
      <w:pPr>
        <w:spacing w:before="100" w:beforeAutospacing="1" w:after="100" w:afterAutospacing="1" w:line="240" w:lineRule="auto"/>
        <w:ind w:left="-284"/>
        <w:rPr>
          <w:b/>
          <w:color w:val="000000"/>
          <w:sz w:val="28"/>
          <w:szCs w:val="28"/>
          <w:lang w:val="sv-SE"/>
        </w:rPr>
      </w:pPr>
      <w:r>
        <w:rPr>
          <w:b/>
          <w:color w:val="000000"/>
          <w:sz w:val="28"/>
          <w:szCs w:val="28"/>
          <w:lang w:val="sv-SE"/>
        </w:rPr>
        <w:t>Ny klinga för båd</w:t>
      </w:r>
      <w:r w:rsidR="00400F57">
        <w:rPr>
          <w:b/>
          <w:color w:val="000000"/>
          <w:sz w:val="28"/>
          <w:szCs w:val="28"/>
          <w:lang w:val="sv-SE"/>
        </w:rPr>
        <w:t>e</w:t>
      </w:r>
      <w:bookmarkStart w:id="0" w:name="_GoBack"/>
      <w:bookmarkEnd w:id="0"/>
      <w:r>
        <w:rPr>
          <w:b/>
          <w:color w:val="000000"/>
          <w:sz w:val="28"/>
          <w:szCs w:val="28"/>
          <w:lang w:val="sv-SE"/>
        </w:rPr>
        <w:t xml:space="preserve"> kapning och slipning</w:t>
      </w:r>
    </w:p>
    <w:p w:rsidR="00E9719D" w:rsidRPr="00E9719D" w:rsidRDefault="002757B6" w:rsidP="00E9719D">
      <w:pPr>
        <w:spacing w:before="100" w:beforeAutospacing="1" w:after="100" w:afterAutospacing="1" w:line="240" w:lineRule="auto"/>
        <w:ind w:left="-284"/>
        <w:rPr>
          <w:color w:val="000000"/>
          <w:lang w:val="sv-SE"/>
        </w:rPr>
      </w:pPr>
      <w:r>
        <w:rPr>
          <w:color w:val="000000"/>
          <w:lang w:val="sv-SE"/>
        </w:rPr>
        <w:t>Norton</w:t>
      </w:r>
      <w:r w:rsidR="00E9719D" w:rsidRPr="00E9719D">
        <w:rPr>
          <w:lang w:val="sv-SE"/>
        </w:rPr>
        <w:t xml:space="preserve"> </w:t>
      </w:r>
      <w:r w:rsidR="00E9719D" w:rsidRPr="00E9719D">
        <w:rPr>
          <w:color w:val="000000"/>
          <w:lang w:val="sv-SE"/>
        </w:rPr>
        <w:t xml:space="preserve">Clipper lanserar </w:t>
      </w:r>
      <w:r>
        <w:rPr>
          <w:color w:val="000000"/>
          <w:lang w:val="sv-SE"/>
        </w:rPr>
        <w:t>e</w:t>
      </w:r>
      <w:r w:rsidR="006B437A">
        <w:rPr>
          <w:color w:val="000000"/>
          <w:lang w:val="sv-SE"/>
        </w:rPr>
        <w:t>n</w:t>
      </w:r>
      <w:r>
        <w:rPr>
          <w:color w:val="000000"/>
          <w:lang w:val="sv-SE"/>
        </w:rPr>
        <w:t xml:space="preserve"> ny</w:t>
      </w:r>
      <w:r w:rsidR="006B437A">
        <w:rPr>
          <w:color w:val="000000"/>
          <w:lang w:val="sv-SE"/>
        </w:rPr>
        <w:t xml:space="preserve"> </w:t>
      </w:r>
      <w:r>
        <w:rPr>
          <w:color w:val="000000"/>
          <w:lang w:val="sv-SE"/>
        </w:rPr>
        <w:t>diamantkling</w:t>
      </w:r>
      <w:r w:rsidR="006B437A">
        <w:rPr>
          <w:color w:val="000000"/>
          <w:lang w:val="sv-SE"/>
        </w:rPr>
        <w:t>a, Extreme Cut’n Grind,</w:t>
      </w:r>
      <w:r w:rsidR="00E9719D" w:rsidRPr="00E9719D">
        <w:rPr>
          <w:color w:val="000000"/>
          <w:lang w:val="sv-SE"/>
        </w:rPr>
        <w:t xml:space="preserve"> som kan användas för både kapning och slipning av byggnadsmaterial, betong, natursten mm. och som således kombinerar funktionerna hos kapklingor och slipskålar.</w:t>
      </w:r>
    </w:p>
    <w:p w:rsidR="00E9719D" w:rsidRPr="00E9719D" w:rsidRDefault="006B437A" w:rsidP="00E9719D">
      <w:pPr>
        <w:spacing w:before="100" w:beforeAutospacing="1" w:after="100" w:afterAutospacing="1" w:line="240" w:lineRule="auto"/>
        <w:ind w:left="-284"/>
        <w:rPr>
          <w:color w:val="000000"/>
          <w:lang w:val="sv-SE"/>
        </w:rPr>
      </w:pPr>
      <w:r>
        <w:rPr>
          <w:color w:val="000000"/>
          <w:lang w:val="sv-SE"/>
        </w:rPr>
        <w:t>Extreme</w:t>
      </w:r>
      <w:r w:rsidR="00E9719D" w:rsidRPr="00E9719D">
        <w:rPr>
          <w:color w:val="000000"/>
          <w:lang w:val="sv-SE"/>
        </w:rPr>
        <w:t xml:space="preserve"> Cut’n Grind </w:t>
      </w:r>
      <w:r>
        <w:rPr>
          <w:color w:val="000000"/>
          <w:lang w:val="sv-SE"/>
        </w:rPr>
        <w:t xml:space="preserve">är tillverkad med </w:t>
      </w:r>
      <w:r w:rsidRPr="006B437A">
        <w:rPr>
          <w:color w:val="000000"/>
          <w:lang w:val="sv-SE"/>
        </w:rPr>
        <w:t xml:space="preserve">Nortons nya tillverkningsprocess Infiltrated High Density (iHD) </w:t>
      </w:r>
      <w:r>
        <w:rPr>
          <w:color w:val="000000"/>
          <w:lang w:val="sv-SE"/>
        </w:rPr>
        <w:t xml:space="preserve">som </w:t>
      </w:r>
      <w:r w:rsidRPr="006B437A">
        <w:rPr>
          <w:color w:val="000000"/>
          <w:lang w:val="sv-SE"/>
        </w:rPr>
        <w:t>ger en mycket homogen densitet i hela segmentet utan att man behöver använda högt tryck (vilket krävs för konventionella segment). Tack vare detta kan man tillverka mycket robusta segment som slits jämnt och behåller formen samt ger snabbare bearbetning vid höga varvtal, ger produkten längre livslängd samt ger större möjlighet att tillverka segment i olika former.</w:t>
      </w:r>
    </w:p>
    <w:p w:rsidR="00E9719D" w:rsidRDefault="006B437A" w:rsidP="00E9719D">
      <w:pPr>
        <w:spacing w:before="100" w:beforeAutospacing="1" w:after="100" w:afterAutospacing="1" w:line="240" w:lineRule="auto"/>
        <w:ind w:left="-284"/>
        <w:rPr>
          <w:color w:val="000000"/>
          <w:lang w:val="sv-SE"/>
        </w:rPr>
      </w:pPr>
      <w:r>
        <w:rPr>
          <w:color w:val="000000"/>
          <w:lang w:val="sv-SE"/>
        </w:rPr>
        <w:t>Extreme Cut’n Grind har M14-gänga för användning i vinkelslipmaskin och finns i 125 mm diameter. Den</w:t>
      </w:r>
      <w:r w:rsidR="00E9719D" w:rsidRPr="00E9719D">
        <w:rPr>
          <w:color w:val="000000"/>
          <w:lang w:val="sv-SE"/>
        </w:rPr>
        <w:t xml:space="preserve"> är </w:t>
      </w:r>
      <w:r>
        <w:rPr>
          <w:color w:val="000000"/>
          <w:lang w:val="sv-SE"/>
        </w:rPr>
        <w:t xml:space="preserve">vidare </w:t>
      </w:r>
      <w:r w:rsidR="00E9719D" w:rsidRPr="00E9719D">
        <w:rPr>
          <w:color w:val="000000"/>
          <w:lang w:val="sv-SE"/>
        </w:rPr>
        <w:t xml:space="preserve">försedd med en aluminiumfläns som ger klingan en något förskjuten position i förhållande till maskinen vilket ger bättre åtkomst vid </w:t>
      </w:r>
      <w:r w:rsidR="002757B6">
        <w:rPr>
          <w:color w:val="000000"/>
          <w:lang w:val="sv-SE"/>
        </w:rPr>
        <w:t xml:space="preserve">t.ex. </w:t>
      </w:r>
      <w:r w:rsidR="00E9719D" w:rsidRPr="00E9719D">
        <w:rPr>
          <w:color w:val="000000"/>
          <w:lang w:val="sv-SE"/>
        </w:rPr>
        <w:t>väggar.</w:t>
      </w:r>
      <w:r>
        <w:rPr>
          <w:color w:val="000000"/>
          <w:lang w:val="sv-SE"/>
        </w:rPr>
        <w:t xml:space="preserve"> Den nya klingan är avsedd för kapning och slipning av diverse byggnadsmaterial som betong och murverk.</w:t>
      </w:r>
    </w:p>
    <w:p w:rsidR="00E9719D" w:rsidRDefault="00E9719D" w:rsidP="00E9719D">
      <w:pPr>
        <w:spacing w:before="100" w:beforeAutospacing="1" w:after="100" w:afterAutospacing="1" w:line="240" w:lineRule="auto"/>
        <w:ind w:left="-284"/>
        <w:rPr>
          <w:color w:val="000000"/>
          <w:lang w:val="sv-SE"/>
        </w:rPr>
      </w:pPr>
      <w:r>
        <w:rPr>
          <w:color w:val="000000"/>
          <w:lang w:val="sv-SE"/>
        </w:rPr>
        <w:t>”Tack vare</w:t>
      </w:r>
      <w:r w:rsidR="006B437A">
        <w:rPr>
          <w:color w:val="000000"/>
          <w:lang w:val="sv-SE"/>
        </w:rPr>
        <w:t xml:space="preserve"> </w:t>
      </w:r>
      <w:r w:rsidR="006B437A" w:rsidRPr="006B437A">
        <w:rPr>
          <w:color w:val="000000"/>
          <w:lang w:val="sv-SE"/>
        </w:rPr>
        <w:t xml:space="preserve">de unika egenskaperna med iHD-teknologin får man väsentligt snabbare kapning och </w:t>
      </w:r>
      <w:r w:rsidR="006B437A">
        <w:rPr>
          <w:color w:val="000000"/>
          <w:lang w:val="sv-SE"/>
        </w:rPr>
        <w:t xml:space="preserve">slipning och </w:t>
      </w:r>
      <w:r w:rsidR="006B437A" w:rsidRPr="006B437A">
        <w:rPr>
          <w:color w:val="000000"/>
          <w:lang w:val="sv-SE"/>
        </w:rPr>
        <w:t>klingan räcker längre tack vare de extra höga segmenten med högt diama</w:t>
      </w:r>
      <w:r w:rsidR="006B437A">
        <w:rPr>
          <w:color w:val="000000"/>
          <w:lang w:val="sv-SE"/>
        </w:rPr>
        <w:t>n</w:t>
      </w:r>
      <w:r w:rsidR="006B437A" w:rsidRPr="006B437A">
        <w:rPr>
          <w:color w:val="000000"/>
          <w:lang w:val="sv-SE"/>
        </w:rPr>
        <w:t>tinnehåll. Dessutom får man högre säkerhet då segmenten sitter hårdare fast på stambladet och inte riskerar att lossna.</w:t>
      </w:r>
      <w:r w:rsidR="006B437A">
        <w:rPr>
          <w:color w:val="000000"/>
          <w:lang w:val="sv-SE"/>
        </w:rPr>
        <w:t xml:space="preserve">” </w:t>
      </w:r>
      <w:r>
        <w:rPr>
          <w:color w:val="000000"/>
          <w:lang w:val="sv-SE"/>
        </w:rPr>
        <w:t>säger Henrik Falk, försäljningsansvarig på Saint-Gobain Abrasives AB.</w:t>
      </w:r>
    </w:p>
    <w:p w:rsidR="00E9719D" w:rsidRDefault="00E9719D" w:rsidP="00E9719D">
      <w:pPr>
        <w:spacing w:before="100" w:beforeAutospacing="1" w:after="100" w:afterAutospacing="1" w:line="240" w:lineRule="auto"/>
        <w:ind w:left="-284"/>
        <w:rPr>
          <w:color w:val="000000"/>
          <w:lang w:val="sv-SE"/>
        </w:rPr>
      </w:pPr>
      <w:r>
        <w:rPr>
          <w:color w:val="000000"/>
          <w:lang w:val="sv-SE"/>
        </w:rPr>
        <w:t xml:space="preserve">Se även </w:t>
      </w:r>
      <w:hyperlink r:id="rId8" w:history="1">
        <w:r w:rsidRPr="00680C12">
          <w:rPr>
            <w:rStyle w:val="Hyperlnk"/>
            <w:lang w:val="sv-SE"/>
          </w:rPr>
          <w:t>www.nortonabrasives.com/sv-sv</w:t>
        </w:r>
      </w:hyperlink>
    </w:p>
    <w:p w:rsidR="00E9719D" w:rsidRPr="00E9719D" w:rsidRDefault="00E9719D" w:rsidP="00E9719D">
      <w:pPr>
        <w:spacing w:before="100" w:beforeAutospacing="1" w:after="100" w:afterAutospacing="1" w:line="240" w:lineRule="auto"/>
        <w:ind w:left="-284"/>
        <w:rPr>
          <w:lang w:val="sv-SE"/>
        </w:rPr>
      </w:pPr>
    </w:p>
    <w:sectPr w:rsidR="00E9719D" w:rsidRPr="00E9719D" w:rsidSect="000B27D9">
      <w:headerReference w:type="even" r:id="rId9"/>
      <w:headerReference w:type="default" r:id="rId10"/>
      <w:footerReference w:type="even" r:id="rId11"/>
      <w:footerReference w:type="default" r:id="rId12"/>
      <w:headerReference w:type="first" r:id="rId13"/>
      <w:footerReference w:type="first" r:id="rId14"/>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B1" w:rsidRDefault="00876AB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15755960" wp14:editId="51F27953">
              <wp:simplePos x="0" y="0"/>
              <wp:positionH relativeFrom="column">
                <wp:posOffset>-315595</wp:posOffset>
              </wp:positionH>
              <wp:positionV relativeFrom="page">
                <wp:posOffset>8508365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876AB1" w:rsidRDefault="005463BC" w:rsidP="00A114AD">
                          <w:pPr>
                            <w:spacing w:line="240" w:lineRule="auto"/>
                            <w:rPr>
                              <w:rFonts w:ascii="Arial" w:hAnsi="Arial" w:cs="Arial"/>
                              <w:sz w:val="18"/>
                              <w:szCs w:val="18"/>
                              <w:lang w:val="sv-SE"/>
                            </w:rPr>
                          </w:pPr>
                          <w:r w:rsidRPr="00876AB1">
                            <w:rPr>
                              <w:rFonts w:ascii="Arial" w:hAnsi="Arial" w:cs="Arial"/>
                              <w:b/>
                              <w:sz w:val="18"/>
                              <w:szCs w:val="18"/>
                              <w:lang w:val="sv-SE"/>
                            </w:rPr>
                            <w:t xml:space="preserve">Saint-Gobain </w:t>
                          </w:r>
                          <w:r w:rsidR="00345BA8" w:rsidRPr="00876AB1">
                            <w:rPr>
                              <w:rFonts w:ascii="Arial" w:hAnsi="Arial" w:cs="Arial"/>
                              <w:b/>
                              <w:sz w:val="18"/>
                              <w:szCs w:val="18"/>
                              <w:lang w:val="sv-SE"/>
                            </w:rPr>
                            <w:t>Abrasives</w:t>
                          </w:r>
                          <w:r w:rsidR="00876AB1" w:rsidRPr="00876AB1">
                            <w:rPr>
                              <w:rFonts w:ascii="Arial" w:hAnsi="Arial" w:cs="Arial"/>
                              <w:b/>
                              <w:sz w:val="18"/>
                              <w:szCs w:val="18"/>
                              <w:lang w:val="sv-SE"/>
                            </w:rPr>
                            <w:t xml:space="preserve"> AB</w:t>
                          </w:r>
                          <w:r w:rsidR="00345BA8" w:rsidRPr="00876AB1">
                            <w:rPr>
                              <w:rFonts w:ascii="Arial" w:hAnsi="Arial" w:cs="Arial"/>
                              <w:b/>
                              <w:sz w:val="18"/>
                              <w:szCs w:val="18"/>
                              <w:lang w:val="sv-SE"/>
                            </w:rPr>
                            <w:br/>
                          </w:r>
                          <w:r w:rsidR="00876AB1" w:rsidRPr="00876AB1">
                            <w:rPr>
                              <w:rFonts w:ascii="Arial" w:hAnsi="Arial" w:cs="Arial"/>
                              <w:sz w:val="18"/>
                              <w:szCs w:val="18"/>
                              <w:lang w:val="sv-SE"/>
                            </w:rPr>
                            <w:t xml:space="preserve">Gårdsfogdevägen 18 A, 168 66 Bromma • Telefon: 08-580 881 00 • Telefax: 08-580 881 01 </w:t>
                          </w:r>
                          <w:r w:rsidR="00876AB1">
                            <w:rPr>
                              <w:rFonts w:ascii="Arial" w:hAnsi="Arial" w:cs="Arial"/>
                              <w:sz w:val="18"/>
                              <w:szCs w:val="18"/>
                              <w:lang w:val="sv-SE"/>
                            </w:rPr>
                            <w:br/>
                          </w:r>
                          <w:r w:rsidR="00876AB1" w:rsidRPr="00876AB1">
                            <w:rPr>
                              <w:rFonts w:ascii="Arial" w:hAnsi="Arial" w:cs="Arial"/>
                              <w:sz w:val="18"/>
                              <w:szCs w:val="18"/>
                              <w:lang w:val="sv-SE"/>
                            </w:rPr>
                            <w:t>E-post: sga.se@saint-gobain.com • Hemsida: www.nortonabrasives.com/sv-sv</w:t>
                          </w:r>
                          <w:r w:rsidR="00345BA8" w:rsidRPr="00876AB1">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85pt;margin-top:669.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PdY1WTjAAAADQEAAA8AAABkcnMvZG93bnJldi54bWxMj8tuwjAQRfeV+AdrKrGpwKEB8mgcVCEh&#10;VYguSvsBTmziiHgcxSakf9/pql3O3KM7Z4rdZDs26sG3DgWslhEwjbVTLTYCvj4PixSYDxKV7Bxq&#10;Ad/aw66cPRQyV+6OH3o8h4ZRCfpcCjAh9DnnvjbaSr90vUbKLm6wMtA4NFwN8k7ltuPPUbTlVrZI&#10;F4zs9d7o+nq+WQFPpo/eT5e36qC2tbkevUzseBRi/ji9vgALegp/MPzqkzqU5FS5GyrPOgGLdZYQ&#10;SkEcZxkwQrI0jYFVtFpvNgnwsuD/vyh/AAAA//8DAFBLAQItABQABgAIAAAAIQC2gziS/gAAAOEB&#10;AAATAAAAAAAAAAAAAAAAAAAAAABbQ29udGVudF9UeXBlc10ueG1sUEsBAi0AFAAGAAgAAAAhADj9&#10;If/WAAAAlAEAAAsAAAAAAAAAAAAAAAAALwEAAF9yZWxzLy5yZWxzUEsBAi0AFAAGAAgAAAAhABXn&#10;7psNAgAA9gMAAA4AAAAAAAAAAAAAAAAALgIAAGRycy9lMm9Eb2MueG1sUEsBAi0AFAAGAAgAAAAh&#10;APdY1WTjAAAADQEAAA8AAAAAAAAAAAAAAAAAZwQAAGRycy9kb3ducmV2LnhtbFBLBQYAAAAABAAE&#10;APMAAAB3BQAAAAA=&#10;" filled="f" stroked="f">
              <v:textbox>
                <w:txbxContent>
                  <w:p w:rsidR="00345BA8" w:rsidRPr="00876AB1" w:rsidRDefault="005463BC" w:rsidP="00A114AD">
                    <w:pPr>
                      <w:spacing w:line="240" w:lineRule="auto"/>
                      <w:rPr>
                        <w:rFonts w:ascii="Arial" w:hAnsi="Arial" w:cs="Arial"/>
                        <w:sz w:val="18"/>
                        <w:szCs w:val="18"/>
                        <w:lang w:val="sv-SE"/>
                      </w:rPr>
                    </w:pPr>
                    <w:r w:rsidRPr="00876AB1">
                      <w:rPr>
                        <w:rFonts w:ascii="Arial" w:hAnsi="Arial" w:cs="Arial"/>
                        <w:b/>
                        <w:sz w:val="18"/>
                        <w:szCs w:val="18"/>
                        <w:lang w:val="sv-SE"/>
                      </w:rPr>
                      <w:t xml:space="preserve">Saint-Gobain </w:t>
                    </w:r>
                    <w:r w:rsidR="00345BA8" w:rsidRPr="00876AB1">
                      <w:rPr>
                        <w:rFonts w:ascii="Arial" w:hAnsi="Arial" w:cs="Arial"/>
                        <w:b/>
                        <w:sz w:val="18"/>
                        <w:szCs w:val="18"/>
                        <w:lang w:val="sv-SE"/>
                      </w:rPr>
                      <w:t>Abrasives</w:t>
                    </w:r>
                    <w:r w:rsidR="00876AB1" w:rsidRPr="00876AB1">
                      <w:rPr>
                        <w:rFonts w:ascii="Arial" w:hAnsi="Arial" w:cs="Arial"/>
                        <w:b/>
                        <w:sz w:val="18"/>
                        <w:szCs w:val="18"/>
                        <w:lang w:val="sv-SE"/>
                      </w:rPr>
                      <w:t xml:space="preserve"> AB</w:t>
                    </w:r>
                    <w:r w:rsidR="00345BA8" w:rsidRPr="00876AB1">
                      <w:rPr>
                        <w:rFonts w:ascii="Arial" w:hAnsi="Arial" w:cs="Arial"/>
                        <w:b/>
                        <w:sz w:val="18"/>
                        <w:szCs w:val="18"/>
                        <w:lang w:val="sv-SE"/>
                      </w:rPr>
                      <w:br/>
                    </w:r>
                    <w:r w:rsidR="00876AB1" w:rsidRPr="00876AB1">
                      <w:rPr>
                        <w:rFonts w:ascii="Arial" w:hAnsi="Arial" w:cs="Arial"/>
                        <w:sz w:val="18"/>
                        <w:szCs w:val="18"/>
                        <w:lang w:val="sv-SE"/>
                      </w:rPr>
                      <w:t xml:space="preserve">Gårdsfogdevägen 18 A, 168 66 Bromma • Telefon: 08-580 881 00 • Telefax: 08-580 881 01 </w:t>
                    </w:r>
                    <w:r w:rsidR="00876AB1">
                      <w:rPr>
                        <w:rFonts w:ascii="Arial" w:hAnsi="Arial" w:cs="Arial"/>
                        <w:sz w:val="18"/>
                        <w:szCs w:val="18"/>
                        <w:lang w:val="sv-SE"/>
                      </w:rPr>
                      <w:br/>
                    </w:r>
                    <w:r w:rsidR="00876AB1" w:rsidRPr="00876AB1">
                      <w:rPr>
                        <w:rFonts w:ascii="Arial" w:hAnsi="Arial" w:cs="Arial"/>
                        <w:sz w:val="18"/>
                        <w:szCs w:val="18"/>
                        <w:lang w:val="sv-SE"/>
                      </w:rPr>
                      <w:t>E-post: sga.se@saint-gobain.com • Hemsida: www.nortonabrasives.com/sv-sv</w:t>
                    </w:r>
                    <w:r w:rsidR="00345BA8" w:rsidRPr="00876AB1">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B1" w:rsidRDefault="00876AB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B1" w:rsidRDefault="00876AB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14:anchorId="1638F141" wp14:editId="218C1103">
          <wp:simplePos x="0" y="0"/>
          <wp:positionH relativeFrom="column">
            <wp:posOffset>-810260</wp:posOffset>
          </wp:positionH>
          <wp:positionV relativeFrom="page">
            <wp:posOffset>0</wp:posOffset>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B1" w:rsidRDefault="00876AB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8537A"/>
    <w:rsid w:val="000B0261"/>
    <w:rsid w:val="000B178C"/>
    <w:rsid w:val="000B27D9"/>
    <w:rsid w:val="000C0486"/>
    <w:rsid w:val="000F0F7F"/>
    <w:rsid w:val="000F2E3E"/>
    <w:rsid w:val="00104F1F"/>
    <w:rsid w:val="00137773"/>
    <w:rsid w:val="001448F4"/>
    <w:rsid w:val="00152273"/>
    <w:rsid w:val="00175AE6"/>
    <w:rsid w:val="001C58FD"/>
    <w:rsid w:val="00232700"/>
    <w:rsid w:val="002757B6"/>
    <w:rsid w:val="002D339C"/>
    <w:rsid w:val="002E2B3A"/>
    <w:rsid w:val="002F48CD"/>
    <w:rsid w:val="00321A2A"/>
    <w:rsid w:val="00345BA8"/>
    <w:rsid w:val="00400F57"/>
    <w:rsid w:val="00435DE7"/>
    <w:rsid w:val="004526F6"/>
    <w:rsid w:val="00470E2D"/>
    <w:rsid w:val="00484B0B"/>
    <w:rsid w:val="004A31D1"/>
    <w:rsid w:val="004C1E7F"/>
    <w:rsid w:val="004E67EF"/>
    <w:rsid w:val="00521AD8"/>
    <w:rsid w:val="005356C0"/>
    <w:rsid w:val="005463BC"/>
    <w:rsid w:val="005471C6"/>
    <w:rsid w:val="00595466"/>
    <w:rsid w:val="005C4DE6"/>
    <w:rsid w:val="005D3365"/>
    <w:rsid w:val="005F5751"/>
    <w:rsid w:val="0065331D"/>
    <w:rsid w:val="00683DBE"/>
    <w:rsid w:val="00686BF0"/>
    <w:rsid w:val="006A07DC"/>
    <w:rsid w:val="006B437A"/>
    <w:rsid w:val="00713DB6"/>
    <w:rsid w:val="0073766D"/>
    <w:rsid w:val="00740D2E"/>
    <w:rsid w:val="007447E1"/>
    <w:rsid w:val="00754FED"/>
    <w:rsid w:val="007A75BA"/>
    <w:rsid w:val="007B4C05"/>
    <w:rsid w:val="007C5C53"/>
    <w:rsid w:val="007D5465"/>
    <w:rsid w:val="00826D1C"/>
    <w:rsid w:val="00873724"/>
    <w:rsid w:val="00876AB1"/>
    <w:rsid w:val="008C4302"/>
    <w:rsid w:val="008D46D9"/>
    <w:rsid w:val="008D6790"/>
    <w:rsid w:val="008E7CCB"/>
    <w:rsid w:val="009420E2"/>
    <w:rsid w:val="00A114AD"/>
    <w:rsid w:val="00A469FF"/>
    <w:rsid w:val="00A75202"/>
    <w:rsid w:val="00A81BBC"/>
    <w:rsid w:val="00AA1047"/>
    <w:rsid w:val="00AD62E6"/>
    <w:rsid w:val="00B121FD"/>
    <w:rsid w:val="00B345FD"/>
    <w:rsid w:val="00B46E9C"/>
    <w:rsid w:val="00B47002"/>
    <w:rsid w:val="00BC2F36"/>
    <w:rsid w:val="00C0771A"/>
    <w:rsid w:val="00C54510"/>
    <w:rsid w:val="00C82A58"/>
    <w:rsid w:val="00C925AF"/>
    <w:rsid w:val="00CE71D9"/>
    <w:rsid w:val="00D01677"/>
    <w:rsid w:val="00D20FB5"/>
    <w:rsid w:val="00E7250C"/>
    <w:rsid w:val="00E9719D"/>
    <w:rsid w:val="00E976A9"/>
    <w:rsid w:val="00EA37EB"/>
    <w:rsid w:val="00EB2348"/>
    <w:rsid w:val="00EC5CDB"/>
    <w:rsid w:val="00EE1872"/>
    <w:rsid w:val="00F17001"/>
    <w:rsid w:val="00F21641"/>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1950D-B608-43EA-9915-08467191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250</Words>
  <Characters>1330</Characters>
  <Application>Microsoft Office Word</Application>
  <DocSecurity>0</DocSecurity>
  <Lines>11</Lines>
  <Paragraphs>3</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Sverke, Anders - Saint-Gobain Abrasives AB</cp:lastModifiedBy>
  <cp:revision>12</cp:revision>
  <cp:lastPrinted>2017-03-14T12:19:00Z</cp:lastPrinted>
  <dcterms:created xsi:type="dcterms:W3CDTF">2017-03-14T12:20:00Z</dcterms:created>
  <dcterms:modified xsi:type="dcterms:W3CDTF">2017-05-17T10:03:00Z</dcterms:modified>
</cp:coreProperties>
</file>