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96653" w14:textId="77777777" w:rsidR="00670A28" w:rsidRPr="00F62DDC" w:rsidRDefault="004E04CD" w:rsidP="00670A28">
      <w:pPr>
        <w:pStyle w:val="titel"/>
        <w:rPr>
          <w:sz w:val="22"/>
          <w:szCs w:val="22"/>
          <w:lang w:val="en-US"/>
        </w:rPr>
      </w:pPr>
      <w:r w:rsidRPr="00F62DDC">
        <w:rPr>
          <w:sz w:val="22"/>
          <w:szCs w:val="22"/>
          <w:lang w:val="en-US"/>
        </w:rPr>
        <w:t>GOETHEANUM COMMUNICATIONS</w:t>
      </w:r>
    </w:p>
    <w:p w14:paraId="67772A22" w14:textId="77777777" w:rsidR="00670A28" w:rsidRPr="00F62DDC" w:rsidRDefault="00670A28" w:rsidP="00670A28">
      <w:pPr>
        <w:pStyle w:val="titel"/>
        <w:jc w:val="right"/>
        <w:rPr>
          <w:sz w:val="22"/>
          <w:szCs w:val="22"/>
          <w:lang w:val="en-US"/>
        </w:rPr>
      </w:pPr>
    </w:p>
    <w:p w14:paraId="56226F34" w14:textId="77777777" w:rsidR="00F62DDC" w:rsidRPr="00F62DDC" w:rsidRDefault="004E04CD" w:rsidP="00F62DDC">
      <w:pPr>
        <w:pStyle w:val="titel"/>
        <w:jc w:val="right"/>
        <w:rPr>
          <w:sz w:val="22"/>
          <w:szCs w:val="22"/>
          <w:lang w:val="en-US"/>
        </w:rPr>
      </w:pPr>
      <w:r w:rsidRPr="00F62DDC">
        <w:rPr>
          <w:sz w:val="22"/>
          <w:szCs w:val="22"/>
          <w:lang w:val="en-US"/>
        </w:rPr>
        <w:tab/>
      </w:r>
      <w:r w:rsidR="00F62DDC" w:rsidRPr="00F62DDC">
        <w:rPr>
          <w:sz w:val="22"/>
          <w:szCs w:val="22"/>
          <w:lang w:val="en-US"/>
        </w:rPr>
        <w:tab/>
      </w:r>
      <w:r w:rsidR="00F62DDC" w:rsidRPr="00F62DDC">
        <w:rPr>
          <w:sz w:val="22"/>
          <w:szCs w:val="22"/>
          <w:lang w:val="en-US"/>
        </w:rPr>
        <w:tab/>
        <w:t>Goetheanum, Dornach, Switzerland, 13 October 2021</w:t>
      </w:r>
    </w:p>
    <w:p w14:paraId="0210F8B5" w14:textId="77777777" w:rsidR="00F62DDC" w:rsidRPr="00F62DDC" w:rsidRDefault="00F62DDC" w:rsidP="00F62DDC">
      <w:pPr>
        <w:autoSpaceDE w:val="0"/>
        <w:autoSpaceDN w:val="0"/>
        <w:adjustRightInd w:val="0"/>
        <w:spacing w:line="300" w:lineRule="atLeast"/>
        <w:jc w:val="right"/>
        <w:textAlignment w:val="center"/>
        <w:rPr>
          <w:rFonts w:ascii="Titillium Lt" w:hAnsi="Titillium Lt" w:cs="Titillium Lt"/>
          <w:color w:val="000000"/>
          <w:sz w:val="22"/>
          <w:szCs w:val="22"/>
          <w:lang w:val="en-US"/>
        </w:rPr>
      </w:pPr>
    </w:p>
    <w:p w14:paraId="6021F0EC" w14:textId="77777777" w:rsidR="00F62DDC" w:rsidRPr="00F62DDC" w:rsidRDefault="00F62DDC" w:rsidP="00F62DDC">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F62DDC">
        <w:rPr>
          <w:rFonts w:ascii="Titillium" w:hAnsi="Titillium" w:cs="Titillium"/>
          <w:b/>
          <w:bCs/>
          <w:color w:val="000000"/>
          <w:sz w:val="28"/>
          <w:szCs w:val="28"/>
          <w:lang w:val="en-US"/>
        </w:rPr>
        <w:t>A wider view to enable action</w:t>
      </w:r>
    </w:p>
    <w:p w14:paraId="11247E48" w14:textId="77777777" w:rsidR="00F62DDC" w:rsidRPr="00F62DDC" w:rsidRDefault="00F62DDC" w:rsidP="00F62DDC">
      <w:pPr>
        <w:autoSpaceDE w:val="0"/>
        <w:autoSpaceDN w:val="0"/>
        <w:adjustRightInd w:val="0"/>
        <w:spacing w:before="57" w:line="300" w:lineRule="atLeast"/>
        <w:textAlignment w:val="center"/>
        <w:rPr>
          <w:rFonts w:ascii="Titillium" w:hAnsi="Titillium" w:cs="Titillium"/>
          <w:b/>
          <w:bCs/>
          <w:color w:val="000000"/>
          <w:lang w:val="en-US"/>
        </w:rPr>
      </w:pPr>
      <w:r w:rsidRPr="00F62DDC">
        <w:rPr>
          <w:rFonts w:ascii="Titillium" w:hAnsi="Titillium" w:cs="Titillium"/>
          <w:b/>
          <w:bCs/>
          <w:color w:val="000000"/>
          <w:lang w:val="en-US"/>
        </w:rPr>
        <w:t>Videos on goetheanum.tv</w:t>
      </w:r>
    </w:p>
    <w:p w14:paraId="400D53E4" w14:textId="77777777" w:rsidR="00F62DDC" w:rsidRPr="00F62DDC" w:rsidRDefault="00F62DDC" w:rsidP="00F62DDC">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5A583375" w14:textId="77777777" w:rsidR="00F62DDC" w:rsidRPr="00F62DDC" w:rsidRDefault="00F62DDC" w:rsidP="00F62DDC">
      <w:pPr>
        <w:autoSpaceDE w:val="0"/>
        <w:autoSpaceDN w:val="0"/>
        <w:adjustRightInd w:val="0"/>
        <w:spacing w:line="288" w:lineRule="auto"/>
        <w:textAlignment w:val="center"/>
        <w:rPr>
          <w:rFonts w:ascii="Titillium" w:hAnsi="Titillium" w:cs="Titillium"/>
          <w:b/>
          <w:bCs/>
          <w:color w:val="000000"/>
          <w:sz w:val="22"/>
          <w:szCs w:val="22"/>
          <w:lang w:val="en-US"/>
        </w:rPr>
      </w:pPr>
      <w:r w:rsidRPr="00F62DDC">
        <w:rPr>
          <w:rFonts w:ascii="Titillium" w:hAnsi="Titillium" w:cs="Titillium"/>
          <w:b/>
          <w:bCs/>
          <w:color w:val="000000"/>
          <w:sz w:val="22"/>
          <w:szCs w:val="22"/>
          <w:lang w:val="en-US"/>
        </w:rPr>
        <w:t xml:space="preserve">The Goetheanum uses the platform goetheanum.tv to put together films and recordings of interviews, lectures and artistic presentations. Some of these contributions also appear in the weekly journal </w:t>
      </w:r>
      <w:r w:rsidRPr="00F62DDC">
        <w:rPr>
          <w:rFonts w:ascii="Titillium" w:hAnsi="Titillium" w:cs="Titillium"/>
          <w:b/>
          <w:bCs/>
          <w:color w:val="000000"/>
          <w:lang w:val="en-US"/>
        </w:rPr>
        <w:t>‘</w:t>
      </w:r>
      <w:r w:rsidRPr="00F62DDC">
        <w:rPr>
          <w:rFonts w:ascii="Titillium" w:hAnsi="Titillium" w:cs="Titillium"/>
          <w:b/>
          <w:bCs/>
          <w:color w:val="000000"/>
          <w:sz w:val="22"/>
          <w:szCs w:val="22"/>
          <w:lang w:val="en-US"/>
        </w:rPr>
        <w:t>Das Goetheanum’ or in book form.</w:t>
      </w:r>
    </w:p>
    <w:p w14:paraId="04BB0359" w14:textId="77777777" w:rsidR="00F62DDC" w:rsidRPr="00F62DDC" w:rsidRDefault="00F62DDC" w:rsidP="00F62DDC">
      <w:pPr>
        <w:autoSpaceDE w:val="0"/>
        <w:autoSpaceDN w:val="0"/>
        <w:adjustRightInd w:val="0"/>
        <w:spacing w:line="288" w:lineRule="auto"/>
        <w:textAlignment w:val="center"/>
        <w:rPr>
          <w:rFonts w:ascii="Titillium" w:hAnsi="Titillium" w:cs="Titillium"/>
          <w:color w:val="000000"/>
          <w:sz w:val="22"/>
          <w:szCs w:val="22"/>
          <w:lang w:val="en-US"/>
        </w:rPr>
      </w:pPr>
    </w:p>
    <w:p w14:paraId="157C19C4" w14:textId="77777777" w:rsidR="00F62DDC" w:rsidRPr="00F62DDC" w:rsidRDefault="00F62DDC" w:rsidP="00F62DDC">
      <w:pPr>
        <w:autoSpaceDE w:val="0"/>
        <w:autoSpaceDN w:val="0"/>
        <w:adjustRightInd w:val="0"/>
        <w:spacing w:line="288" w:lineRule="auto"/>
        <w:textAlignment w:val="center"/>
        <w:rPr>
          <w:rFonts w:ascii="Titillium" w:hAnsi="Titillium" w:cs="Titillium"/>
          <w:color w:val="000000"/>
          <w:sz w:val="22"/>
          <w:szCs w:val="22"/>
          <w:lang w:val="en-US"/>
        </w:rPr>
      </w:pPr>
      <w:r w:rsidRPr="00F62DDC">
        <w:rPr>
          <w:rFonts w:ascii="Titillium" w:hAnsi="Titillium" w:cs="Titillium"/>
          <w:color w:val="000000"/>
          <w:sz w:val="22"/>
          <w:szCs w:val="22"/>
          <w:lang w:val="en-US"/>
        </w:rPr>
        <w:t>Due to the Covid-19 measures, which led to the temporary closure of the Goetheanum and made travelling to this international venue difficult, digitalization at the Goetheanum has been accelerated. Events and conferences, too, have been held digitally. In addition, videos have been made available, in which members of the Goetheanum Leadership offer contributions in relation to particular social challenges.</w:t>
      </w:r>
    </w:p>
    <w:p w14:paraId="54F54307" w14:textId="77777777" w:rsidR="00F62DDC" w:rsidRPr="00F62DDC" w:rsidRDefault="00F62DDC" w:rsidP="00F62DDC">
      <w:pPr>
        <w:autoSpaceDE w:val="0"/>
        <w:autoSpaceDN w:val="0"/>
        <w:adjustRightInd w:val="0"/>
        <w:spacing w:line="288" w:lineRule="auto"/>
        <w:textAlignment w:val="center"/>
        <w:rPr>
          <w:rFonts w:ascii="Titillium" w:hAnsi="Titillium" w:cs="Titillium"/>
          <w:color w:val="000000"/>
          <w:sz w:val="22"/>
          <w:szCs w:val="22"/>
          <w:lang w:val="en-US"/>
        </w:rPr>
      </w:pPr>
    </w:p>
    <w:p w14:paraId="601940AD" w14:textId="77777777" w:rsidR="00F62DDC" w:rsidRPr="00F62DDC" w:rsidRDefault="00F62DDC" w:rsidP="00F62DDC">
      <w:pPr>
        <w:autoSpaceDE w:val="0"/>
        <w:autoSpaceDN w:val="0"/>
        <w:adjustRightInd w:val="0"/>
        <w:spacing w:line="288" w:lineRule="auto"/>
        <w:textAlignment w:val="center"/>
        <w:rPr>
          <w:rFonts w:ascii="Titillium" w:hAnsi="Titillium" w:cs="Titillium"/>
          <w:color w:val="000000"/>
          <w:sz w:val="22"/>
          <w:szCs w:val="22"/>
          <w:lang w:val="en-US"/>
        </w:rPr>
      </w:pPr>
      <w:r w:rsidRPr="00F62DDC">
        <w:rPr>
          <w:rFonts w:ascii="Titillium" w:hAnsi="Titillium" w:cs="Titillium"/>
          <w:color w:val="000000"/>
          <w:sz w:val="22"/>
          <w:szCs w:val="22"/>
          <w:lang w:val="en-US"/>
        </w:rPr>
        <w:t xml:space="preserve">Gerald Häfner, head of the Section for Social Sciences at the Goetheanum, says that </w:t>
      </w:r>
      <w:r w:rsidRPr="00F62DDC">
        <w:rPr>
          <w:rFonts w:ascii="Titillium" w:hAnsi="Titillium" w:cs="Titillium"/>
          <w:color w:val="000000"/>
          <w:spacing w:val="1"/>
          <w:sz w:val="22"/>
          <w:szCs w:val="22"/>
          <w:lang w:val="en-US"/>
        </w:rPr>
        <w:t>“</w:t>
      </w:r>
      <w:r w:rsidRPr="00F62DDC">
        <w:rPr>
          <w:rFonts w:ascii="Titillium" w:hAnsi="Titillium" w:cs="Titillium"/>
          <w:color w:val="000000"/>
          <w:sz w:val="22"/>
          <w:szCs w:val="22"/>
          <w:lang w:val="en-US"/>
        </w:rPr>
        <w:t>it is important to us to illustrate that life always makes solutions possible.</w:t>
      </w:r>
      <w:r w:rsidRPr="00F62DDC">
        <w:rPr>
          <w:rFonts w:ascii="Titillium" w:hAnsi="Titillium" w:cs="Titillium"/>
          <w:color w:val="000000"/>
          <w:spacing w:val="1"/>
          <w:sz w:val="22"/>
          <w:szCs w:val="22"/>
          <w:lang w:val="en-US"/>
        </w:rPr>
        <w:t>”</w:t>
      </w:r>
      <w:r w:rsidRPr="00F62DDC">
        <w:rPr>
          <w:rFonts w:ascii="Titillium" w:hAnsi="Titillium" w:cs="Titillium"/>
          <w:color w:val="000000"/>
          <w:sz w:val="22"/>
          <w:szCs w:val="22"/>
          <w:lang w:val="en-US"/>
        </w:rPr>
        <w:t xml:space="preserve"> He himself initiated the video series </w:t>
      </w:r>
      <w:r w:rsidRPr="00F62DDC">
        <w:rPr>
          <w:rFonts w:ascii="Titillium" w:hAnsi="Titillium" w:cs="Titillium"/>
          <w:color w:val="000000"/>
          <w:lang w:val="en-US"/>
        </w:rPr>
        <w:t>‘</w:t>
      </w:r>
      <w:r w:rsidRPr="00F62DDC">
        <w:rPr>
          <w:rFonts w:ascii="Titillium" w:hAnsi="Titillium" w:cs="Titillium"/>
          <w:color w:val="000000"/>
          <w:sz w:val="22"/>
          <w:szCs w:val="22"/>
          <w:lang w:val="en-US"/>
        </w:rPr>
        <w:t>How do we want to shape the world?</w:t>
      </w:r>
      <w:r w:rsidRPr="00F62DDC">
        <w:rPr>
          <w:rFonts w:ascii="Titillium" w:hAnsi="Titillium" w:cs="Titillium"/>
          <w:color w:val="000000"/>
          <w:lang w:val="en-US"/>
        </w:rPr>
        <w:t>’</w:t>
      </w:r>
      <w:r w:rsidRPr="00F62DDC">
        <w:rPr>
          <w:rFonts w:ascii="Titillium" w:hAnsi="Titillium" w:cs="Titillium"/>
          <w:color w:val="000000"/>
          <w:sz w:val="22"/>
          <w:szCs w:val="22"/>
          <w:lang w:val="en-US"/>
        </w:rPr>
        <w:t xml:space="preserve"> and </w:t>
      </w:r>
      <w:r w:rsidRPr="00F62DDC">
        <w:rPr>
          <w:rFonts w:ascii="Titillium" w:hAnsi="Titillium" w:cs="Titillium"/>
          <w:color w:val="000000"/>
          <w:lang w:val="en-US"/>
        </w:rPr>
        <w:t>‘</w:t>
      </w:r>
      <w:r w:rsidRPr="00F62DDC">
        <w:rPr>
          <w:rFonts w:ascii="Titillium" w:hAnsi="Titillium" w:cs="Titillium"/>
          <w:color w:val="000000"/>
          <w:sz w:val="22"/>
          <w:szCs w:val="22"/>
          <w:lang w:val="en-US"/>
        </w:rPr>
        <w:t>The world from within</w:t>
      </w:r>
      <w:r w:rsidRPr="00F62DDC">
        <w:rPr>
          <w:rFonts w:ascii="Titillium" w:hAnsi="Titillium" w:cs="Titillium"/>
          <w:color w:val="000000"/>
          <w:lang w:val="en-US"/>
        </w:rPr>
        <w:t>’</w:t>
      </w:r>
      <w:r w:rsidRPr="00F62DDC">
        <w:rPr>
          <w:rFonts w:ascii="Titillium" w:hAnsi="Titillium" w:cs="Titillium"/>
          <w:color w:val="000000"/>
          <w:sz w:val="22"/>
          <w:szCs w:val="22"/>
          <w:lang w:val="en-US"/>
        </w:rPr>
        <w:t xml:space="preserve">. As a social scientist, Gertald Häfner is convinced that </w:t>
      </w:r>
      <w:r w:rsidRPr="00F62DDC">
        <w:rPr>
          <w:rFonts w:ascii="Titillium" w:hAnsi="Titillium" w:cs="Titillium"/>
          <w:color w:val="000000"/>
          <w:spacing w:val="1"/>
          <w:sz w:val="22"/>
          <w:szCs w:val="22"/>
          <w:lang w:val="en-US"/>
        </w:rPr>
        <w:t>“</w:t>
      </w:r>
      <w:r w:rsidRPr="00F62DDC">
        <w:rPr>
          <w:rFonts w:ascii="Titillium" w:hAnsi="Titillium" w:cs="Titillium"/>
          <w:color w:val="000000"/>
          <w:sz w:val="22"/>
          <w:szCs w:val="22"/>
          <w:lang w:val="en-US"/>
        </w:rPr>
        <w:t>lived humanity is what matters most when dealing with crises.</w:t>
      </w:r>
      <w:r w:rsidRPr="00F62DDC">
        <w:rPr>
          <w:rFonts w:ascii="Titillium" w:hAnsi="Titillium" w:cs="Titillium"/>
          <w:color w:val="000000"/>
          <w:spacing w:val="1"/>
          <w:sz w:val="22"/>
          <w:szCs w:val="22"/>
          <w:lang w:val="en-US"/>
        </w:rPr>
        <w:t>”</w:t>
      </w:r>
      <w:r w:rsidRPr="00F62DDC">
        <w:rPr>
          <w:rFonts w:ascii="Titillium" w:hAnsi="Titillium" w:cs="Titillium"/>
          <w:color w:val="000000"/>
          <w:sz w:val="22"/>
          <w:szCs w:val="22"/>
          <w:lang w:val="en-US"/>
        </w:rPr>
        <w:t xml:space="preserve"> </w:t>
      </w:r>
    </w:p>
    <w:p w14:paraId="43D32495" w14:textId="77777777" w:rsidR="00F62DDC" w:rsidRPr="00F62DDC" w:rsidRDefault="00F62DDC" w:rsidP="00F62DDC">
      <w:pPr>
        <w:autoSpaceDE w:val="0"/>
        <w:autoSpaceDN w:val="0"/>
        <w:adjustRightInd w:val="0"/>
        <w:spacing w:line="288" w:lineRule="auto"/>
        <w:textAlignment w:val="center"/>
        <w:rPr>
          <w:rFonts w:ascii="Titillium" w:hAnsi="Titillium" w:cs="Titillium"/>
          <w:color w:val="000000"/>
          <w:sz w:val="22"/>
          <w:szCs w:val="22"/>
          <w:lang w:val="en-US"/>
        </w:rPr>
      </w:pPr>
    </w:p>
    <w:p w14:paraId="162F4C03" w14:textId="77777777" w:rsidR="00F62DDC" w:rsidRPr="00F62DDC" w:rsidRDefault="00F62DDC" w:rsidP="00F62DDC">
      <w:pPr>
        <w:autoSpaceDE w:val="0"/>
        <w:autoSpaceDN w:val="0"/>
        <w:adjustRightInd w:val="0"/>
        <w:spacing w:line="288" w:lineRule="auto"/>
        <w:textAlignment w:val="center"/>
        <w:rPr>
          <w:rFonts w:ascii="Titillium" w:hAnsi="Titillium" w:cs="Titillium"/>
          <w:color w:val="000000"/>
          <w:sz w:val="22"/>
          <w:szCs w:val="22"/>
          <w:lang w:val="en-US"/>
        </w:rPr>
      </w:pPr>
      <w:r w:rsidRPr="00F62DDC">
        <w:rPr>
          <w:rFonts w:ascii="Titillium" w:hAnsi="Titillium" w:cs="Titillium"/>
          <w:color w:val="000000"/>
          <w:sz w:val="22"/>
          <w:szCs w:val="22"/>
          <w:lang w:val="en-US"/>
        </w:rPr>
        <w:t>For the goetheanum.tv contributors, the earth is a living organism and human beings are autonomous, self-determined beings. Applying a holistic view, they seek to develop a basis for understanding and a wider view in order to enable individual and social resilience. Their contributions to practical life aim to enhance the ability to act, for instance with regard to teaching at home or the question of vaccination.</w:t>
      </w:r>
    </w:p>
    <w:p w14:paraId="2F83C770" w14:textId="77777777" w:rsidR="00F62DDC" w:rsidRPr="00F62DDC" w:rsidRDefault="00F62DDC" w:rsidP="00F62DDC">
      <w:pPr>
        <w:autoSpaceDE w:val="0"/>
        <w:autoSpaceDN w:val="0"/>
        <w:adjustRightInd w:val="0"/>
        <w:spacing w:line="288" w:lineRule="auto"/>
        <w:textAlignment w:val="center"/>
        <w:rPr>
          <w:rFonts w:ascii="Titillium" w:hAnsi="Titillium" w:cs="Titillium"/>
          <w:color w:val="000000"/>
          <w:sz w:val="22"/>
          <w:szCs w:val="22"/>
          <w:lang w:val="en-US"/>
        </w:rPr>
      </w:pPr>
    </w:p>
    <w:p w14:paraId="6D86DDF0" w14:textId="77777777" w:rsidR="00F62DDC" w:rsidRPr="00F62DDC" w:rsidRDefault="00F62DDC" w:rsidP="00F62DDC">
      <w:pPr>
        <w:autoSpaceDE w:val="0"/>
        <w:autoSpaceDN w:val="0"/>
        <w:adjustRightInd w:val="0"/>
        <w:spacing w:line="288" w:lineRule="auto"/>
        <w:textAlignment w:val="center"/>
        <w:rPr>
          <w:rFonts w:ascii="Titillium" w:hAnsi="Titillium" w:cs="Titillium"/>
          <w:color w:val="000000"/>
          <w:sz w:val="22"/>
          <w:szCs w:val="22"/>
          <w:lang w:val="en-US"/>
        </w:rPr>
      </w:pPr>
      <w:r w:rsidRPr="00F62DDC">
        <w:rPr>
          <w:rFonts w:ascii="Titillium" w:hAnsi="Titillium" w:cs="Titillium"/>
          <w:color w:val="000000"/>
          <w:sz w:val="22"/>
          <w:szCs w:val="22"/>
          <w:lang w:val="en-US"/>
        </w:rPr>
        <w:t>The videos, interviews and lectures on goetheanum.tv convey insights into the work at the Goetheanum without the necessity to travel there. The development of the platform is funded through donations. Further, theme-specific videos are available on the websites of the Goetheanum‘s individual Sections.</w:t>
      </w:r>
    </w:p>
    <w:p w14:paraId="69FD409D" w14:textId="77777777" w:rsidR="00F62DDC" w:rsidRPr="00F62DDC" w:rsidRDefault="00F62DDC" w:rsidP="00F62DDC">
      <w:pPr>
        <w:autoSpaceDE w:val="0"/>
        <w:autoSpaceDN w:val="0"/>
        <w:adjustRightInd w:val="0"/>
        <w:spacing w:line="288" w:lineRule="auto"/>
        <w:jc w:val="right"/>
        <w:textAlignment w:val="center"/>
        <w:rPr>
          <w:rFonts w:ascii="Titillium" w:hAnsi="Titillium" w:cs="Titillium"/>
          <w:color w:val="000000"/>
          <w:sz w:val="22"/>
          <w:szCs w:val="22"/>
          <w:lang w:val="en-US"/>
        </w:rPr>
      </w:pPr>
      <w:r w:rsidRPr="00F62DDC">
        <w:rPr>
          <w:rFonts w:ascii="Titillium" w:hAnsi="Titillium" w:cs="Titillium"/>
          <w:color w:val="000000"/>
          <w:sz w:val="22"/>
          <w:szCs w:val="22"/>
          <w:lang w:val="en-US"/>
        </w:rPr>
        <w:t>(1746 characters/SJ; English by Margot M. Saar)</w:t>
      </w:r>
    </w:p>
    <w:p w14:paraId="33A4ADC3" w14:textId="77777777" w:rsidR="00F62DDC" w:rsidRPr="00F62DDC" w:rsidRDefault="00F62DDC" w:rsidP="00F62DDC">
      <w:pPr>
        <w:autoSpaceDE w:val="0"/>
        <w:autoSpaceDN w:val="0"/>
        <w:adjustRightInd w:val="0"/>
        <w:spacing w:before="57" w:line="288" w:lineRule="auto"/>
        <w:textAlignment w:val="center"/>
        <w:rPr>
          <w:rFonts w:ascii="Titillium" w:hAnsi="Titillium" w:cs="Titillium"/>
          <w:color w:val="000000"/>
          <w:sz w:val="22"/>
          <w:szCs w:val="22"/>
          <w:lang w:val="en-US"/>
        </w:rPr>
      </w:pPr>
      <w:r w:rsidRPr="00F62DDC">
        <w:rPr>
          <w:rFonts w:ascii="Titillium Bd" w:hAnsi="Titillium Bd" w:cs="Titillium Bd"/>
          <w:b/>
          <w:bCs/>
          <w:color w:val="000000"/>
          <w:sz w:val="22"/>
          <w:szCs w:val="22"/>
          <w:lang w:val="en-US"/>
        </w:rPr>
        <w:t>Web (German, English)/Newsletter</w:t>
      </w:r>
      <w:r w:rsidRPr="00F62DDC">
        <w:rPr>
          <w:rFonts w:ascii="Titillium" w:hAnsi="Titillium" w:cs="Titillium"/>
          <w:color w:val="000000"/>
          <w:sz w:val="22"/>
          <w:szCs w:val="22"/>
          <w:lang w:val="en-US"/>
        </w:rPr>
        <w:t xml:space="preserve"> www.english.goetheanum.tv </w:t>
      </w:r>
    </w:p>
    <w:p w14:paraId="4FAAECCD" w14:textId="77777777" w:rsidR="00F62DDC" w:rsidRPr="00F62DDC" w:rsidRDefault="00F62DDC" w:rsidP="00F62DDC">
      <w:pPr>
        <w:autoSpaceDE w:val="0"/>
        <w:autoSpaceDN w:val="0"/>
        <w:adjustRightInd w:val="0"/>
        <w:spacing w:line="288" w:lineRule="auto"/>
        <w:textAlignment w:val="center"/>
        <w:rPr>
          <w:rFonts w:ascii="Titillium" w:hAnsi="Titillium" w:cs="Titillium"/>
          <w:color w:val="000000"/>
          <w:sz w:val="22"/>
          <w:szCs w:val="22"/>
          <w:lang w:val="en-US"/>
        </w:rPr>
      </w:pPr>
      <w:r w:rsidRPr="00F62DDC">
        <w:rPr>
          <w:rFonts w:ascii="Titillium Bd" w:hAnsi="Titillium Bd" w:cs="Titillium Bd"/>
          <w:b/>
          <w:bCs/>
          <w:color w:val="000000"/>
          <w:sz w:val="22"/>
          <w:szCs w:val="22"/>
          <w:lang w:val="en-US"/>
        </w:rPr>
        <w:t>Web</w:t>
      </w:r>
      <w:r w:rsidRPr="00F62DDC">
        <w:rPr>
          <w:rFonts w:ascii="Titillium" w:hAnsi="Titillium" w:cs="Titillium"/>
          <w:color w:val="000000"/>
          <w:sz w:val="22"/>
          <w:szCs w:val="22"/>
          <w:lang w:val="en-US"/>
        </w:rPr>
        <w:t xml:space="preserve"> goetheanum.co/en</w:t>
      </w:r>
    </w:p>
    <w:p w14:paraId="6B4B61F1" w14:textId="77777777" w:rsidR="00F62DDC" w:rsidRPr="00F62DDC" w:rsidRDefault="00F62DDC" w:rsidP="00F62DDC">
      <w:pPr>
        <w:autoSpaceDE w:val="0"/>
        <w:autoSpaceDN w:val="0"/>
        <w:adjustRightInd w:val="0"/>
        <w:spacing w:before="57" w:line="288" w:lineRule="auto"/>
        <w:textAlignment w:val="center"/>
        <w:rPr>
          <w:rFonts w:ascii="Titillium" w:hAnsi="Titillium" w:cs="Titillium"/>
          <w:color w:val="000000"/>
          <w:sz w:val="22"/>
          <w:szCs w:val="22"/>
          <w:lang w:val="en-US"/>
        </w:rPr>
      </w:pPr>
      <w:r w:rsidRPr="00F62DDC">
        <w:rPr>
          <w:rFonts w:ascii="Titillium Bd" w:hAnsi="Titillium Bd" w:cs="Titillium Bd"/>
          <w:b/>
          <w:bCs/>
          <w:color w:val="000000"/>
          <w:sz w:val="22"/>
          <w:szCs w:val="22"/>
          <w:lang w:val="en-US"/>
        </w:rPr>
        <w:t>Books</w:t>
      </w:r>
      <w:r w:rsidRPr="00F62DDC">
        <w:rPr>
          <w:rFonts w:ascii="Titillium" w:hAnsi="Titillium" w:cs="Titillium"/>
          <w:color w:val="000000"/>
          <w:sz w:val="22"/>
          <w:szCs w:val="22"/>
          <w:lang w:val="en-US"/>
        </w:rPr>
        <w:t xml:space="preserve"> Ueli Hurter, Justus Wittich (eds): 1 | Perspectives and Initiatives in the Times of Coronavirus, Rudolf Steiner Press, 2020 (translation) 2 | The Spiritual Signature of our Time in the Era of Coronavirus, Rudolf Steiner Press, 2021 (translation)</w:t>
      </w:r>
    </w:p>
    <w:p w14:paraId="45F942DA" w14:textId="77777777" w:rsidR="00F62DDC" w:rsidRPr="00F62DDC" w:rsidRDefault="00F62DDC" w:rsidP="00F62DDC">
      <w:pPr>
        <w:autoSpaceDE w:val="0"/>
        <w:autoSpaceDN w:val="0"/>
        <w:adjustRightInd w:val="0"/>
        <w:spacing w:before="57" w:line="288" w:lineRule="auto"/>
        <w:textAlignment w:val="center"/>
        <w:rPr>
          <w:rFonts w:ascii="Titillium" w:hAnsi="Titillium" w:cs="Titillium"/>
          <w:color w:val="000000"/>
          <w:sz w:val="22"/>
          <w:szCs w:val="22"/>
          <w:lang w:val="de-DE"/>
        </w:rPr>
      </w:pPr>
      <w:r w:rsidRPr="00F62DDC">
        <w:rPr>
          <w:rFonts w:ascii="Titillium Bd" w:hAnsi="Titillium Bd" w:cs="Titillium Bd"/>
          <w:b/>
          <w:bCs/>
          <w:color w:val="000000"/>
          <w:sz w:val="22"/>
          <w:szCs w:val="22"/>
          <w:lang w:val="de-DE"/>
        </w:rPr>
        <w:t>Article (German)</w:t>
      </w:r>
      <w:r w:rsidRPr="00F62DDC">
        <w:rPr>
          <w:rFonts w:ascii="Titillium" w:hAnsi="Titillium" w:cs="Titillium"/>
          <w:color w:val="000000"/>
          <w:sz w:val="22"/>
          <w:szCs w:val="22"/>
          <w:lang w:val="de-DE"/>
        </w:rPr>
        <w:t xml:space="preserve"> www.dasgoetheanum.com</w:t>
      </w:r>
    </w:p>
    <w:p w14:paraId="61984C17" w14:textId="0686790B" w:rsidR="006E7E7B" w:rsidRPr="004E04CD" w:rsidRDefault="00F62DDC" w:rsidP="00F62DDC">
      <w:pPr>
        <w:pStyle w:val="titel"/>
        <w:rPr>
          <w:lang w:val="en-US"/>
        </w:rPr>
      </w:pPr>
      <w:r w:rsidRPr="00F62DDC">
        <w:rPr>
          <w:rFonts w:ascii="Titillium Bd" w:hAnsi="Titillium Bd" w:cs="Titillium Bd"/>
          <w:b/>
          <w:bCs/>
          <w:sz w:val="22"/>
          <w:szCs w:val="22"/>
        </w:rPr>
        <w:t>Contact</w:t>
      </w:r>
      <w:r w:rsidRPr="00F62DDC">
        <w:rPr>
          <w:sz w:val="22"/>
          <w:szCs w:val="22"/>
        </w:rPr>
        <w:t xml:space="preserve"> Louis Defèche, louis.defeche@goetheanum.ch</w:t>
      </w:r>
    </w:p>
    <w:sectPr w:rsidR="006E7E7B" w:rsidRPr="004E04CD" w:rsidSect="00F62DDC">
      <w:pgSz w:w="11906" w:h="16838"/>
      <w:pgMar w:top="1134" w:right="1985"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EC40E3"/>
    <w:rsid w:val="00F03CB5"/>
    <w:rsid w:val="00F62D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42AA778"/>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F62DDC"/>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2039</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2021-10-13T15:27:00Z</dcterms:modified>
</cp:coreProperties>
</file>