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F8AFA" w14:textId="15EF7CB3" w:rsidR="00872126" w:rsidRPr="00DD0AD9" w:rsidRDefault="007A61B8" w:rsidP="00863BE7">
      <w:pPr>
        <w:tabs>
          <w:tab w:val="left" w:pos="6660"/>
        </w:tabs>
        <w:autoSpaceDE w:val="0"/>
        <w:autoSpaceDN w:val="0"/>
        <w:adjustRightInd w:val="0"/>
        <w:ind w:left="-284" w:right="2412"/>
        <w:rPr>
          <w:rFonts w:cs="Haglofs Mittelschrift"/>
          <w:noProof/>
          <w:color w:val="000000" w:themeColor="text1"/>
          <w:szCs w:val="22"/>
          <w:lang w:val="en-GB"/>
        </w:rPr>
      </w:pPr>
      <w:r w:rsidRPr="00DD0AD9">
        <w:rPr>
          <w:color w:val="10294B"/>
          <w:lang w:val="en-GB"/>
        </w:rPr>
        <w:br/>
      </w:r>
      <w:r w:rsidR="001832F6">
        <w:rPr>
          <w:rFonts w:cs="Haglofs Mittelschrift"/>
          <w:noProof/>
          <w:color w:val="000000" w:themeColor="text1"/>
          <w:szCs w:val="22"/>
          <w:lang w:val="en-GB"/>
        </w:rPr>
        <w:t>Stockholm, June 7th</w:t>
      </w:r>
      <w:r w:rsidR="00FD7B69" w:rsidRPr="00DD0AD9">
        <w:rPr>
          <w:rFonts w:cs="Haglofs Mittelschrift"/>
          <w:noProof/>
          <w:color w:val="000000" w:themeColor="text1"/>
          <w:szCs w:val="22"/>
          <w:lang w:val="en-GB"/>
        </w:rPr>
        <w:t>, 2018</w:t>
      </w:r>
    </w:p>
    <w:p w14:paraId="3023BF23" w14:textId="77777777" w:rsidR="00AF2CF1" w:rsidRDefault="00C148E0" w:rsidP="00DD0AD9">
      <w:pPr>
        <w:autoSpaceDE w:val="0"/>
        <w:autoSpaceDN w:val="0"/>
        <w:adjustRightInd w:val="0"/>
        <w:ind w:left="-284"/>
        <w:rPr>
          <w:rFonts w:ascii="GT Eesti Display Bold" w:hAnsi="GT Eesti Display Bold"/>
          <w:b/>
          <w:caps/>
          <w:color w:val="000000" w:themeColor="text1"/>
          <w:sz w:val="36"/>
          <w:szCs w:val="36"/>
          <w:lang w:val="en-GB"/>
        </w:rPr>
      </w:pPr>
      <w:bookmarkStart w:id="0" w:name="_GoBack"/>
      <w:bookmarkEnd w:id="0"/>
      <w:r w:rsidRPr="00DD0AD9">
        <w:rPr>
          <w:rFonts w:ascii="GT Eesti Display Bold" w:hAnsi="GT Eesti Display Bold"/>
          <w:b/>
          <w:caps/>
          <w:color w:val="000000" w:themeColor="text1"/>
          <w:sz w:val="36"/>
          <w:szCs w:val="36"/>
          <w:lang w:val="en-GB"/>
        </w:rPr>
        <w:br/>
      </w:r>
    </w:p>
    <w:p w14:paraId="3B63622D" w14:textId="7CC1C15B" w:rsidR="00D223E3" w:rsidRDefault="00DD0AD9" w:rsidP="00DD0AD9">
      <w:pPr>
        <w:autoSpaceDE w:val="0"/>
        <w:autoSpaceDN w:val="0"/>
        <w:adjustRightInd w:val="0"/>
        <w:ind w:left="-284"/>
        <w:rPr>
          <w:rFonts w:ascii="GT Eesti Display Bold" w:hAnsi="GT Eesti Display Bold"/>
          <w:b/>
          <w:caps/>
          <w:color w:val="000000" w:themeColor="text1"/>
          <w:sz w:val="36"/>
          <w:szCs w:val="36"/>
          <w:lang w:val="en-GB"/>
        </w:rPr>
      </w:pPr>
      <w:r w:rsidRPr="00DD0AD9">
        <w:rPr>
          <w:rFonts w:ascii="GT Eesti Display Bold" w:hAnsi="GT Eesti Display Bold"/>
          <w:b/>
          <w:caps/>
          <w:color w:val="000000" w:themeColor="text1"/>
          <w:sz w:val="36"/>
          <w:szCs w:val="36"/>
          <w:lang w:val="en-GB"/>
        </w:rPr>
        <w:t>OUT NOW: HA</w:t>
      </w:r>
      <w:r w:rsidR="00863BE7">
        <w:rPr>
          <w:rFonts w:ascii="GT Eesti Display Bold" w:hAnsi="GT Eesti Display Bold"/>
          <w:b/>
          <w:caps/>
          <w:color w:val="000000" w:themeColor="text1"/>
          <w:sz w:val="36"/>
          <w:szCs w:val="36"/>
          <w:lang w:val="en-GB"/>
        </w:rPr>
        <w:t xml:space="preserve">GLÖFS SUSTAINABILITY REPORT </w:t>
      </w:r>
    </w:p>
    <w:p w14:paraId="6EBA2B84" w14:textId="77777777" w:rsidR="00863BE7" w:rsidRPr="00DD0AD9" w:rsidRDefault="00863BE7" w:rsidP="00DD0AD9">
      <w:pPr>
        <w:autoSpaceDE w:val="0"/>
        <w:autoSpaceDN w:val="0"/>
        <w:adjustRightInd w:val="0"/>
        <w:ind w:left="-284"/>
        <w:rPr>
          <w:rFonts w:ascii="GT Eesti Display Bold" w:hAnsi="GT Eesti Display Bold"/>
          <w:caps/>
          <w:color w:val="000000" w:themeColor="text1"/>
          <w:sz w:val="18"/>
          <w:szCs w:val="36"/>
          <w:lang w:val="en-GB"/>
        </w:rPr>
      </w:pPr>
    </w:p>
    <w:p w14:paraId="4868945E" w14:textId="088353D2" w:rsidR="00DD0AD9" w:rsidRPr="00DD0AD9" w:rsidRDefault="00DD0AD9" w:rsidP="00DD0AD9">
      <w:pPr>
        <w:ind w:left="-284"/>
        <w:rPr>
          <w:b/>
          <w:szCs w:val="20"/>
          <w:lang w:val="en-GB"/>
        </w:rPr>
      </w:pPr>
      <w:r w:rsidRPr="00DD0AD9">
        <w:rPr>
          <w:b/>
          <w:szCs w:val="20"/>
          <w:lang w:val="en-GB"/>
        </w:rPr>
        <w:t xml:space="preserve">Haglöfs has today released its annual Sustainability Report. In it, the Swedish outdoor gear manufacturer describes its extensive sustainability efforts </w:t>
      </w:r>
      <w:r w:rsidR="001832F6">
        <w:rPr>
          <w:b/>
          <w:szCs w:val="20"/>
          <w:lang w:val="en-GB"/>
        </w:rPr>
        <w:t>in</w:t>
      </w:r>
      <w:r w:rsidRPr="00DD0AD9">
        <w:rPr>
          <w:b/>
          <w:szCs w:val="20"/>
          <w:lang w:val="en-GB"/>
        </w:rPr>
        <w:t xml:space="preserve"> 2017 - relating to its products, the</w:t>
      </w:r>
      <w:r w:rsidR="00AF2CF1">
        <w:rPr>
          <w:b/>
          <w:szCs w:val="20"/>
          <w:lang w:val="en-GB"/>
        </w:rPr>
        <w:t xml:space="preserve"> production of them, the</w:t>
      </w:r>
      <w:r w:rsidRPr="00DD0AD9">
        <w:rPr>
          <w:b/>
          <w:szCs w:val="20"/>
          <w:lang w:val="en-GB"/>
        </w:rPr>
        <w:t xml:space="preserve"> people who work </w:t>
      </w:r>
      <w:r w:rsidR="00340349">
        <w:rPr>
          <w:b/>
          <w:szCs w:val="20"/>
          <w:lang w:val="en-GB"/>
        </w:rPr>
        <w:t xml:space="preserve">with </w:t>
      </w:r>
      <w:r w:rsidRPr="00DD0AD9">
        <w:rPr>
          <w:b/>
          <w:szCs w:val="20"/>
          <w:lang w:val="en-GB"/>
        </w:rPr>
        <w:t>them, and our planet.</w:t>
      </w:r>
    </w:p>
    <w:p w14:paraId="6F10B46F" w14:textId="77777777" w:rsidR="00DD0AD9" w:rsidRPr="00DD0AD9" w:rsidRDefault="00DD0AD9" w:rsidP="00DD0AD9">
      <w:pPr>
        <w:ind w:left="-284"/>
        <w:rPr>
          <w:szCs w:val="20"/>
          <w:lang w:val="en-GB"/>
        </w:rPr>
      </w:pPr>
    </w:p>
    <w:p w14:paraId="6EE701CE" w14:textId="77777777" w:rsidR="00DD0AD9" w:rsidRPr="00DD0AD9" w:rsidRDefault="00DD0AD9" w:rsidP="00DD0AD9">
      <w:pPr>
        <w:ind w:left="-284"/>
        <w:rPr>
          <w:szCs w:val="20"/>
          <w:lang w:val="en-GB"/>
        </w:rPr>
      </w:pPr>
      <w:r w:rsidRPr="00DD0AD9">
        <w:rPr>
          <w:szCs w:val="20"/>
          <w:lang w:val="en-GB"/>
        </w:rPr>
        <w:t xml:space="preserve">Several years ago, Haglöfs put sustainability at the heart of what it does. This stems from its role as a creator of premium, high-performance outdoor gear - as well as a desire to protect our environment as much as possible for forthcoming generations of adventurers. </w:t>
      </w:r>
    </w:p>
    <w:p w14:paraId="2F3D22DD" w14:textId="77777777" w:rsidR="00DD0AD9" w:rsidRPr="00DD0AD9" w:rsidRDefault="00DD0AD9" w:rsidP="00DD0AD9">
      <w:pPr>
        <w:ind w:left="-284"/>
        <w:rPr>
          <w:szCs w:val="20"/>
          <w:lang w:val="en-GB"/>
        </w:rPr>
      </w:pPr>
    </w:p>
    <w:p w14:paraId="576F48D5" w14:textId="77777777" w:rsidR="00DD0AD9" w:rsidRPr="00DD0AD9" w:rsidRDefault="00DD0AD9" w:rsidP="00DD0AD9">
      <w:pPr>
        <w:ind w:left="-284"/>
        <w:rPr>
          <w:szCs w:val="20"/>
          <w:lang w:val="en-GB"/>
        </w:rPr>
      </w:pPr>
      <w:r w:rsidRPr="00DD0AD9">
        <w:rPr>
          <w:szCs w:val="20"/>
          <w:lang w:val="en-GB"/>
        </w:rPr>
        <w:t>During 2017, a great deal of dedicated sustainability work was carried out. As a result, this report contains information about the products, projects, collaborations, and certifications that Haglöfs has worked on, as well as details about the partners that the company works with, aiming for a more sustainable outdoor industry.</w:t>
      </w:r>
    </w:p>
    <w:p w14:paraId="6349F755" w14:textId="77777777" w:rsidR="00DD0AD9" w:rsidRPr="00DD0AD9" w:rsidRDefault="00DD0AD9" w:rsidP="00DD0AD9">
      <w:pPr>
        <w:ind w:left="-284"/>
        <w:rPr>
          <w:szCs w:val="20"/>
          <w:lang w:val="en-GB"/>
        </w:rPr>
      </w:pPr>
    </w:p>
    <w:p w14:paraId="27A25D8F" w14:textId="77777777" w:rsidR="00DD0AD9" w:rsidRPr="00DD0AD9" w:rsidRDefault="00DD0AD9" w:rsidP="00DD0AD9">
      <w:pPr>
        <w:ind w:left="-284"/>
        <w:rPr>
          <w:szCs w:val="20"/>
          <w:lang w:val="en-GB"/>
        </w:rPr>
      </w:pPr>
      <w:r w:rsidRPr="00DD0AD9">
        <w:rPr>
          <w:szCs w:val="20"/>
          <w:lang w:val="en-GB"/>
        </w:rPr>
        <w:t>As well as the year's success stories, the report also lists the challenges faced by Haglöfs in 2017. Transparency is essential in sustainability work, and so the report serves to highlight areas where further improvements must be made - particularly if long-term sustainability goals are to be met.</w:t>
      </w:r>
    </w:p>
    <w:p w14:paraId="4B224FE3" w14:textId="77777777" w:rsidR="00AF2CF1" w:rsidRDefault="00AF2CF1" w:rsidP="00DD0AD9">
      <w:pPr>
        <w:ind w:left="-284" w:right="1"/>
        <w:rPr>
          <w:szCs w:val="20"/>
          <w:lang w:val="en-GB"/>
        </w:rPr>
      </w:pPr>
    </w:p>
    <w:p w14:paraId="043FF5E1" w14:textId="629D646B" w:rsidR="001832F6" w:rsidRDefault="001832F6" w:rsidP="00DD0AD9">
      <w:pPr>
        <w:ind w:left="-284" w:right="1"/>
        <w:rPr>
          <w:szCs w:val="20"/>
          <w:lang w:val="en-GB"/>
        </w:rPr>
      </w:pPr>
      <w:r>
        <w:rPr>
          <w:szCs w:val="20"/>
          <w:lang w:val="en-GB"/>
        </w:rPr>
        <w:t>Get your copy or the report</w:t>
      </w:r>
      <w:r w:rsidRPr="001832F6">
        <w:rPr>
          <w:szCs w:val="20"/>
          <w:lang w:val="en-GB"/>
        </w:rPr>
        <w:t xml:space="preserve"> </w:t>
      </w:r>
      <w:hyperlink r:id="rId8" w:history="1">
        <w:r w:rsidRPr="001832F6">
          <w:rPr>
            <w:rStyle w:val="Hyperlnk"/>
            <w:szCs w:val="20"/>
            <w:lang w:val="en-GB"/>
          </w:rPr>
          <w:t>here</w:t>
        </w:r>
      </w:hyperlink>
      <w:r>
        <w:rPr>
          <w:szCs w:val="20"/>
          <w:lang w:val="en-GB"/>
        </w:rPr>
        <w:t xml:space="preserve">. </w:t>
      </w:r>
    </w:p>
    <w:p w14:paraId="4A00D5E5" w14:textId="77777777" w:rsidR="00DD0AD9" w:rsidRPr="00DD0AD9" w:rsidRDefault="00DD0AD9" w:rsidP="00DD0AD9">
      <w:pPr>
        <w:ind w:left="-284" w:right="1"/>
        <w:rPr>
          <w:szCs w:val="20"/>
          <w:lang w:val="en-GB"/>
        </w:rPr>
      </w:pPr>
    </w:p>
    <w:p w14:paraId="1D1A91E1" w14:textId="77777777" w:rsidR="00E42A0D" w:rsidRPr="00863BE7" w:rsidRDefault="00E42A0D" w:rsidP="00DD0AD9">
      <w:pPr>
        <w:shd w:val="clear" w:color="auto" w:fill="FFFFFF"/>
        <w:spacing w:after="150"/>
        <w:ind w:left="-284"/>
        <w:rPr>
          <w:rFonts w:eastAsia="Times New Roman" w:cs="Arial"/>
          <w:color w:val="000000" w:themeColor="text1"/>
          <w:szCs w:val="20"/>
          <w:lang w:val="en-GB"/>
        </w:rPr>
      </w:pPr>
    </w:p>
    <w:p w14:paraId="324ADB09" w14:textId="77777777" w:rsidR="00AF2CF1" w:rsidRDefault="00AF2CF1" w:rsidP="00DD0AD9">
      <w:pPr>
        <w:ind w:left="-284"/>
        <w:rPr>
          <w:color w:val="000000" w:themeColor="text1"/>
          <w:szCs w:val="20"/>
          <w:lang w:val="en-GB"/>
        </w:rPr>
      </w:pPr>
    </w:p>
    <w:p w14:paraId="1F5B167E" w14:textId="7E5F8A55" w:rsidR="00C148E0" w:rsidRPr="00DD0AD9" w:rsidRDefault="00DD0AD9" w:rsidP="00DD0AD9">
      <w:pPr>
        <w:ind w:left="-284"/>
        <w:rPr>
          <w:color w:val="000000" w:themeColor="text1"/>
          <w:szCs w:val="20"/>
          <w:lang w:val="en-GB"/>
        </w:rPr>
      </w:pPr>
      <w:r w:rsidRPr="00DD0AD9">
        <w:rPr>
          <w:color w:val="000000" w:themeColor="text1"/>
          <w:szCs w:val="20"/>
          <w:lang w:val="en-GB"/>
        </w:rPr>
        <w:t>For more information, please contact:</w:t>
      </w:r>
    </w:p>
    <w:p w14:paraId="047AAAA1" w14:textId="77777777" w:rsidR="00051E83" w:rsidRPr="00DD0AD9" w:rsidRDefault="00051E83" w:rsidP="00DD0AD9">
      <w:pPr>
        <w:tabs>
          <w:tab w:val="left" w:pos="5670"/>
        </w:tabs>
        <w:ind w:left="-284"/>
        <w:rPr>
          <w:color w:val="000000" w:themeColor="text1"/>
          <w:szCs w:val="20"/>
          <w:lang w:val="en-GB"/>
        </w:rPr>
      </w:pPr>
    </w:p>
    <w:p w14:paraId="70F0A792" w14:textId="77777777" w:rsidR="00872126" w:rsidRPr="00DD0AD9" w:rsidRDefault="00872126" w:rsidP="00DD0AD9">
      <w:pPr>
        <w:tabs>
          <w:tab w:val="left" w:pos="5670"/>
        </w:tabs>
        <w:ind w:left="-284"/>
        <w:rPr>
          <w:color w:val="000000" w:themeColor="text1"/>
          <w:szCs w:val="20"/>
          <w:lang w:val="en-GB"/>
        </w:rPr>
      </w:pPr>
      <w:r w:rsidRPr="00DD0AD9">
        <w:rPr>
          <w:color w:val="000000" w:themeColor="text1"/>
          <w:szCs w:val="20"/>
          <w:lang w:val="en-GB"/>
        </w:rPr>
        <w:t>Sara Skogsberg Cuadras</w:t>
      </w:r>
      <w:r w:rsidRPr="00DD0AD9">
        <w:rPr>
          <w:color w:val="000000" w:themeColor="text1"/>
          <w:szCs w:val="20"/>
          <w:lang w:val="en-GB"/>
        </w:rPr>
        <w:tab/>
      </w:r>
    </w:p>
    <w:p w14:paraId="5B597802" w14:textId="77777777" w:rsidR="00872126" w:rsidRPr="00DD0AD9" w:rsidRDefault="00DE7368" w:rsidP="00DD0AD9">
      <w:pPr>
        <w:ind w:left="-284"/>
        <w:rPr>
          <w:color w:val="000000" w:themeColor="text1"/>
          <w:szCs w:val="20"/>
          <w:lang w:val="en-GB"/>
        </w:rPr>
      </w:pPr>
      <w:r w:rsidRPr="00DD0AD9">
        <w:rPr>
          <w:color w:val="000000" w:themeColor="text1"/>
          <w:szCs w:val="20"/>
          <w:lang w:val="en-GB"/>
        </w:rPr>
        <w:t>Corporate &amp; CSR Communications</w:t>
      </w:r>
      <w:r w:rsidR="00872126" w:rsidRPr="00DD0AD9">
        <w:rPr>
          <w:color w:val="000000" w:themeColor="text1"/>
          <w:szCs w:val="20"/>
          <w:lang w:val="en-GB"/>
        </w:rPr>
        <w:tab/>
      </w:r>
      <w:r w:rsidR="00872126" w:rsidRPr="00DD0AD9">
        <w:rPr>
          <w:color w:val="000000" w:themeColor="text1"/>
          <w:szCs w:val="20"/>
          <w:lang w:val="en-GB"/>
        </w:rPr>
        <w:tab/>
      </w:r>
      <w:r w:rsidR="00872126" w:rsidRPr="00DD0AD9">
        <w:rPr>
          <w:color w:val="000000" w:themeColor="text1"/>
          <w:szCs w:val="20"/>
          <w:lang w:val="en-GB"/>
        </w:rPr>
        <w:tab/>
      </w:r>
      <w:r w:rsidR="00872126" w:rsidRPr="00DD0AD9">
        <w:rPr>
          <w:color w:val="000000" w:themeColor="text1"/>
          <w:szCs w:val="20"/>
          <w:lang w:val="en-GB"/>
        </w:rPr>
        <w:tab/>
      </w:r>
    </w:p>
    <w:p w14:paraId="125DDB31" w14:textId="77777777" w:rsidR="00872126" w:rsidRPr="00DD0AD9" w:rsidRDefault="00872126" w:rsidP="00DD0AD9">
      <w:pPr>
        <w:ind w:left="-284"/>
        <w:rPr>
          <w:color w:val="000000" w:themeColor="text1"/>
          <w:szCs w:val="20"/>
          <w:lang w:val="en-GB"/>
        </w:rPr>
      </w:pPr>
      <w:r w:rsidRPr="00DD0AD9">
        <w:rPr>
          <w:color w:val="000000" w:themeColor="text1"/>
          <w:szCs w:val="20"/>
          <w:lang w:val="en-GB"/>
        </w:rPr>
        <w:t>+46</w:t>
      </w:r>
      <w:r w:rsidRPr="00DD0AD9">
        <w:rPr>
          <w:rFonts w:ascii="Cambria" w:hAnsi="Cambria" w:cs="Cambria"/>
          <w:color w:val="000000" w:themeColor="text1"/>
          <w:szCs w:val="20"/>
          <w:lang w:val="en-GB"/>
        </w:rPr>
        <w:t> </w:t>
      </w:r>
      <w:r w:rsidRPr="00DD0AD9">
        <w:rPr>
          <w:color w:val="000000" w:themeColor="text1"/>
          <w:szCs w:val="20"/>
          <w:lang w:val="en-GB"/>
        </w:rPr>
        <w:t>8 584</w:t>
      </w:r>
      <w:r w:rsidRPr="00DD0AD9">
        <w:rPr>
          <w:rFonts w:ascii="Cambria" w:hAnsi="Cambria" w:cs="Cambria"/>
          <w:color w:val="000000" w:themeColor="text1"/>
          <w:szCs w:val="20"/>
          <w:lang w:val="en-GB"/>
        </w:rPr>
        <w:t> </w:t>
      </w:r>
      <w:r w:rsidRPr="00DD0AD9">
        <w:rPr>
          <w:color w:val="000000" w:themeColor="text1"/>
          <w:szCs w:val="20"/>
          <w:lang w:val="en-GB"/>
        </w:rPr>
        <w:t>40</w:t>
      </w:r>
      <w:r w:rsidR="00DE7368" w:rsidRPr="00DD0AD9">
        <w:rPr>
          <w:rFonts w:ascii="Cambria" w:hAnsi="Cambria" w:cs="Cambria"/>
          <w:color w:val="000000" w:themeColor="text1"/>
          <w:szCs w:val="20"/>
          <w:lang w:val="en-GB"/>
        </w:rPr>
        <w:t> </w:t>
      </w:r>
      <w:r w:rsidRPr="00DD0AD9">
        <w:rPr>
          <w:color w:val="000000" w:themeColor="text1"/>
          <w:szCs w:val="20"/>
          <w:lang w:val="en-GB"/>
        </w:rPr>
        <w:t>014</w:t>
      </w:r>
      <w:r w:rsidR="00DE7368" w:rsidRPr="00DD0AD9">
        <w:rPr>
          <w:color w:val="000000" w:themeColor="text1"/>
          <w:szCs w:val="20"/>
          <w:lang w:val="en-GB"/>
        </w:rPr>
        <w:br/>
      </w:r>
      <w:hyperlink r:id="rId9" w:history="1">
        <w:r w:rsidR="0072099D" w:rsidRPr="00DD0AD9">
          <w:rPr>
            <w:rStyle w:val="Hyperlnk"/>
            <w:color w:val="000000" w:themeColor="text1"/>
            <w:szCs w:val="20"/>
            <w:lang w:val="en-GB"/>
          </w:rPr>
          <w:t>sara.skogsberg-cuadras@haglofs.se</w:t>
        </w:r>
      </w:hyperlink>
      <w:r w:rsidR="0072099D" w:rsidRPr="00DD0AD9">
        <w:rPr>
          <w:rStyle w:val="Infobox8ptFettlinks"/>
          <w:rFonts w:cs="Arial"/>
          <w:b w:val="0"/>
          <w:color w:val="000000" w:themeColor="text1"/>
          <w:sz w:val="20"/>
          <w:szCs w:val="20"/>
          <w:lang w:val="en-GB" w:eastAsia="ar-SA"/>
        </w:rPr>
        <w:t xml:space="preserve"> </w:t>
      </w:r>
    </w:p>
    <w:p w14:paraId="35AEA0F2" w14:textId="77777777" w:rsidR="001E46D3" w:rsidRPr="00DE7368" w:rsidRDefault="001E46D3" w:rsidP="00872126">
      <w:pPr>
        <w:tabs>
          <w:tab w:val="left" w:pos="6660"/>
        </w:tabs>
        <w:autoSpaceDE w:val="0"/>
        <w:autoSpaceDN w:val="0"/>
        <w:adjustRightInd w:val="0"/>
        <w:ind w:right="2412"/>
        <w:rPr>
          <w:rFonts w:cs="Helvetica"/>
          <w:color w:val="000000" w:themeColor="text1"/>
          <w:sz w:val="12"/>
          <w:szCs w:val="12"/>
          <w:lang w:val="en-GB"/>
        </w:rPr>
      </w:pPr>
    </w:p>
    <w:sectPr w:rsidR="001E46D3" w:rsidRPr="00DE7368" w:rsidSect="00DD0AD9">
      <w:headerReference w:type="default" r:id="rId10"/>
      <w:footerReference w:type="default" r:id="rId11"/>
      <w:pgSz w:w="11900" w:h="16840"/>
      <w:pgMar w:top="2803" w:right="1835" w:bottom="3150" w:left="19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98108" w14:textId="77777777" w:rsidR="00A44363" w:rsidRDefault="00A44363" w:rsidP="004561E9">
      <w:r>
        <w:separator/>
      </w:r>
    </w:p>
  </w:endnote>
  <w:endnote w:type="continuationSeparator" w:id="0">
    <w:p w14:paraId="31F499BD" w14:textId="77777777" w:rsidR="00A44363" w:rsidRDefault="00A44363" w:rsidP="0045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T Eesti Text">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T Eesti Display Bold">
    <w:panose1 w:val="000008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aglofs Mittelschrift">
    <w:altName w:val="Haglofs Mittelschrif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F664F" w14:textId="77777777" w:rsidR="004561E9" w:rsidRPr="00AF2CF1" w:rsidRDefault="00D857F2" w:rsidP="002E5AD4">
    <w:pPr>
      <w:jc w:val="center"/>
      <w:rPr>
        <w:color w:val="000000" w:themeColor="text1"/>
        <w:sz w:val="15"/>
        <w:szCs w:val="15"/>
        <w:lang w:val="en-GB"/>
      </w:rPr>
    </w:pPr>
    <w:r w:rsidRPr="00AF2CF1">
      <w:rPr>
        <w:noProof/>
        <w:color w:val="000000" w:themeColor="text1"/>
        <w:sz w:val="15"/>
        <w:szCs w:val="15"/>
        <w:lang w:eastAsia="sv-SE"/>
      </w:rPr>
      <w:drawing>
        <wp:anchor distT="0" distB="0" distL="114300" distR="114300" simplePos="0" relativeHeight="251660288" behindDoc="0" locked="0" layoutInCell="1" allowOverlap="1" wp14:anchorId="554D0B5E" wp14:editId="67E43FF4">
          <wp:simplePos x="0" y="0"/>
          <wp:positionH relativeFrom="margin">
            <wp:posOffset>1696720</wp:posOffset>
          </wp:positionH>
          <wp:positionV relativeFrom="paragraph">
            <wp:posOffset>-716915</wp:posOffset>
          </wp:positionV>
          <wp:extent cx="1306800" cy="363600"/>
          <wp:effectExtent l="0" t="0" r="8255" b="0"/>
          <wp:wrapSquare wrapText="bothSides"/>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Server/KUNDER/HAGL/HAGL_0021_Mimic_produktion/ATELJE_KREATOR/04_BILDER/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6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5AD4" w:rsidRPr="00AF2CF1">
      <w:rPr>
        <w:color w:val="000000" w:themeColor="text1"/>
        <w:sz w:val="15"/>
        <w:szCs w:val="15"/>
        <w:lang w:val="en-GB"/>
      </w:rPr>
      <w:t>M</w:t>
    </w:r>
    <w:r w:rsidR="00671A84" w:rsidRPr="00AF2CF1">
      <w:rPr>
        <w:color w:val="000000" w:themeColor="text1"/>
        <w:sz w:val="15"/>
        <w:szCs w:val="15"/>
        <w:lang w:val="en-GB"/>
      </w:rPr>
      <w:t xml:space="preserve">ore than a century ago, </w:t>
    </w:r>
    <w:proofErr w:type="spellStart"/>
    <w:r w:rsidR="00671A84" w:rsidRPr="00AF2CF1">
      <w:rPr>
        <w:color w:val="000000" w:themeColor="text1"/>
        <w:sz w:val="15"/>
        <w:szCs w:val="15"/>
        <w:lang w:val="en-GB"/>
      </w:rPr>
      <w:t>Wiktor</w:t>
    </w:r>
    <w:proofErr w:type="spellEnd"/>
    <w:r w:rsidR="00671A84" w:rsidRPr="00AF2CF1">
      <w:rPr>
        <w:color w:val="000000" w:themeColor="text1"/>
        <w:sz w:val="15"/>
        <w:szCs w:val="15"/>
        <w:lang w:val="en-GB"/>
      </w:rPr>
      <w:t xml:space="preserve"> Haglöfs designe</w:t>
    </w:r>
    <w:r w:rsidR="002E5AD4" w:rsidRPr="00AF2CF1">
      <w:rPr>
        <w:color w:val="000000" w:themeColor="text1"/>
        <w:sz w:val="15"/>
        <w:szCs w:val="15"/>
        <w:lang w:val="en-GB"/>
      </w:rPr>
      <w:t xml:space="preserve">d a backpack for the local workers of Swedish small town </w:t>
    </w:r>
    <w:proofErr w:type="spellStart"/>
    <w:r w:rsidR="002E5AD4" w:rsidRPr="00AF2CF1">
      <w:rPr>
        <w:color w:val="000000" w:themeColor="text1"/>
        <w:sz w:val="15"/>
        <w:szCs w:val="15"/>
        <w:lang w:val="en-GB"/>
      </w:rPr>
      <w:t>Torsång</w:t>
    </w:r>
    <w:proofErr w:type="spellEnd"/>
    <w:r w:rsidR="002E5AD4" w:rsidRPr="00AF2CF1">
      <w:rPr>
        <w:color w:val="000000" w:themeColor="text1"/>
        <w:sz w:val="15"/>
        <w:szCs w:val="15"/>
        <w:lang w:val="en-GB"/>
      </w:rPr>
      <w:t>. The durable, practical backpack would be the proud beginnings of what today is one of the</w:t>
    </w:r>
    <w:r w:rsidR="009B4415" w:rsidRPr="00AF2CF1">
      <w:rPr>
        <w:color w:val="000000" w:themeColor="text1"/>
        <w:sz w:val="15"/>
        <w:szCs w:val="15"/>
        <w:lang w:val="en-GB"/>
      </w:rPr>
      <w:t xml:space="preserve"> world’s largest manufacturers o</w:t>
    </w:r>
    <w:r w:rsidR="002E5AD4" w:rsidRPr="00AF2CF1">
      <w:rPr>
        <w:color w:val="000000" w:themeColor="text1"/>
        <w:sz w:val="15"/>
        <w:szCs w:val="15"/>
        <w:lang w:val="en-GB"/>
      </w:rPr>
      <w:t>f outdoor clothing, footw</w:t>
    </w:r>
    <w:r w:rsidR="00DD565A" w:rsidRPr="00AF2CF1">
      <w:rPr>
        <w:color w:val="000000" w:themeColor="text1"/>
        <w:sz w:val="15"/>
        <w:szCs w:val="15"/>
        <w:lang w:val="en-GB"/>
      </w:rPr>
      <w:t>e</w:t>
    </w:r>
    <w:r w:rsidR="002E5AD4" w:rsidRPr="00AF2CF1">
      <w:rPr>
        <w:color w:val="000000" w:themeColor="text1"/>
        <w:sz w:val="15"/>
        <w:szCs w:val="15"/>
        <w:lang w:val="en-GB"/>
      </w:rPr>
      <w:t xml:space="preserve">ar and hardware. The Haglöfs brand is currently marketed to the Nordic region, Europe and Asia and is owned by ASICS Corporation since 2010. For more info, please visit </w:t>
    </w:r>
    <w:hyperlink r:id="rId2" w:history="1">
      <w:r w:rsidR="002E5AD4" w:rsidRPr="00AF2CF1">
        <w:rPr>
          <w:rStyle w:val="Hyperlnk"/>
          <w:color w:val="000000" w:themeColor="text1"/>
          <w:sz w:val="15"/>
          <w:szCs w:val="15"/>
          <w:lang w:val="en-GB"/>
        </w:rPr>
        <w:t>www.haglofs.com</w:t>
      </w:r>
    </w:hyperlink>
  </w:p>
  <w:p w14:paraId="1E74D4F2" w14:textId="77777777" w:rsidR="002E5AD4" w:rsidRDefault="002E5AD4" w:rsidP="002E5AD4">
    <w:pPr>
      <w:jc w:val="center"/>
      <w:rPr>
        <w:sz w:val="15"/>
        <w:szCs w:val="15"/>
        <w:lang w:val="en-GB"/>
      </w:rPr>
    </w:pPr>
  </w:p>
  <w:p w14:paraId="0319FF4A" w14:textId="77777777" w:rsidR="002E5AD4" w:rsidRDefault="002E5AD4" w:rsidP="002E5AD4">
    <w:pPr>
      <w:jc w:val="center"/>
      <w:rPr>
        <w:sz w:val="15"/>
        <w:szCs w:val="15"/>
        <w:lang w:val="en-GB"/>
      </w:rPr>
    </w:pPr>
  </w:p>
  <w:p w14:paraId="17637647" w14:textId="77777777" w:rsidR="002E5AD4" w:rsidRDefault="002E5AD4" w:rsidP="002E5AD4">
    <w:pPr>
      <w:jc w:val="center"/>
      <w:rPr>
        <w:sz w:val="15"/>
        <w:szCs w:val="15"/>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D3466" w14:textId="77777777" w:rsidR="00A44363" w:rsidRDefault="00A44363" w:rsidP="004561E9">
      <w:r>
        <w:separator/>
      </w:r>
    </w:p>
  </w:footnote>
  <w:footnote w:type="continuationSeparator" w:id="0">
    <w:p w14:paraId="5D5CF1A4" w14:textId="77777777" w:rsidR="00A44363" w:rsidRDefault="00A44363" w:rsidP="00456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F925" w14:textId="77777777" w:rsidR="004561E9" w:rsidRDefault="00FE750F" w:rsidP="004561E9">
    <w:pPr>
      <w:pStyle w:val="Sidhuvud"/>
    </w:pPr>
    <w:r>
      <w:rPr>
        <w:noProof/>
        <w:lang w:eastAsia="sv-SE"/>
      </w:rPr>
      <w:drawing>
        <wp:anchor distT="0" distB="0" distL="114300" distR="114300" simplePos="0" relativeHeight="251662336" behindDoc="0" locked="0" layoutInCell="1" allowOverlap="1" wp14:anchorId="774DFED2" wp14:editId="3CEDEECD">
          <wp:simplePos x="0" y="0"/>
          <wp:positionH relativeFrom="page">
            <wp:posOffset>-45720</wp:posOffset>
          </wp:positionH>
          <wp:positionV relativeFrom="paragraph">
            <wp:posOffset>439</wp:posOffset>
          </wp:positionV>
          <wp:extent cx="7601501" cy="1805356"/>
          <wp:effectExtent l="0" t="0" r="0" b="4445"/>
          <wp:wrapSquare wrapText="bothSides"/>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Server/KUNDER/HAGL/HAGL_0021_Mimic_produktion/ATELJE_KREATOR/03_ORIGINAL_PAGAENDE/Header wordmall/Haglofs_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1501" cy="180535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774AB4"/>
    <w:multiLevelType w:val="hybridMultilevel"/>
    <w:tmpl w:val="7C4ABE9A"/>
    <w:lvl w:ilvl="0" w:tplc="CAC0A960">
      <w:start w:val="4"/>
      <w:numFmt w:val="bullet"/>
      <w:lvlText w:val=""/>
      <w:lvlJc w:val="left"/>
      <w:pPr>
        <w:ind w:left="720" w:hanging="360"/>
      </w:pPr>
      <w:rPr>
        <w:rFonts w:ascii="Symbol" w:eastAsiaTheme="minorEastAsia" w:hAnsi="Symbol" w:cs="Helvetica" w:hint="default"/>
      </w:rPr>
    </w:lvl>
    <w:lvl w:ilvl="1" w:tplc="041D0003">
      <w:start w:val="1"/>
      <w:numFmt w:val="bullet"/>
      <w:lvlText w:val="o"/>
      <w:lvlJc w:val="left"/>
      <w:pPr>
        <w:ind w:left="1440" w:hanging="360"/>
      </w:pPr>
      <w:rPr>
        <w:rFonts w:ascii="Courier" w:hAnsi="Courier"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w:hAnsi="Courier"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w:hAnsi="Courier"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AC244CB"/>
    <w:multiLevelType w:val="hybridMultilevel"/>
    <w:tmpl w:val="6B0634F6"/>
    <w:lvl w:ilvl="0" w:tplc="17D6C14E">
      <w:numFmt w:val="bullet"/>
      <w:lvlText w:val="—"/>
      <w:lvlJc w:val="left"/>
      <w:pPr>
        <w:ind w:left="720" w:hanging="360"/>
      </w:pPr>
      <w:rPr>
        <w:rFonts w:ascii="GT Eesti Text" w:eastAsiaTheme="minorHAnsi" w:hAnsi="GT Eesti Text" w:cstheme="minorBidi" w:hint="default"/>
        <w:color w:val="10294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57EA4"/>
    <w:multiLevelType w:val="hybridMultilevel"/>
    <w:tmpl w:val="D3501F88"/>
    <w:lvl w:ilvl="0" w:tplc="FC840D84">
      <w:numFmt w:val="bullet"/>
      <w:lvlText w:val="-"/>
      <w:lvlJc w:val="left"/>
      <w:pPr>
        <w:ind w:left="720" w:hanging="360"/>
      </w:pPr>
      <w:rPr>
        <w:rFonts w:ascii="GT Eesti Text" w:eastAsiaTheme="minorHAnsi" w:hAnsi="GT Eesti Tex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37E68"/>
    <w:multiLevelType w:val="hybridMultilevel"/>
    <w:tmpl w:val="735E7D96"/>
    <w:lvl w:ilvl="0" w:tplc="0809000D">
      <w:start w:val="1"/>
      <w:numFmt w:val="bullet"/>
      <w:lvlText w:val=""/>
      <w:lvlJc w:val="left"/>
      <w:pPr>
        <w:ind w:left="4616" w:hanging="360"/>
      </w:pPr>
      <w:rPr>
        <w:rFonts w:ascii="Wingdings" w:hAnsi="Wingdings" w:hint="default"/>
      </w:rPr>
    </w:lvl>
    <w:lvl w:ilvl="1" w:tplc="08090003" w:tentative="1">
      <w:start w:val="1"/>
      <w:numFmt w:val="bullet"/>
      <w:lvlText w:val="o"/>
      <w:lvlJc w:val="left"/>
      <w:pPr>
        <w:ind w:left="5336" w:hanging="360"/>
      </w:pPr>
      <w:rPr>
        <w:rFonts w:ascii="Courier New" w:hAnsi="Courier New" w:cs="Courier New" w:hint="default"/>
      </w:rPr>
    </w:lvl>
    <w:lvl w:ilvl="2" w:tplc="08090005" w:tentative="1">
      <w:start w:val="1"/>
      <w:numFmt w:val="bullet"/>
      <w:lvlText w:val=""/>
      <w:lvlJc w:val="left"/>
      <w:pPr>
        <w:ind w:left="6056" w:hanging="360"/>
      </w:pPr>
      <w:rPr>
        <w:rFonts w:ascii="Wingdings" w:hAnsi="Wingdings" w:hint="default"/>
      </w:rPr>
    </w:lvl>
    <w:lvl w:ilvl="3" w:tplc="08090001" w:tentative="1">
      <w:start w:val="1"/>
      <w:numFmt w:val="bullet"/>
      <w:lvlText w:val=""/>
      <w:lvlJc w:val="left"/>
      <w:pPr>
        <w:ind w:left="6776" w:hanging="360"/>
      </w:pPr>
      <w:rPr>
        <w:rFonts w:ascii="Symbol" w:hAnsi="Symbol" w:hint="default"/>
      </w:rPr>
    </w:lvl>
    <w:lvl w:ilvl="4" w:tplc="08090003" w:tentative="1">
      <w:start w:val="1"/>
      <w:numFmt w:val="bullet"/>
      <w:lvlText w:val="o"/>
      <w:lvlJc w:val="left"/>
      <w:pPr>
        <w:ind w:left="7496" w:hanging="360"/>
      </w:pPr>
      <w:rPr>
        <w:rFonts w:ascii="Courier New" w:hAnsi="Courier New" w:cs="Courier New" w:hint="default"/>
      </w:rPr>
    </w:lvl>
    <w:lvl w:ilvl="5" w:tplc="08090005" w:tentative="1">
      <w:start w:val="1"/>
      <w:numFmt w:val="bullet"/>
      <w:lvlText w:val=""/>
      <w:lvlJc w:val="left"/>
      <w:pPr>
        <w:ind w:left="8216" w:hanging="360"/>
      </w:pPr>
      <w:rPr>
        <w:rFonts w:ascii="Wingdings" w:hAnsi="Wingdings" w:hint="default"/>
      </w:rPr>
    </w:lvl>
    <w:lvl w:ilvl="6" w:tplc="08090001" w:tentative="1">
      <w:start w:val="1"/>
      <w:numFmt w:val="bullet"/>
      <w:lvlText w:val=""/>
      <w:lvlJc w:val="left"/>
      <w:pPr>
        <w:ind w:left="8936" w:hanging="360"/>
      </w:pPr>
      <w:rPr>
        <w:rFonts w:ascii="Symbol" w:hAnsi="Symbol" w:hint="default"/>
      </w:rPr>
    </w:lvl>
    <w:lvl w:ilvl="7" w:tplc="08090003" w:tentative="1">
      <w:start w:val="1"/>
      <w:numFmt w:val="bullet"/>
      <w:lvlText w:val="o"/>
      <w:lvlJc w:val="left"/>
      <w:pPr>
        <w:ind w:left="9656" w:hanging="360"/>
      </w:pPr>
      <w:rPr>
        <w:rFonts w:ascii="Courier New" w:hAnsi="Courier New" w:cs="Courier New" w:hint="default"/>
      </w:rPr>
    </w:lvl>
    <w:lvl w:ilvl="8" w:tplc="08090005" w:tentative="1">
      <w:start w:val="1"/>
      <w:numFmt w:val="bullet"/>
      <w:lvlText w:val=""/>
      <w:lvlJc w:val="left"/>
      <w:pPr>
        <w:ind w:left="10376" w:hanging="360"/>
      </w:pPr>
      <w:rPr>
        <w:rFonts w:ascii="Wingdings" w:hAnsi="Wingdings" w:hint="default"/>
      </w:rPr>
    </w:lvl>
  </w:abstractNum>
  <w:abstractNum w:abstractNumId="5" w15:restartNumberingAfterBreak="0">
    <w:nsid w:val="30544430"/>
    <w:multiLevelType w:val="hybridMultilevel"/>
    <w:tmpl w:val="E2741266"/>
    <w:lvl w:ilvl="0" w:tplc="48426A34">
      <w:numFmt w:val="bullet"/>
      <w:lvlText w:val="-"/>
      <w:lvlJc w:val="left"/>
      <w:pPr>
        <w:ind w:left="720" w:hanging="360"/>
      </w:pPr>
      <w:rPr>
        <w:rFonts w:ascii="GT Eesti Display Bold" w:eastAsiaTheme="minorHAnsi" w:hAnsi="GT Eesti Display Bol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85152"/>
    <w:multiLevelType w:val="hybridMultilevel"/>
    <w:tmpl w:val="B23C1F4A"/>
    <w:lvl w:ilvl="0" w:tplc="F0220E72">
      <w:numFmt w:val="bullet"/>
      <w:lvlText w:val="-"/>
      <w:lvlJc w:val="left"/>
      <w:pPr>
        <w:ind w:left="720" w:hanging="360"/>
      </w:pPr>
      <w:rPr>
        <w:rFonts w:ascii="GT Eesti Text" w:eastAsia="Times New Roman" w:hAnsi="GT Eesti Tex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BD3884"/>
    <w:multiLevelType w:val="hybridMultilevel"/>
    <w:tmpl w:val="DDAEDE86"/>
    <w:lvl w:ilvl="0" w:tplc="48426A34">
      <w:numFmt w:val="bullet"/>
      <w:lvlText w:val="-"/>
      <w:lvlJc w:val="left"/>
      <w:pPr>
        <w:ind w:left="720" w:hanging="360"/>
      </w:pPr>
      <w:rPr>
        <w:rFonts w:ascii="GT Eesti Display Bold" w:eastAsiaTheme="minorHAnsi" w:hAnsi="GT Eesti Display Bol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9505C"/>
    <w:multiLevelType w:val="hybridMultilevel"/>
    <w:tmpl w:val="5DC2436E"/>
    <w:lvl w:ilvl="0" w:tplc="0B8A0684">
      <w:numFmt w:val="bullet"/>
      <w:lvlText w:val="—"/>
      <w:lvlJc w:val="left"/>
      <w:pPr>
        <w:ind w:left="720" w:hanging="360"/>
      </w:pPr>
      <w:rPr>
        <w:rFonts w:ascii="GT Eesti Text" w:eastAsiaTheme="minorHAnsi" w:hAnsi="GT Eesti Text" w:cstheme="minorBidi" w:hint="default"/>
        <w:color w:val="10294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8"/>
  </w:num>
  <w:num w:numId="5">
    <w:abstractNumId w:val="2"/>
  </w:num>
  <w:num w:numId="6">
    <w:abstractNumId w:val="5"/>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BD"/>
    <w:rsid w:val="00011DB1"/>
    <w:rsid w:val="00017093"/>
    <w:rsid w:val="00020CE3"/>
    <w:rsid w:val="00030E94"/>
    <w:rsid w:val="00051E83"/>
    <w:rsid w:val="00074A2D"/>
    <w:rsid w:val="00081AA7"/>
    <w:rsid w:val="0009013B"/>
    <w:rsid w:val="000A3404"/>
    <w:rsid w:val="000A40E1"/>
    <w:rsid w:val="000A592C"/>
    <w:rsid w:val="000E682E"/>
    <w:rsid w:val="001441EA"/>
    <w:rsid w:val="00181DE7"/>
    <w:rsid w:val="001832F6"/>
    <w:rsid w:val="00186348"/>
    <w:rsid w:val="001A1C99"/>
    <w:rsid w:val="001A5E70"/>
    <w:rsid w:val="001A7788"/>
    <w:rsid w:val="001E46D3"/>
    <w:rsid w:val="001F430B"/>
    <w:rsid w:val="001F703F"/>
    <w:rsid w:val="002163A1"/>
    <w:rsid w:val="00217F9D"/>
    <w:rsid w:val="00220768"/>
    <w:rsid w:val="00224BDB"/>
    <w:rsid w:val="00232923"/>
    <w:rsid w:val="002871DD"/>
    <w:rsid w:val="00292DD0"/>
    <w:rsid w:val="002953E1"/>
    <w:rsid w:val="002E5AD4"/>
    <w:rsid w:val="00312216"/>
    <w:rsid w:val="003171B1"/>
    <w:rsid w:val="0034004A"/>
    <w:rsid w:val="00340349"/>
    <w:rsid w:val="00357CD0"/>
    <w:rsid w:val="00373F6F"/>
    <w:rsid w:val="00374D3A"/>
    <w:rsid w:val="003771AA"/>
    <w:rsid w:val="00386C8A"/>
    <w:rsid w:val="003E7624"/>
    <w:rsid w:val="0040090D"/>
    <w:rsid w:val="004561E9"/>
    <w:rsid w:val="00460338"/>
    <w:rsid w:val="004765AE"/>
    <w:rsid w:val="004946D3"/>
    <w:rsid w:val="004A542C"/>
    <w:rsid w:val="004B69F6"/>
    <w:rsid w:val="004D3C19"/>
    <w:rsid w:val="004E113C"/>
    <w:rsid w:val="004E1278"/>
    <w:rsid w:val="00564A87"/>
    <w:rsid w:val="00574FA8"/>
    <w:rsid w:val="005766A8"/>
    <w:rsid w:val="005B6F49"/>
    <w:rsid w:val="005B70A8"/>
    <w:rsid w:val="005B7131"/>
    <w:rsid w:val="005D047E"/>
    <w:rsid w:val="005D6C9F"/>
    <w:rsid w:val="0060187B"/>
    <w:rsid w:val="00601BEA"/>
    <w:rsid w:val="0060715B"/>
    <w:rsid w:val="00633314"/>
    <w:rsid w:val="0063412A"/>
    <w:rsid w:val="00654837"/>
    <w:rsid w:val="006677BD"/>
    <w:rsid w:val="00671A84"/>
    <w:rsid w:val="0067700D"/>
    <w:rsid w:val="006848CE"/>
    <w:rsid w:val="006B2A7E"/>
    <w:rsid w:val="006C1B6E"/>
    <w:rsid w:val="006C2D1C"/>
    <w:rsid w:val="006D69FB"/>
    <w:rsid w:val="007056D4"/>
    <w:rsid w:val="0072099D"/>
    <w:rsid w:val="00761105"/>
    <w:rsid w:val="00762383"/>
    <w:rsid w:val="00781D35"/>
    <w:rsid w:val="007A61B8"/>
    <w:rsid w:val="007B57AA"/>
    <w:rsid w:val="00812AF5"/>
    <w:rsid w:val="00860665"/>
    <w:rsid w:val="00863BE7"/>
    <w:rsid w:val="00872126"/>
    <w:rsid w:val="00880E49"/>
    <w:rsid w:val="0089099C"/>
    <w:rsid w:val="008C307B"/>
    <w:rsid w:val="008E734C"/>
    <w:rsid w:val="00904B06"/>
    <w:rsid w:val="00953E8E"/>
    <w:rsid w:val="0095753E"/>
    <w:rsid w:val="00962160"/>
    <w:rsid w:val="009772A6"/>
    <w:rsid w:val="009B4415"/>
    <w:rsid w:val="00A03407"/>
    <w:rsid w:val="00A44363"/>
    <w:rsid w:val="00A5306B"/>
    <w:rsid w:val="00A85112"/>
    <w:rsid w:val="00AD06D4"/>
    <w:rsid w:val="00AD1A9C"/>
    <w:rsid w:val="00AD53AF"/>
    <w:rsid w:val="00AD71CE"/>
    <w:rsid w:val="00AE397A"/>
    <w:rsid w:val="00AF2CF1"/>
    <w:rsid w:val="00B02C0F"/>
    <w:rsid w:val="00B130C5"/>
    <w:rsid w:val="00B243FC"/>
    <w:rsid w:val="00B33E29"/>
    <w:rsid w:val="00B520D2"/>
    <w:rsid w:val="00B57108"/>
    <w:rsid w:val="00B67FED"/>
    <w:rsid w:val="00B92B86"/>
    <w:rsid w:val="00B9689F"/>
    <w:rsid w:val="00BD1444"/>
    <w:rsid w:val="00BE5908"/>
    <w:rsid w:val="00BF0406"/>
    <w:rsid w:val="00BF5519"/>
    <w:rsid w:val="00C00210"/>
    <w:rsid w:val="00C0714B"/>
    <w:rsid w:val="00C12C83"/>
    <w:rsid w:val="00C148E0"/>
    <w:rsid w:val="00C22534"/>
    <w:rsid w:val="00C43286"/>
    <w:rsid w:val="00C53A63"/>
    <w:rsid w:val="00C66433"/>
    <w:rsid w:val="00CA45BF"/>
    <w:rsid w:val="00CE4373"/>
    <w:rsid w:val="00CE6B03"/>
    <w:rsid w:val="00CF2D4B"/>
    <w:rsid w:val="00CF6A80"/>
    <w:rsid w:val="00CF710E"/>
    <w:rsid w:val="00D1374C"/>
    <w:rsid w:val="00D20187"/>
    <w:rsid w:val="00D223E3"/>
    <w:rsid w:val="00D35BF8"/>
    <w:rsid w:val="00D857F2"/>
    <w:rsid w:val="00D86F41"/>
    <w:rsid w:val="00DC0550"/>
    <w:rsid w:val="00DC5215"/>
    <w:rsid w:val="00DD0AD9"/>
    <w:rsid w:val="00DD565A"/>
    <w:rsid w:val="00DE7368"/>
    <w:rsid w:val="00DE7E94"/>
    <w:rsid w:val="00DF22D1"/>
    <w:rsid w:val="00DF4CBE"/>
    <w:rsid w:val="00E11C3E"/>
    <w:rsid w:val="00E17D68"/>
    <w:rsid w:val="00E2455A"/>
    <w:rsid w:val="00E260AE"/>
    <w:rsid w:val="00E36F22"/>
    <w:rsid w:val="00E41162"/>
    <w:rsid w:val="00E4185E"/>
    <w:rsid w:val="00E42A0D"/>
    <w:rsid w:val="00E53715"/>
    <w:rsid w:val="00E54311"/>
    <w:rsid w:val="00E71470"/>
    <w:rsid w:val="00E91A43"/>
    <w:rsid w:val="00EF7160"/>
    <w:rsid w:val="00EF7968"/>
    <w:rsid w:val="00F42C3F"/>
    <w:rsid w:val="00F43B15"/>
    <w:rsid w:val="00F65CB2"/>
    <w:rsid w:val="00F700B6"/>
    <w:rsid w:val="00F83500"/>
    <w:rsid w:val="00F9048E"/>
    <w:rsid w:val="00F91120"/>
    <w:rsid w:val="00FA5EF2"/>
    <w:rsid w:val="00FA7A03"/>
    <w:rsid w:val="00FD0551"/>
    <w:rsid w:val="00FD7B69"/>
    <w:rsid w:val="00FE7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69DF0"/>
  <w14:defaultImageDpi w14:val="32767"/>
  <w15:chartTrackingRefBased/>
  <w15:docId w15:val="{94F7B311-4145-42FF-B76C-02BA3B8C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AGLÖFS_Brödtext"/>
    <w:qFormat/>
    <w:rsid w:val="00D857F2"/>
    <w:rPr>
      <w:rFonts w:ascii="GT Eesti Text" w:hAnsi="GT Eesti Text"/>
      <w:sz w:val="20"/>
    </w:rPr>
  </w:style>
  <w:style w:type="paragraph" w:styleId="Rubrik1">
    <w:name w:val="heading 1"/>
    <w:basedOn w:val="Normal"/>
    <w:next w:val="Normal"/>
    <w:link w:val="Rubrik1Char"/>
    <w:uiPriority w:val="9"/>
    <w:rsid w:val="00386C8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61E9"/>
    <w:pPr>
      <w:tabs>
        <w:tab w:val="center" w:pos="4536"/>
        <w:tab w:val="right" w:pos="9072"/>
      </w:tabs>
    </w:pPr>
  </w:style>
  <w:style w:type="character" w:customStyle="1" w:styleId="SidhuvudChar">
    <w:name w:val="Sidhuvud Char"/>
    <w:basedOn w:val="Standardstycketeckensnitt"/>
    <w:link w:val="Sidhuvud"/>
    <w:uiPriority w:val="99"/>
    <w:rsid w:val="004561E9"/>
  </w:style>
  <w:style w:type="paragraph" w:styleId="Sidfot">
    <w:name w:val="footer"/>
    <w:basedOn w:val="Normal"/>
    <w:link w:val="SidfotChar"/>
    <w:uiPriority w:val="99"/>
    <w:unhideWhenUsed/>
    <w:rsid w:val="004561E9"/>
    <w:pPr>
      <w:tabs>
        <w:tab w:val="center" w:pos="4536"/>
        <w:tab w:val="right" w:pos="9072"/>
      </w:tabs>
    </w:pPr>
  </w:style>
  <w:style w:type="character" w:customStyle="1" w:styleId="SidfotChar">
    <w:name w:val="Sidfot Char"/>
    <w:basedOn w:val="Standardstycketeckensnitt"/>
    <w:link w:val="Sidfot"/>
    <w:uiPriority w:val="99"/>
    <w:rsid w:val="004561E9"/>
  </w:style>
  <w:style w:type="character" w:customStyle="1" w:styleId="Rubrik1Char">
    <w:name w:val="Rubrik 1 Char"/>
    <w:basedOn w:val="Standardstycketeckensnitt"/>
    <w:link w:val="Rubrik1"/>
    <w:uiPriority w:val="9"/>
    <w:rsid w:val="00386C8A"/>
    <w:rPr>
      <w:rFonts w:asciiTheme="majorHAnsi" w:eastAsiaTheme="majorEastAsia" w:hAnsiTheme="majorHAnsi" w:cstheme="majorBidi"/>
      <w:color w:val="2E74B5" w:themeColor="accent1" w:themeShade="BF"/>
      <w:sz w:val="32"/>
      <w:szCs w:val="32"/>
    </w:rPr>
  </w:style>
  <w:style w:type="paragraph" w:styleId="Ingetavstnd">
    <w:name w:val="No Spacing"/>
    <w:uiPriority w:val="1"/>
    <w:rsid w:val="00386C8A"/>
    <w:rPr>
      <w:rFonts w:ascii="GT Eesti Text" w:hAnsi="GT Eesti Text"/>
    </w:rPr>
  </w:style>
  <w:style w:type="paragraph" w:styleId="Underrubrik">
    <w:name w:val="Subtitle"/>
    <w:basedOn w:val="Normal"/>
    <w:next w:val="Normal"/>
    <w:link w:val="UnderrubrikChar"/>
    <w:uiPriority w:val="11"/>
    <w:rsid w:val="00386C8A"/>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386C8A"/>
    <w:rPr>
      <w:rFonts w:eastAsiaTheme="minorEastAsia"/>
      <w:color w:val="5A5A5A" w:themeColor="text1" w:themeTint="A5"/>
      <w:spacing w:val="15"/>
      <w:sz w:val="22"/>
      <w:szCs w:val="22"/>
    </w:rPr>
  </w:style>
  <w:style w:type="paragraph" w:styleId="Rubrik">
    <w:name w:val="Title"/>
    <w:aliases w:val="Haglöfs_Rubrik"/>
    <w:basedOn w:val="Normal"/>
    <w:next w:val="Normal"/>
    <w:link w:val="RubrikChar"/>
    <w:uiPriority w:val="10"/>
    <w:qFormat/>
    <w:rsid w:val="00D857F2"/>
    <w:pPr>
      <w:contextualSpacing/>
    </w:pPr>
    <w:rPr>
      <w:rFonts w:eastAsiaTheme="majorEastAsia" w:cstheme="majorBidi"/>
      <w:bCs/>
      <w:spacing w:val="-10"/>
      <w:kern w:val="28"/>
      <w:sz w:val="36"/>
      <w:szCs w:val="56"/>
    </w:rPr>
  </w:style>
  <w:style w:type="character" w:customStyle="1" w:styleId="RubrikChar">
    <w:name w:val="Rubrik Char"/>
    <w:aliases w:val="Haglöfs_Rubrik Char"/>
    <w:basedOn w:val="Standardstycketeckensnitt"/>
    <w:link w:val="Rubrik"/>
    <w:uiPriority w:val="10"/>
    <w:rsid w:val="00D857F2"/>
    <w:rPr>
      <w:rFonts w:ascii="GT Eesti Text" w:eastAsiaTheme="majorEastAsia" w:hAnsi="GT Eesti Text" w:cstheme="majorBidi"/>
      <w:bCs/>
      <w:spacing w:val="-10"/>
      <w:kern w:val="28"/>
      <w:sz w:val="36"/>
      <w:szCs w:val="56"/>
    </w:rPr>
  </w:style>
  <w:style w:type="character" w:styleId="Diskretbetoning">
    <w:name w:val="Subtle Emphasis"/>
    <w:basedOn w:val="Standardstycketeckensnitt"/>
    <w:uiPriority w:val="19"/>
    <w:rsid w:val="00386C8A"/>
    <w:rPr>
      <w:i/>
      <w:iCs/>
      <w:color w:val="404040" w:themeColor="text1" w:themeTint="BF"/>
    </w:rPr>
  </w:style>
  <w:style w:type="character" w:styleId="Hyperlnk">
    <w:name w:val="Hyperlink"/>
    <w:basedOn w:val="Standardstycketeckensnitt"/>
    <w:uiPriority w:val="99"/>
    <w:unhideWhenUsed/>
    <w:rsid w:val="00671A84"/>
    <w:rPr>
      <w:color w:val="0563C1" w:themeColor="hyperlink"/>
      <w:u w:val="single"/>
    </w:rPr>
  </w:style>
  <w:style w:type="paragraph" w:styleId="Ballongtext">
    <w:name w:val="Balloon Text"/>
    <w:basedOn w:val="Normal"/>
    <w:link w:val="BallongtextChar"/>
    <w:uiPriority w:val="99"/>
    <w:semiHidden/>
    <w:unhideWhenUsed/>
    <w:rsid w:val="00A8511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85112"/>
    <w:rPr>
      <w:rFonts w:ascii="Segoe UI" w:hAnsi="Segoe UI" w:cs="Segoe UI"/>
      <w:sz w:val="18"/>
      <w:szCs w:val="18"/>
    </w:rPr>
  </w:style>
  <w:style w:type="paragraph" w:styleId="Liststycke">
    <w:name w:val="List Paragraph"/>
    <w:basedOn w:val="Normal"/>
    <w:uiPriority w:val="34"/>
    <w:qFormat/>
    <w:rsid w:val="00E11C3E"/>
    <w:pPr>
      <w:ind w:left="720"/>
      <w:contextualSpacing/>
    </w:pPr>
    <w:rPr>
      <w:rFonts w:asciiTheme="minorHAnsi" w:eastAsiaTheme="minorEastAsia" w:hAnsiTheme="minorHAnsi"/>
      <w:sz w:val="24"/>
      <w:lang w:eastAsia="sv-SE"/>
    </w:rPr>
  </w:style>
  <w:style w:type="character" w:customStyle="1" w:styleId="Infobox8ptFettlinks">
    <w:name w:val="Infobox 8 pt Fett links"/>
    <w:basedOn w:val="Standardstycketeckensnitt"/>
    <w:uiPriority w:val="99"/>
    <w:rsid w:val="0067700D"/>
    <w:rPr>
      <w:b/>
      <w:bCs/>
      <w:sz w:val="16"/>
    </w:rPr>
  </w:style>
  <w:style w:type="character" w:styleId="Olstomnmnande">
    <w:name w:val="Unresolved Mention"/>
    <w:basedOn w:val="Standardstycketeckensnitt"/>
    <w:uiPriority w:val="99"/>
    <w:semiHidden/>
    <w:unhideWhenUsed/>
    <w:rsid w:val="00C148E0"/>
    <w:rPr>
      <w:color w:val="808080"/>
      <w:shd w:val="clear" w:color="auto" w:fill="E6E6E6"/>
    </w:rPr>
  </w:style>
  <w:style w:type="character" w:styleId="Kommentarsreferens">
    <w:name w:val="annotation reference"/>
    <w:basedOn w:val="Standardstycketeckensnitt"/>
    <w:uiPriority w:val="99"/>
    <w:semiHidden/>
    <w:unhideWhenUsed/>
    <w:rsid w:val="007B57AA"/>
    <w:rPr>
      <w:sz w:val="16"/>
      <w:szCs w:val="16"/>
    </w:rPr>
  </w:style>
  <w:style w:type="paragraph" w:styleId="Kommentarer">
    <w:name w:val="annotation text"/>
    <w:basedOn w:val="Normal"/>
    <w:link w:val="KommentarerChar"/>
    <w:uiPriority w:val="99"/>
    <w:semiHidden/>
    <w:unhideWhenUsed/>
    <w:rsid w:val="007B57AA"/>
    <w:rPr>
      <w:szCs w:val="20"/>
    </w:rPr>
  </w:style>
  <w:style w:type="character" w:customStyle="1" w:styleId="KommentarerChar">
    <w:name w:val="Kommentarer Char"/>
    <w:basedOn w:val="Standardstycketeckensnitt"/>
    <w:link w:val="Kommentarer"/>
    <w:uiPriority w:val="99"/>
    <w:semiHidden/>
    <w:rsid w:val="007B57AA"/>
    <w:rPr>
      <w:rFonts w:ascii="GT Eesti Text" w:hAnsi="GT Eesti Text"/>
      <w:sz w:val="20"/>
      <w:szCs w:val="20"/>
    </w:rPr>
  </w:style>
  <w:style w:type="paragraph" w:styleId="Kommentarsmne">
    <w:name w:val="annotation subject"/>
    <w:basedOn w:val="Kommentarer"/>
    <w:next w:val="Kommentarer"/>
    <w:link w:val="KommentarsmneChar"/>
    <w:uiPriority w:val="99"/>
    <w:semiHidden/>
    <w:unhideWhenUsed/>
    <w:rsid w:val="007B57AA"/>
    <w:rPr>
      <w:b/>
      <w:bCs/>
    </w:rPr>
  </w:style>
  <w:style w:type="character" w:customStyle="1" w:styleId="KommentarsmneChar">
    <w:name w:val="Kommentarsämne Char"/>
    <w:basedOn w:val="KommentarerChar"/>
    <w:link w:val="Kommentarsmne"/>
    <w:uiPriority w:val="99"/>
    <w:semiHidden/>
    <w:rsid w:val="007B57AA"/>
    <w:rPr>
      <w:rFonts w:ascii="GT Eesti Text" w:hAnsi="GT Eesti Tex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42379">
      <w:bodyDiv w:val="1"/>
      <w:marLeft w:val="0"/>
      <w:marRight w:val="0"/>
      <w:marTop w:val="0"/>
      <w:marBottom w:val="0"/>
      <w:divBdr>
        <w:top w:val="none" w:sz="0" w:space="0" w:color="auto"/>
        <w:left w:val="none" w:sz="0" w:space="0" w:color="auto"/>
        <w:bottom w:val="none" w:sz="0" w:space="0" w:color="auto"/>
        <w:right w:val="none" w:sz="0" w:space="0" w:color="auto"/>
      </w:divBdr>
    </w:div>
    <w:div w:id="480344546">
      <w:bodyDiv w:val="1"/>
      <w:marLeft w:val="0"/>
      <w:marRight w:val="0"/>
      <w:marTop w:val="0"/>
      <w:marBottom w:val="0"/>
      <w:divBdr>
        <w:top w:val="none" w:sz="0" w:space="0" w:color="auto"/>
        <w:left w:val="none" w:sz="0" w:space="0" w:color="auto"/>
        <w:bottom w:val="none" w:sz="0" w:space="0" w:color="auto"/>
        <w:right w:val="none" w:sz="0" w:space="0" w:color="auto"/>
      </w:divBdr>
    </w:div>
    <w:div w:id="928544780">
      <w:bodyDiv w:val="1"/>
      <w:marLeft w:val="0"/>
      <w:marRight w:val="0"/>
      <w:marTop w:val="0"/>
      <w:marBottom w:val="0"/>
      <w:divBdr>
        <w:top w:val="none" w:sz="0" w:space="0" w:color="auto"/>
        <w:left w:val="none" w:sz="0" w:space="0" w:color="auto"/>
        <w:bottom w:val="none" w:sz="0" w:space="0" w:color="auto"/>
        <w:right w:val="none" w:sz="0" w:space="0" w:color="auto"/>
      </w:divBdr>
    </w:div>
    <w:div w:id="970864974">
      <w:bodyDiv w:val="1"/>
      <w:marLeft w:val="0"/>
      <w:marRight w:val="0"/>
      <w:marTop w:val="0"/>
      <w:marBottom w:val="0"/>
      <w:divBdr>
        <w:top w:val="none" w:sz="0" w:space="0" w:color="auto"/>
        <w:left w:val="none" w:sz="0" w:space="0" w:color="auto"/>
        <w:bottom w:val="none" w:sz="0" w:space="0" w:color="auto"/>
        <w:right w:val="none" w:sz="0" w:space="0" w:color="auto"/>
      </w:divBdr>
    </w:div>
    <w:div w:id="1050570762">
      <w:bodyDiv w:val="1"/>
      <w:marLeft w:val="0"/>
      <w:marRight w:val="0"/>
      <w:marTop w:val="0"/>
      <w:marBottom w:val="0"/>
      <w:divBdr>
        <w:top w:val="none" w:sz="0" w:space="0" w:color="auto"/>
        <w:left w:val="none" w:sz="0" w:space="0" w:color="auto"/>
        <w:bottom w:val="none" w:sz="0" w:space="0" w:color="auto"/>
        <w:right w:val="none" w:sz="0" w:space="0" w:color="auto"/>
      </w:divBdr>
    </w:div>
    <w:div w:id="1115634083">
      <w:bodyDiv w:val="1"/>
      <w:marLeft w:val="0"/>
      <w:marRight w:val="0"/>
      <w:marTop w:val="0"/>
      <w:marBottom w:val="0"/>
      <w:divBdr>
        <w:top w:val="none" w:sz="0" w:space="0" w:color="auto"/>
        <w:left w:val="none" w:sz="0" w:space="0" w:color="auto"/>
        <w:bottom w:val="none" w:sz="0" w:space="0" w:color="auto"/>
        <w:right w:val="none" w:sz="0" w:space="0" w:color="auto"/>
      </w:divBdr>
    </w:div>
    <w:div w:id="1162888423">
      <w:bodyDiv w:val="1"/>
      <w:marLeft w:val="0"/>
      <w:marRight w:val="0"/>
      <w:marTop w:val="0"/>
      <w:marBottom w:val="0"/>
      <w:divBdr>
        <w:top w:val="none" w:sz="0" w:space="0" w:color="auto"/>
        <w:left w:val="none" w:sz="0" w:space="0" w:color="auto"/>
        <w:bottom w:val="none" w:sz="0" w:space="0" w:color="auto"/>
        <w:right w:val="none" w:sz="0" w:space="0" w:color="auto"/>
      </w:divBdr>
      <w:divsChild>
        <w:div w:id="1303851046">
          <w:marLeft w:val="0"/>
          <w:marRight w:val="0"/>
          <w:marTop w:val="0"/>
          <w:marBottom w:val="0"/>
          <w:divBdr>
            <w:top w:val="none" w:sz="0" w:space="0" w:color="auto"/>
            <w:left w:val="none" w:sz="0" w:space="0" w:color="auto"/>
            <w:bottom w:val="none" w:sz="0" w:space="0" w:color="auto"/>
            <w:right w:val="none" w:sz="0" w:space="0" w:color="auto"/>
          </w:divBdr>
          <w:divsChild>
            <w:div w:id="692804229">
              <w:marLeft w:val="0"/>
              <w:marRight w:val="0"/>
              <w:marTop w:val="0"/>
              <w:marBottom w:val="0"/>
              <w:divBdr>
                <w:top w:val="none" w:sz="0" w:space="0" w:color="auto"/>
                <w:left w:val="none" w:sz="0" w:space="0" w:color="auto"/>
                <w:bottom w:val="none" w:sz="0" w:space="0" w:color="auto"/>
                <w:right w:val="none" w:sz="0" w:space="0" w:color="auto"/>
              </w:divBdr>
              <w:divsChild>
                <w:div w:id="1530676290">
                  <w:marLeft w:val="0"/>
                  <w:marRight w:val="0"/>
                  <w:marTop w:val="0"/>
                  <w:marBottom w:val="0"/>
                  <w:divBdr>
                    <w:top w:val="none" w:sz="0" w:space="0" w:color="auto"/>
                    <w:left w:val="none" w:sz="0" w:space="0" w:color="auto"/>
                    <w:bottom w:val="none" w:sz="0" w:space="0" w:color="auto"/>
                    <w:right w:val="none" w:sz="0" w:space="0" w:color="auto"/>
                  </w:divBdr>
                  <w:divsChild>
                    <w:div w:id="549531910">
                      <w:marLeft w:val="-225"/>
                      <w:marRight w:val="-225"/>
                      <w:marTop w:val="0"/>
                      <w:marBottom w:val="0"/>
                      <w:divBdr>
                        <w:top w:val="none" w:sz="0" w:space="0" w:color="auto"/>
                        <w:left w:val="none" w:sz="0" w:space="0" w:color="auto"/>
                        <w:bottom w:val="none" w:sz="0" w:space="0" w:color="auto"/>
                        <w:right w:val="none" w:sz="0" w:space="0" w:color="auto"/>
                      </w:divBdr>
                      <w:divsChild>
                        <w:div w:id="888418512">
                          <w:marLeft w:val="0"/>
                          <w:marRight w:val="0"/>
                          <w:marTop w:val="0"/>
                          <w:marBottom w:val="0"/>
                          <w:divBdr>
                            <w:top w:val="none" w:sz="0" w:space="0" w:color="auto"/>
                            <w:left w:val="none" w:sz="0" w:space="0" w:color="auto"/>
                            <w:bottom w:val="none" w:sz="0" w:space="0" w:color="auto"/>
                            <w:right w:val="none" w:sz="0" w:space="0" w:color="auto"/>
                          </w:divBdr>
                          <w:divsChild>
                            <w:div w:id="1182477393">
                              <w:marLeft w:val="0"/>
                              <w:marRight w:val="0"/>
                              <w:marTop w:val="0"/>
                              <w:marBottom w:val="300"/>
                              <w:divBdr>
                                <w:top w:val="none" w:sz="0" w:space="0" w:color="auto"/>
                                <w:left w:val="none" w:sz="0" w:space="0" w:color="auto"/>
                                <w:bottom w:val="none" w:sz="0" w:space="0" w:color="auto"/>
                                <w:right w:val="none" w:sz="0" w:space="0" w:color="auto"/>
                              </w:divBdr>
                              <w:divsChild>
                                <w:div w:id="352533260">
                                  <w:marLeft w:val="0"/>
                                  <w:marRight w:val="0"/>
                                  <w:marTop w:val="0"/>
                                  <w:marBottom w:val="0"/>
                                  <w:divBdr>
                                    <w:top w:val="none" w:sz="0" w:space="0" w:color="auto"/>
                                    <w:left w:val="none" w:sz="0" w:space="0" w:color="auto"/>
                                    <w:bottom w:val="none" w:sz="0" w:space="0" w:color="auto"/>
                                    <w:right w:val="none" w:sz="0" w:space="0" w:color="auto"/>
                                  </w:divBdr>
                                  <w:divsChild>
                                    <w:div w:id="346104608">
                                      <w:marLeft w:val="0"/>
                                      <w:marRight w:val="0"/>
                                      <w:marTop w:val="0"/>
                                      <w:marBottom w:val="225"/>
                                      <w:divBdr>
                                        <w:top w:val="none" w:sz="0" w:space="0" w:color="auto"/>
                                        <w:left w:val="none" w:sz="0" w:space="0" w:color="auto"/>
                                        <w:bottom w:val="none" w:sz="0" w:space="0" w:color="auto"/>
                                        <w:right w:val="none" w:sz="0" w:space="0" w:color="auto"/>
                                      </w:divBdr>
                                      <w:divsChild>
                                        <w:div w:id="385955584">
                                          <w:marLeft w:val="0"/>
                                          <w:marRight w:val="0"/>
                                          <w:marTop w:val="0"/>
                                          <w:marBottom w:val="0"/>
                                          <w:divBdr>
                                            <w:top w:val="none" w:sz="0" w:space="0" w:color="auto"/>
                                            <w:left w:val="none" w:sz="0" w:space="0" w:color="auto"/>
                                            <w:bottom w:val="none" w:sz="0" w:space="0" w:color="auto"/>
                                            <w:right w:val="none" w:sz="0" w:space="0" w:color="auto"/>
                                          </w:divBdr>
                                          <w:divsChild>
                                            <w:div w:id="11190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904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glofs.com/gb/en-gb/sustainability/sustainability-repor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skogsberg-cuadras@haglofs.s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haglofs.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G\Desktop\Haglofs_press_mall_160825_.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B5D6B-B346-4DBB-9CD9-B0F070CF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Haglofs_press_mall_160825_.dotx</Template>
  <TotalTime>18</TotalTime>
  <Pages>1</Pages>
  <Words>233</Words>
  <Characters>1334</Characters>
  <Application>Microsoft Office Word</Application>
  <DocSecurity>0</DocSecurity>
  <Lines>11</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Haglöfs AB</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Skogsberg Cuadras</dc:creator>
  <cp:keywords/>
  <dc:description/>
  <cp:lastModifiedBy>Sara Skogsberg Cuadras</cp:lastModifiedBy>
  <cp:revision>3</cp:revision>
  <cp:lastPrinted>2017-05-11T08:13:00Z</cp:lastPrinted>
  <dcterms:created xsi:type="dcterms:W3CDTF">2018-05-31T11:29:00Z</dcterms:created>
  <dcterms:modified xsi:type="dcterms:W3CDTF">2018-06-07T07:40:00Z</dcterms:modified>
</cp:coreProperties>
</file>