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4525D" w14:textId="3DC10C1E" w:rsidR="003275C5" w:rsidRPr="003275C5" w:rsidRDefault="003275C5" w:rsidP="00C02BBB">
      <w:pPr>
        <w:spacing w:after="0" w:line="240" w:lineRule="auto"/>
        <w:jc w:val="both"/>
        <w:rPr>
          <w:rFonts w:cstheme="minorHAnsi"/>
          <w:color w:val="222222"/>
          <w:sz w:val="24"/>
          <w:szCs w:val="24"/>
        </w:rPr>
      </w:pPr>
      <w:r w:rsidRPr="00C02BBB">
        <w:rPr>
          <w:rFonts w:cstheme="minorHAnsi"/>
          <w:color w:val="222222"/>
          <w:sz w:val="28"/>
          <w:szCs w:val="28"/>
        </w:rPr>
        <w:t>Pressmeddelande</w:t>
      </w:r>
      <w:r w:rsidRPr="00A140A8">
        <w:rPr>
          <w:rFonts w:cstheme="minorHAnsi"/>
          <w:b/>
          <w:color w:val="222222"/>
          <w:sz w:val="24"/>
          <w:szCs w:val="24"/>
        </w:rPr>
        <w:t xml:space="preserve"> </w:t>
      </w:r>
      <w:r w:rsidR="00C02BBB">
        <w:rPr>
          <w:rFonts w:cstheme="minorHAnsi"/>
          <w:b/>
          <w:color w:val="222222"/>
          <w:sz w:val="24"/>
          <w:szCs w:val="24"/>
        </w:rPr>
        <w:tab/>
      </w:r>
      <w:r w:rsidR="00C02BBB">
        <w:rPr>
          <w:rFonts w:cstheme="minorHAnsi"/>
          <w:b/>
          <w:color w:val="222222"/>
          <w:sz w:val="24"/>
          <w:szCs w:val="24"/>
        </w:rPr>
        <w:tab/>
      </w:r>
      <w:r w:rsidR="00C02BBB">
        <w:rPr>
          <w:rFonts w:cstheme="minorHAnsi"/>
          <w:b/>
          <w:color w:val="222222"/>
          <w:sz w:val="24"/>
          <w:szCs w:val="24"/>
        </w:rPr>
        <w:tab/>
      </w:r>
      <w:r w:rsidR="00C02BBB">
        <w:rPr>
          <w:rFonts w:cstheme="minorHAnsi"/>
          <w:b/>
          <w:color w:val="222222"/>
          <w:sz w:val="24"/>
          <w:szCs w:val="24"/>
        </w:rPr>
        <w:tab/>
      </w:r>
      <w:r w:rsidR="00C02BBB">
        <w:rPr>
          <w:rFonts w:cstheme="minorHAnsi"/>
          <w:b/>
          <w:color w:val="222222"/>
          <w:sz w:val="24"/>
          <w:szCs w:val="24"/>
        </w:rPr>
        <w:tab/>
      </w:r>
      <w:r w:rsidR="00662DEC">
        <w:rPr>
          <w:rFonts w:cstheme="minorHAnsi"/>
          <w:color w:val="222222"/>
          <w:sz w:val="24"/>
          <w:szCs w:val="24"/>
        </w:rPr>
        <w:fldChar w:fldCharType="begin"/>
      </w:r>
      <w:r w:rsidR="00662DEC">
        <w:rPr>
          <w:rFonts w:cstheme="minorHAnsi"/>
          <w:color w:val="222222"/>
          <w:sz w:val="24"/>
          <w:szCs w:val="24"/>
        </w:rPr>
        <w:instrText xml:space="preserve"> TIME \@ "yyyy-MM-dd" </w:instrText>
      </w:r>
      <w:r w:rsidR="00662DEC">
        <w:rPr>
          <w:rFonts w:cstheme="minorHAnsi"/>
          <w:color w:val="222222"/>
          <w:sz w:val="24"/>
          <w:szCs w:val="24"/>
        </w:rPr>
        <w:fldChar w:fldCharType="separate"/>
      </w:r>
      <w:r w:rsidR="00442D66">
        <w:rPr>
          <w:rFonts w:cstheme="minorHAnsi"/>
          <w:noProof/>
          <w:color w:val="222222"/>
          <w:sz w:val="24"/>
          <w:szCs w:val="24"/>
        </w:rPr>
        <w:t>2017-10-04</w:t>
      </w:r>
      <w:r w:rsidR="00662DEC">
        <w:rPr>
          <w:rFonts w:cstheme="minorHAnsi"/>
          <w:color w:val="222222"/>
          <w:sz w:val="24"/>
          <w:szCs w:val="24"/>
        </w:rPr>
        <w:fldChar w:fldCharType="end"/>
      </w:r>
    </w:p>
    <w:p w14:paraId="1A08A995" w14:textId="483000A5" w:rsidR="003275C5" w:rsidRPr="002125F0" w:rsidRDefault="003275C5" w:rsidP="002125F0">
      <w:pPr>
        <w:spacing w:after="0" w:line="240" w:lineRule="auto"/>
        <w:rPr>
          <w:rFonts w:cstheme="minorHAnsi"/>
          <w:color w:val="222222"/>
        </w:rPr>
      </w:pPr>
    </w:p>
    <w:p w14:paraId="30481C8F" w14:textId="597C6540" w:rsidR="008E3880" w:rsidRPr="008E3880" w:rsidRDefault="008E3880" w:rsidP="002125F0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color w:val="222222"/>
          <w:lang w:eastAsia="en-US"/>
        </w:rPr>
      </w:pPr>
    </w:p>
    <w:p w14:paraId="46F49A9C" w14:textId="584DEBB2" w:rsidR="00662DEC" w:rsidRPr="008E3880" w:rsidRDefault="008E3880" w:rsidP="002125F0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18"/>
          <w:szCs w:val="18"/>
          <w:lang w:eastAsia="en-US"/>
        </w:rPr>
      </w:pPr>
      <w:r w:rsidRPr="008E3880">
        <w:rPr>
          <w:rFonts w:asciiTheme="minorHAnsi" w:hAnsiTheme="minorHAnsi" w:cstheme="minorHAnsi"/>
          <w:b/>
          <w:color w:val="222222"/>
          <w:sz w:val="36"/>
          <w:szCs w:val="36"/>
          <w:lang w:eastAsia="en-US"/>
        </w:rPr>
        <w:t xml:space="preserve">Innofactor Sverige återigen utsedd </w:t>
      </w:r>
      <w:r>
        <w:rPr>
          <w:rFonts w:asciiTheme="minorHAnsi" w:hAnsiTheme="minorHAnsi" w:cstheme="minorHAnsi"/>
          <w:b/>
          <w:color w:val="222222"/>
          <w:sz w:val="36"/>
          <w:szCs w:val="36"/>
          <w:lang w:eastAsia="en-US"/>
        </w:rPr>
        <w:t xml:space="preserve">till </w:t>
      </w:r>
      <w:r w:rsidRPr="008E3880">
        <w:rPr>
          <w:rFonts w:asciiTheme="minorHAnsi" w:hAnsiTheme="minorHAnsi" w:cstheme="minorHAnsi"/>
          <w:b/>
          <w:color w:val="222222"/>
          <w:sz w:val="36"/>
          <w:szCs w:val="36"/>
          <w:lang w:eastAsia="en-US"/>
        </w:rPr>
        <w:t>Gasellföretag!</w:t>
      </w:r>
      <w:r>
        <w:rPr>
          <w:rFonts w:asciiTheme="minorHAnsi" w:hAnsiTheme="minorHAnsi" w:cstheme="minorHAnsi"/>
          <w:b/>
          <w:color w:val="222222"/>
          <w:sz w:val="36"/>
          <w:szCs w:val="36"/>
          <w:lang w:eastAsia="en-US"/>
        </w:rPr>
        <w:br/>
      </w:r>
    </w:p>
    <w:p w14:paraId="75A2525E" w14:textId="0C4FD59C" w:rsidR="008E3880" w:rsidRPr="002125F0" w:rsidRDefault="008E3880" w:rsidP="002125F0">
      <w:pPr>
        <w:pStyle w:val="Normalweb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color w:val="222222"/>
          <w:sz w:val="36"/>
          <w:szCs w:val="36"/>
          <w:lang w:eastAsia="en-US"/>
        </w:rPr>
        <w:drawing>
          <wp:inline distT="0" distB="0" distL="0" distR="0" wp14:anchorId="6DC27811" wp14:editId="31BF7601">
            <wp:extent cx="5760720" cy="19202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se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E23B2" w14:textId="77777777" w:rsidR="008E3880" w:rsidRPr="008E3880" w:rsidRDefault="008E3880" w:rsidP="008E3880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sv-SE"/>
        </w:rPr>
      </w:pPr>
    </w:p>
    <w:p w14:paraId="4284A7BD" w14:textId="0334AF33" w:rsidR="008E3880" w:rsidRDefault="008E3880" w:rsidP="008E3880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sv-SE"/>
        </w:rPr>
      </w:pPr>
      <w:r w:rsidRPr="008E3880">
        <w:rPr>
          <w:rFonts w:ascii="Helvetica" w:eastAsia="Times New Roman" w:hAnsi="Helvetica" w:cs="Helvetica"/>
          <w:sz w:val="20"/>
          <w:szCs w:val="20"/>
          <w:lang w:eastAsia="sv-SE"/>
        </w:rPr>
        <w:t>Varje höst utser Dagens industri Sveriges mest snabbväxande företag. Innofactor Sverige fortsätter sin tillväxt och har även i år utsetts till Gasellföretag.</w:t>
      </w:r>
    </w:p>
    <w:p w14:paraId="1731E16A" w14:textId="77777777" w:rsidR="008E3880" w:rsidRPr="008E3880" w:rsidRDefault="008E3880" w:rsidP="008E3880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sv-SE"/>
        </w:rPr>
      </w:pPr>
    </w:p>
    <w:p w14:paraId="1E0FF2A9" w14:textId="04674D1B" w:rsidR="008E3880" w:rsidRDefault="008E3880" w:rsidP="008E3880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sv-SE"/>
        </w:rPr>
      </w:pPr>
      <w:r w:rsidRPr="008E3880">
        <w:rPr>
          <w:rFonts w:ascii="Helvetica" w:eastAsia="Times New Roman" w:hAnsi="Helvetica" w:cs="Helvetica"/>
          <w:sz w:val="20"/>
          <w:szCs w:val="20"/>
          <w:lang w:eastAsia="sv-SE"/>
        </w:rPr>
        <w:t xml:space="preserve">För 12 år sedan startade svenska Innofactor sin resa med fyra entreprenörer som ville göra skillnad och sticka ut på IT-marknaden. Idag ingår bolaget i den nordiska koncernen Innofactor och är ett noterat bolag på finska Nasdaq och med huvudkontor i </w:t>
      </w:r>
      <w:proofErr w:type="spellStart"/>
      <w:r w:rsidRPr="008E3880">
        <w:rPr>
          <w:rFonts w:ascii="Helvetica" w:eastAsia="Times New Roman" w:hAnsi="Helvetica" w:cs="Helvetica"/>
          <w:sz w:val="20"/>
          <w:szCs w:val="20"/>
          <w:lang w:eastAsia="sv-SE"/>
        </w:rPr>
        <w:t>Espoo</w:t>
      </w:r>
      <w:proofErr w:type="spellEnd"/>
      <w:r w:rsidRPr="008E3880">
        <w:rPr>
          <w:rFonts w:ascii="Helvetica" w:eastAsia="Times New Roman" w:hAnsi="Helvetica" w:cs="Helvetica"/>
          <w:sz w:val="20"/>
          <w:szCs w:val="20"/>
          <w:lang w:eastAsia="sv-SE"/>
        </w:rPr>
        <w:t xml:space="preserve">. Innofactor fortsätter att växa och utvecklas för att möta marknadens allt större behov. Sedan hösten 2016 ingår </w:t>
      </w:r>
      <w:r>
        <w:rPr>
          <w:rFonts w:ascii="Helvetica" w:eastAsia="Times New Roman" w:hAnsi="Helvetica" w:cs="Helvetica"/>
          <w:sz w:val="20"/>
          <w:szCs w:val="20"/>
          <w:lang w:eastAsia="sv-SE"/>
        </w:rPr>
        <w:t xml:space="preserve">även </w:t>
      </w:r>
      <w:proofErr w:type="spellStart"/>
      <w:r w:rsidRPr="008E3880">
        <w:rPr>
          <w:rFonts w:ascii="Helvetica" w:eastAsia="Times New Roman" w:hAnsi="Helvetica" w:cs="Helvetica"/>
          <w:sz w:val="20"/>
          <w:szCs w:val="20"/>
          <w:lang w:eastAsia="sv-SE"/>
        </w:rPr>
        <w:t>IT-bolaget</w:t>
      </w:r>
      <w:proofErr w:type="spellEnd"/>
      <w:r w:rsidRPr="008E3880">
        <w:rPr>
          <w:rFonts w:ascii="Helvetica" w:eastAsia="Times New Roman" w:hAnsi="Helvetica" w:cs="Helvetica"/>
          <w:sz w:val="20"/>
          <w:szCs w:val="20"/>
          <w:lang w:eastAsia="sv-SE"/>
        </w:rPr>
        <w:t xml:space="preserve"> Lumagate i Innofactor.</w:t>
      </w:r>
    </w:p>
    <w:p w14:paraId="7623D1E0" w14:textId="6FA16797" w:rsidR="008E3880" w:rsidRPr="008E3880" w:rsidRDefault="008E3880" w:rsidP="008E3880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sv-SE"/>
        </w:rPr>
      </w:pPr>
      <w:r w:rsidRPr="008E3880">
        <w:rPr>
          <w:rFonts w:ascii="Helvetica" w:eastAsia="Times New Roman" w:hAnsi="Helvetica" w:cs="Helvetica"/>
          <w:sz w:val="20"/>
          <w:szCs w:val="20"/>
          <w:lang w:eastAsia="sv-SE"/>
        </w:rPr>
        <w:t>  </w:t>
      </w:r>
    </w:p>
    <w:p w14:paraId="573784DF" w14:textId="576D3AE5" w:rsidR="008E3880" w:rsidRDefault="008E3880" w:rsidP="008E3880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sv-SE"/>
        </w:rPr>
      </w:pPr>
      <w:r w:rsidRPr="008E3880">
        <w:rPr>
          <w:rFonts w:ascii="Helvetica" w:eastAsia="Times New Roman" w:hAnsi="Helvetica" w:cs="Helvetica"/>
          <w:i/>
          <w:iCs/>
          <w:sz w:val="20"/>
          <w:szCs w:val="20"/>
          <w:lang w:eastAsia="sv-SE"/>
        </w:rPr>
        <w:t xml:space="preserve">”Kunderna, marknaden och förutsättningarna förändras i en rask takt vilket ständigt öppnar upp nya möjligheter. Vi är idag en strategisk Microsoftpartner som arbetar med hela Microsofts </w:t>
      </w:r>
      <w:proofErr w:type="spellStart"/>
      <w:r w:rsidRPr="008E3880">
        <w:rPr>
          <w:rFonts w:ascii="Helvetica" w:eastAsia="Times New Roman" w:hAnsi="Helvetica" w:cs="Helvetica"/>
          <w:i/>
          <w:iCs/>
          <w:sz w:val="20"/>
          <w:szCs w:val="20"/>
          <w:lang w:eastAsia="sv-SE"/>
        </w:rPr>
        <w:t>onlinekoncept</w:t>
      </w:r>
      <w:proofErr w:type="spellEnd"/>
      <w:r w:rsidRPr="008E3880">
        <w:rPr>
          <w:rFonts w:ascii="Helvetica" w:eastAsia="Times New Roman" w:hAnsi="Helvetica" w:cs="Helvetica"/>
          <w:i/>
          <w:iCs/>
          <w:sz w:val="20"/>
          <w:szCs w:val="20"/>
          <w:lang w:eastAsia="sv-SE"/>
        </w:rPr>
        <w:t xml:space="preserve"> och kan därmed erbjuda en fullskalig plattform för att stärka våra kunders affärer och bidra till deras framgång",</w:t>
      </w:r>
      <w:r w:rsidRPr="008E3880">
        <w:rPr>
          <w:rFonts w:ascii="Helvetica" w:eastAsia="Times New Roman" w:hAnsi="Helvetica" w:cs="Helvetica"/>
          <w:sz w:val="20"/>
          <w:szCs w:val="20"/>
          <w:lang w:eastAsia="sv-SE"/>
        </w:rPr>
        <w:t> säger Robert E</w:t>
      </w:r>
      <w:bookmarkStart w:id="0" w:name="_GoBack"/>
      <w:bookmarkEnd w:id="0"/>
      <w:r w:rsidRPr="008E3880">
        <w:rPr>
          <w:rFonts w:ascii="Helvetica" w:eastAsia="Times New Roman" w:hAnsi="Helvetica" w:cs="Helvetica"/>
          <w:sz w:val="20"/>
          <w:szCs w:val="20"/>
          <w:lang w:eastAsia="sv-SE"/>
        </w:rPr>
        <w:t>rlandsson, Sverigechef Innofactor</w:t>
      </w:r>
    </w:p>
    <w:p w14:paraId="0C47DEB8" w14:textId="77777777" w:rsidR="008E3880" w:rsidRPr="008E3880" w:rsidRDefault="008E3880" w:rsidP="008E3880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sv-SE"/>
        </w:rPr>
      </w:pPr>
    </w:p>
    <w:p w14:paraId="07F13AA7" w14:textId="6AD06182" w:rsidR="008E3880" w:rsidRDefault="008E3880" w:rsidP="008E3880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sv-SE"/>
        </w:rPr>
      </w:pPr>
      <w:r w:rsidRPr="008E3880">
        <w:rPr>
          <w:rFonts w:ascii="Helvetica" w:eastAsia="Times New Roman" w:hAnsi="Helvetica" w:cs="Helvetica"/>
          <w:b/>
          <w:bCs/>
          <w:sz w:val="20"/>
          <w:szCs w:val="20"/>
          <w:lang w:eastAsia="sv-SE"/>
        </w:rPr>
        <w:t>Kontaktperson:</w:t>
      </w:r>
      <w:r w:rsidRPr="008E3880">
        <w:rPr>
          <w:rFonts w:ascii="Helvetica" w:eastAsia="Times New Roman" w:hAnsi="Helvetica" w:cs="Helvetica"/>
          <w:b/>
          <w:bCs/>
          <w:sz w:val="20"/>
          <w:szCs w:val="20"/>
          <w:lang w:eastAsia="sv-SE"/>
        </w:rPr>
        <w:br/>
      </w:r>
      <w:r w:rsidRPr="008E3880">
        <w:rPr>
          <w:rFonts w:ascii="Helvetica" w:eastAsia="Times New Roman" w:hAnsi="Helvetica" w:cs="Helvetica"/>
          <w:sz w:val="20"/>
          <w:szCs w:val="20"/>
          <w:lang w:eastAsia="sv-SE"/>
        </w:rPr>
        <w:t>Robert Erlandsson, Sverigechef Innofactor, robert.erlandsson@innofactor.com / 070-494 0983</w:t>
      </w:r>
    </w:p>
    <w:p w14:paraId="5739B043" w14:textId="5B2BD3E1" w:rsidR="008E3880" w:rsidRDefault="008E3880" w:rsidP="008E3880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sv-SE"/>
        </w:rPr>
      </w:pPr>
    </w:p>
    <w:p w14:paraId="3B6C3AE7" w14:textId="1C6B211D" w:rsidR="008E3880" w:rsidRPr="008E3880" w:rsidRDefault="008E3880" w:rsidP="008E3880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sv-SE"/>
        </w:rPr>
      </w:pPr>
      <w:r>
        <w:t xml:space="preserve">Mer info: </w:t>
      </w:r>
      <w:r>
        <w:br/>
      </w:r>
      <w:hyperlink r:id="rId7" w:tgtFrame="_blank" w:history="1">
        <w:r w:rsidRPr="000933A3">
          <w:rPr>
            <w:rFonts w:ascii="Arial" w:eastAsia="Times New Roman" w:hAnsi="Arial" w:cs="Arial"/>
            <w:color w:val="0070C0"/>
            <w:sz w:val="20"/>
            <w:szCs w:val="20"/>
            <w:u w:val="single"/>
            <w:lang w:eastAsia="sv-SE"/>
          </w:rPr>
          <w:t>Innofactor - Blogg</w:t>
        </w:r>
      </w:hyperlink>
      <w:r w:rsidRPr="000D4559">
        <w:rPr>
          <w:rFonts w:ascii="Arial" w:eastAsia="Times New Roman" w:hAnsi="Arial" w:cs="Arial"/>
          <w:color w:val="0070C0"/>
          <w:sz w:val="20"/>
          <w:szCs w:val="20"/>
          <w:lang w:eastAsia="sv-SE"/>
        </w:rPr>
        <w:br/>
      </w:r>
      <w:hyperlink r:id="rId8" w:tgtFrame="_blank" w:history="1">
        <w:r w:rsidRPr="000933A3">
          <w:rPr>
            <w:rFonts w:ascii="Arial" w:eastAsia="Times New Roman" w:hAnsi="Arial" w:cs="Arial"/>
            <w:color w:val="0070C0"/>
            <w:sz w:val="20"/>
            <w:szCs w:val="20"/>
            <w:u w:val="single"/>
            <w:lang w:eastAsia="sv-SE"/>
          </w:rPr>
          <w:t>Innofactor Karriär</w:t>
        </w:r>
      </w:hyperlink>
    </w:p>
    <w:p w14:paraId="4AAAFDDB" w14:textId="77777777" w:rsidR="008E3880" w:rsidRPr="008E3880" w:rsidRDefault="008E3880" w:rsidP="008E3880">
      <w:pPr>
        <w:spacing w:after="0" w:line="240" w:lineRule="auto"/>
        <w:rPr>
          <w:rFonts w:ascii="Helvetica" w:eastAsia="Times New Roman" w:hAnsi="Helvetica" w:cs="Helvetica"/>
          <w:i/>
          <w:sz w:val="18"/>
          <w:szCs w:val="18"/>
          <w:lang w:eastAsia="sv-SE"/>
        </w:rPr>
      </w:pPr>
    </w:p>
    <w:p w14:paraId="70DA0BAE" w14:textId="77777777" w:rsidR="008E3880" w:rsidRDefault="008E3880" w:rsidP="008E3880">
      <w:pPr>
        <w:spacing w:after="0" w:line="240" w:lineRule="auto"/>
        <w:rPr>
          <w:rFonts w:ascii="Helvetica" w:eastAsia="Times New Roman" w:hAnsi="Helvetica" w:cs="Helvetica"/>
          <w:b/>
          <w:bCs/>
          <w:i/>
          <w:sz w:val="18"/>
          <w:szCs w:val="18"/>
          <w:lang w:eastAsia="sv-SE"/>
        </w:rPr>
      </w:pPr>
    </w:p>
    <w:p w14:paraId="0AE052D2" w14:textId="77777777" w:rsidR="008E3880" w:rsidRDefault="008E3880" w:rsidP="008E3880">
      <w:pPr>
        <w:spacing w:after="0" w:line="240" w:lineRule="auto"/>
        <w:rPr>
          <w:rFonts w:ascii="Helvetica" w:eastAsia="Times New Roman" w:hAnsi="Helvetica" w:cs="Helvetica"/>
          <w:b/>
          <w:bCs/>
          <w:i/>
          <w:sz w:val="18"/>
          <w:szCs w:val="18"/>
          <w:lang w:eastAsia="sv-SE"/>
        </w:rPr>
      </w:pPr>
    </w:p>
    <w:p w14:paraId="6FBBAC79" w14:textId="77FEF3EA" w:rsidR="008E3880" w:rsidRPr="008E3880" w:rsidRDefault="008E3880" w:rsidP="008E3880">
      <w:pPr>
        <w:spacing w:after="0" w:line="240" w:lineRule="auto"/>
        <w:rPr>
          <w:rFonts w:ascii="Helvetica" w:eastAsia="Times New Roman" w:hAnsi="Helvetica" w:cs="Helvetica"/>
          <w:i/>
          <w:sz w:val="18"/>
          <w:szCs w:val="18"/>
          <w:lang w:eastAsia="sv-SE"/>
        </w:rPr>
      </w:pPr>
      <w:r w:rsidRPr="008E3880">
        <w:rPr>
          <w:rFonts w:ascii="Helvetica" w:eastAsia="Times New Roman" w:hAnsi="Helvetica" w:cs="Helvetica"/>
          <w:b/>
          <w:bCs/>
          <w:i/>
          <w:sz w:val="18"/>
          <w:szCs w:val="18"/>
          <w:lang w:eastAsia="sv-SE"/>
        </w:rPr>
        <w:t>Utmärkelsen årets Gasell</w:t>
      </w:r>
    </w:p>
    <w:p w14:paraId="4EBCCD50" w14:textId="1E868374" w:rsidR="008E3880" w:rsidRPr="008E3880" w:rsidRDefault="008E3880" w:rsidP="008E3880">
      <w:pPr>
        <w:spacing w:after="0" w:line="240" w:lineRule="auto"/>
        <w:rPr>
          <w:rFonts w:ascii="Helvetica" w:eastAsia="Times New Roman" w:hAnsi="Helvetica" w:cs="Helvetica"/>
          <w:i/>
          <w:sz w:val="18"/>
          <w:szCs w:val="18"/>
          <w:lang w:eastAsia="sv-SE"/>
        </w:rPr>
      </w:pPr>
      <w:r w:rsidRPr="008E3880">
        <w:rPr>
          <w:rFonts w:ascii="Helvetica" w:eastAsia="Times New Roman" w:hAnsi="Helvetica" w:cs="Helvetica"/>
          <w:i/>
          <w:sz w:val="18"/>
          <w:szCs w:val="18"/>
          <w:lang w:eastAsia="sv-SE"/>
        </w:rPr>
        <w:t>Sedan 2000 utser Dagens industri varje år de snabbast växande företagen i vart och ett av Sveriges 21 län vid åtta Gasellfester från Malmö i söder till Umeå i norr. På den avslutande Gasellfesten koras även Supergasellen, alltså det företag som har vuxit snabbast i Sverige de senaste tre åren.</w:t>
      </w:r>
      <w:r>
        <w:rPr>
          <w:rFonts w:ascii="Helvetica" w:eastAsia="Times New Roman" w:hAnsi="Helvetica" w:cs="Helvetica"/>
          <w:i/>
          <w:sz w:val="18"/>
          <w:szCs w:val="18"/>
          <w:lang w:eastAsia="sv-SE"/>
        </w:rPr>
        <w:t xml:space="preserve"> </w:t>
      </w:r>
      <w:r w:rsidRPr="008E3880">
        <w:rPr>
          <w:rFonts w:ascii="Helvetica" w:eastAsia="Times New Roman" w:hAnsi="Helvetica" w:cs="Helvetica"/>
          <w:i/>
          <w:sz w:val="18"/>
          <w:szCs w:val="18"/>
          <w:lang w:eastAsia="sv-SE"/>
        </w:rPr>
        <w:t>Det är alltid företagets fyra senaste årsredovisningar som ligger till grund för Gasellundersökningen.</w:t>
      </w:r>
    </w:p>
    <w:p w14:paraId="4A8C6E3B" w14:textId="77777777" w:rsidR="008E3880" w:rsidRPr="008E3880" w:rsidRDefault="008E3880" w:rsidP="008E3880">
      <w:pPr>
        <w:pStyle w:val="Normalwebb"/>
        <w:spacing w:before="0" w:beforeAutospacing="0" w:after="0" w:afterAutospacing="0"/>
        <w:rPr>
          <w:rFonts w:ascii="Helvetica" w:hAnsi="Helvetica" w:cs="Helvetica"/>
          <w:b/>
          <w:bCs/>
          <w:i/>
          <w:iCs/>
          <w:sz w:val="18"/>
          <w:szCs w:val="18"/>
          <w:shd w:val="clear" w:color="auto" w:fill="FFFFFF"/>
        </w:rPr>
      </w:pPr>
    </w:p>
    <w:p w14:paraId="447709A8" w14:textId="4E5F6407" w:rsidR="008E3880" w:rsidRPr="008E3880" w:rsidRDefault="002125F0" w:rsidP="008E3880">
      <w:pPr>
        <w:pStyle w:val="Normalwebb"/>
        <w:spacing w:before="0" w:beforeAutospacing="0" w:after="0" w:afterAutospacing="0"/>
        <w:rPr>
          <w:rFonts w:ascii="Helvetica" w:eastAsia="Times New Roman" w:hAnsi="Helvetica" w:cs="Helvetica"/>
          <w:sz w:val="18"/>
          <w:szCs w:val="18"/>
        </w:rPr>
      </w:pPr>
      <w:r w:rsidRPr="008E3880">
        <w:rPr>
          <w:rFonts w:ascii="Helvetica" w:hAnsi="Helvetica" w:cs="Helvetica"/>
          <w:b/>
          <w:bCs/>
          <w:i/>
          <w:iCs/>
          <w:sz w:val="18"/>
          <w:szCs w:val="18"/>
          <w:shd w:val="clear" w:color="auto" w:fill="FFFFFF"/>
        </w:rPr>
        <w:t>Innofactor </w:t>
      </w:r>
      <w:r w:rsidRPr="008E3880">
        <w:rPr>
          <w:rFonts w:ascii="Helvetica" w:hAnsi="Helvetica" w:cs="Helvetica"/>
          <w:i/>
          <w:iCs/>
          <w:sz w:val="18"/>
          <w:szCs w:val="18"/>
          <w:shd w:val="clear" w:color="auto" w:fill="FFFFFF"/>
        </w:rPr>
        <w:t xml:space="preserve">är en av Nordens ledande leverantörer av Microsoftbaserade IT-lösningar. Innofactor levererar verksamhetskritiska lösningar och underhållstjänster samt utvecklar egna mjukvaruprodukter och tjänsteerbjudanden. Tyngdpunkten ligger i digital transformation och molnlösningar baserade på Microsoft </w:t>
      </w:r>
      <w:proofErr w:type="spellStart"/>
      <w:r w:rsidRPr="008E3880">
        <w:rPr>
          <w:rFonts w:ascii="Helvetica" w:hAnsi="Helvetica" w:cs="Helvetica"/>
          <w:i/>
          <w:iCs/>
          <w:sz w:val="18"/>
          <w:szCs w:val="18"/>
          <w:shd w:val="clear" w:color="auto" w:fill="FFFFFF"/>
        </w:rPr>
        <w:t>Azure</w:t>
      </w:r>
      <w:proofErr w:type="spellEnd"/>
      <w:r w:rsidRPr="008E3880">
        <w:rPr>
          <w:rFonts w:ascii="Helvetica" w:hAnsi="Helvetica" w:cs="Helvetica"/>
          <w:i/>
          <w:iCs/>
          <w:sz w:val="18"/>
          <w:szCs w:val="18"/>
          <w:shd w:val="clear" w:color="auto" w:fill="FFFFFF"/>
        </w:rPr>
        <w:t xml:space="preserve">. Innofactor har över 1500 kunder inom privata företag, medlemsorganisationer samt inom offentliga sektorn i de nordiska länderna. Företaget har över 600 motiverade och skickliga medarbetare på ett flertal platser i Finland, Norge, Sverige och Danmark. </w:t>
      </w:r>
      <w:proofErr w:type="spellStart"/>
      <w:r w:rsidRPr="008E3880">
        <w:rPr>
          <w:rFonts w:ascii="Helvetica" w:hAnsi="Helvetica" w:cs="Helvetica"/>
          <w:i/>
          <w:iCs/>
          <w:sz w:val="18"/>
          <w:szCs w:val="18"/>
          <w:shd w:val="clear" w:color="auto" w:fill="FFFFFF"/>
        </w:rPr>
        <w:t>Innofactors</w:t>
      </w:r>
      <w:proofErr w:type="spellEnd"/>
      <w:r w:rsidRPr="008E3880">
        <w:rPr>
          <w:rFonts w:ascii="Helvetica" w:hAnsi="Helvetica" w:cs="Helvetica"/>
          <w:i/>
          <w:iCs/>
          <w:sz w:val="18"/>
          <w:szCs w:val="18"/>
          <w:shd w:val="clear" w:color="auto" w:fill="FFFFFF"/>
        </w:rPr>
        <w:t xml:space="preserve"> omsättning har ökat med 28 procent i genomsnitt under åren 2012–2016. Innofactor </w:t>
      </w:r>
      <w:proofErr w:type="spellStart"/>
      <w:r w:rsidRPr="008E3880">
        <w:rPr>
          <w:rFonts w:ascii="Helvetica" w:hAnsi="Helvetica" w:cs="Helvetica"/>
          <w:i/>
          <w:iCs/>
          <w:sz w:val="18"/>
          <w:szCs w:val="18"/>
          <w:shd w:val="clear" w:color="auto" w:fill="FFFFFF"/>
        </w:rPr>
        <w:t>Oyj:s</w:t>
      </w:r>
      <w:proofErr w:type="spellEnd"/>
      <w:r w:rsidRPr="008E3880">
        <w:rPr>
          <w:rFonts w:ascii="Helvetica" w:hAnsi="Helvetica" w:cs="Helvetica"/>
          <w:i/>
          <w:iCs/>
          <w:sz w:val="18"/>
          <w:szCs w:val="18"/>
          <w:shd w:val="clear" w:color="auto" w:fill="FFFFFF"/>
        </w:rPr>
        <w:t xml:space="preserve"> aktie är noterad på NASDAQ </w:t>
      </w:r>
      <w:proofErr w:type="spellStart"/>
      <w:r w:rsidRPr="008E3880">
        <w:rPr>
          <w:rFonts w:ascii="Helvetica" w:hAnsi="Helvetica" w:cs="Helvetica"/>
          <w:i/>
          <w:iCs/>
          <w:sz w:val="18"/>
          <w:szCs w:val="18"/>
          <w:shd w:val="clear" w:color="auto" w:fill="FFFFFF"/>
        </w:rPr>
        <w:t>Helsinki</w:t>
      </w:r>
      <w:proofErr w:type="spellEnd"/>
      <w:r w:rsidRPr="008E3880">
        <w:rPr>
          <w:rFonts w:ascii="Helvetica" w:hAnsi="Helvetica" w:cs="Helvetica"/>
          <w:i/>
          <w:iCs/>
          <w:sz w:val="18"/>
          <w:szCs w:val="18"/>
          <w:shd w:val="clear" w:color="auto" w:fill="FFFFFF"/>
        </w:rPr>
        <w:t xml:space="preserve"> Ab:s huvudlista inom branschen teknologi. </w:t>
      </w:r>
      <w:hyperlink r:id="rId9" w:history="1">
        <w:r w:rsidRPr="008E3880">
          <w:rPr>
            <w:rStyle w:val="Hyperlnk"/>
            <w:rFonts w:ascii="Helvetica" w:hAnsi="Helvetica" w:cs="Helvetica"/>
            <w:i/>
            <w:sz w:val="18"/>
            <w:szCs w:val="18"/>
            <w:shd w:val="clear" w:color="auto" w:fill="FFFFFF"/>
          </w:rPr>
          <w:t>www.innofactor.se</w:t>
        </w:r>
      </w:hyperlink>
      <w:r w:rsidRPr="008E3880">
        <w:rPr>
          <w:rFonts w:ascii="Helvetica" w:hAnsi="Helvetica" w:cs="Helvetica"/>
          <w:i/>
          <w:iCs/>
          <w:sz w:val="18"/>
          <w:szCs w:val="18"/>
          <w:shd w:val="clear" w:color="auto" w:fill="FFFFFF"/>
        </w:rPr>
        <w:t xml:space="preserve"> / </w:t>
      </w:r>
      <w:hyperlink r:id="rId10" w:history="1">
        <w:r w:rsidRPr="008E3880">
          <w:rPr>
            <w:rStyle w:val="Hyperlnk"/>
            <w:rFonts w:ascii="Helvetica" w:hAnsi="Helvetica" w:cs="Helvetica"/>
            <w:i/>
            <w:sz w:val="18"/>
            <w:szCs w:val="18"/>
            <w:shd w:val="clear" w:color="auto" w:fill="FFFFFF"/>
          </w:rPr>
          <w:t>digitalisering.innofactor.se</w:t>
        </w:r>
      </w:hyperlink>
      <w:r w:rsidR="008E3880">
        <w:rPr>
          <w:rStyle w:val="Hyperlnk"/>
          <w:rFonts w:ascii="Helvetica" w:hAnsi="Helvetica" w:cs="Helvetica"/>
          <w:i/>
          <w:sz w:val="18"/>
          <w:szCs w:val="18"/>
          <w:shd w:val="clear" w:color="auto" w:fill="FFFFFF"/>
        </w:rPr>
        <w:t xml:space="preserve">. </w:t>
      </w:r>
      <w:r w:rsidR="008E3880" w:rsidRPr="008E3880">
        <w:rPr>
          <w:rFonts w:ascii="Helvetica" w:eastAsia="Times New Roman" w:hAnsi="Helvetica" w:cs="Helvetica"/>
          <w:sz w:val="18"/>
          <w:szCs w:val="18"/>
        </w:rPr>
        <w:t xml:space="preserve">Innofactor </w:t>
      </w:r>
      <w:proofErr w:type="spellStart"/>
      <w:r w:rsidR="008E3880" w:rsidRPr="008E3880">
        <w:rPr>
          <w:rFonts w:ascii="Helvetica" w:eastAsia="Times New Roman" w:hAnsi="Helvetica" w:cs="Helvetica"/>
          <w:sz w:val="18"/>
          <w:szCs w:val="18"/>
        </w:rPr>
        <w:t>PLc</w:t>
      </w:r>
      <w:proofErr w:type="spellEnd"/>
      <w:r w:rsidR="008E3880" w:rsidRPr="008E3880">
        <w:rPr>
          <w:rFonts w:ascii="Helvetica" w:eastAsia="Times New Roman" w:hAnsi="Helvetica" w:cs="Helvetica"/>
          <w:sz w:val="18"/>
          <w:szCs w:val="18"/>
        </w:rPr>
        <w:t xml:space="preserve"> </w:t>
      </w:r>
      <w:r w:rsidR="008E3880" w:rsidRPr="008E3880">
        <w:rPr>
          <w:rFonts w:ascii="Helvetica" w:eastAsia="Times New Roman" w:hAnsi="Helvetica" w:cs="Helvetica"/>
          <w:sz w:val="18"/>
          <w:szCs w:val="18"/>
        </w:rPr>
        <w:t>grundades år 2000 av Sami Ensio som är CEO. Samtliga grundare både i Finland och i Sverige är fortfarande aktiva i företaget.</w:t>
      </w:r>
    </w:p>
    <w:p w14:paraId="5B3DF55F" w14:textId="77777777" w:rsidR="008E3880" w:rsidRPr="008E3880" w:rsidRDefault="008E3880" w:rsidP="008E3880">
      <w:pPr>
        <w:pStyle w:val="Normalwebb"/>
        <w:spacing w:before="0" w:beforeAutospacing="0" w:after="0" w:afterAutospacing="0"/>
        <w:rPr>
          <w:rFonts w:ascii="Helvetica" w:hAnsi="Helvetica" w:cs="Helvetica"/>
          <w:i/>
          <w:sz w:val="18"/>
          <w:szCs w:val="18"/>
        </w:rPr>
      </w:pPr>
    </w:p>
    <w:sectPr w:rsidR="008E3880" w:rsidRPr="008E388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82398" w14:textId="77777777" w:rsidR="00811552" w:rsidRDefault="00811552" w:rsidP="00A140A8">
      <w:pPr>
        <w:spacing w:after="0" w:line="240" w:lineRule="auto"/>
      </w:pPr>
      <w:r>
        <w:separator/>
      </w:r>
    </w:p>
  </w:endnote>
  <w:endnote w:type="continuationSeparator" w:id="0">
    <w:p w14:paraId="76D81ECA" w14:textId="77777777" w:rsidR="00811552" w:rsidRDefault="00811552" w:rsidP="00A1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2B75D" w14:textId="77777777" w:rsidR="00811552" w:rsidRDefault="00811552" w:rsidP="00A140A8">
      <w:pPr>
        <w:spacing w:after="0" w:line="240" w:lineRule="auto"/>
      </w:pPr>
      <w:r>
        <w:separator/>
      </w:r>
    </w:p>
  </w:footnote>
  <w:footnote w:type="continuationSeparator" w:id="0">
    <w:p w14:paraId="0A4830E3" w14:textId="77777777" w:rsidR="00811552" w:rsidRDefault="00811552" w:rsidP="00A14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80BBA" w14:textId="760529F0" w:rsidR="00A140A8" w:rsidRDefault="00C02BBB">
    <w:pPr>
      <w:pStyle w:val="Sidhuvud"/>
    </w:pPr>
    <w:r>
      <w:rPr>
        <w:rFonts w:cstheme="minorHAnsi"/>
        <w:noProof/>
        <w:color w:val="222222"/>
        <w:sz w:val="24"/>
        <w:szCs w:val="24"/>
        <w:lang w:eastAsia="sv-SE"/>
      </w:rPr>
      <w:drawing>
        <wp:inline distT="0" distB="0" distL="0" distR="0" wp14:anchorId="3F26E156" wp14:editId="773F9994">
          <wp:extent cx="2063750" cy="273344"/>
          <wp:effectExtent l="0" t="0" r="0" b="0"/>
          <wp:docPr id="2" name="Bildobjekt 2" descr="C:\Users\mala\AppData\Local\Microsoft\Windows\INetCache\Content.Word\In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la\AppData\Local\Microsoft\Windows\INetCache\Content.Word\In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948" cy="284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C5"/>
    <w:rsid w:val="00034490"/>
    <w:rsid w:val="0011331E"/>
    <w:rsid w:val="0013012C"/>
    <w:rsid w:val="001735A1"/>
    <w:rsid w:val="0020218D"/>
    <w:rsid w:val="002125F0"/>
    <w:rsid w:val="002C782F"/>
    <w:rsid w:val="002D64F8"/>
    <w:rsid w:val="00303CC2"/>
    <w:rsid w:val="00313EF4"/>
    <w:rsid w:val="003275C5"/>
    <w:rsid w:val="00424987"/>
    <w:rsid w:val="00442D66"/>
    <w:rsid w:val="0047662D"/>
    <w:rsid w:val="00662DEC"/>
    <w:rsid w:val="00712A63"/>
    <w:rsid w:val="00714578"/>
    <w:rsid w:val="00790EDE"/>
    <w:rsid w:val="00797D0A"/>
    <w:rsid w:val="00811552"/>
    <w:rsid w:val="00833CA1"/>
    <w:rsid w:val="00854AE2"/>
    <w:rsid w:val="008E3880"/>
    <w:rsid w:val="00955F04"/>
    <w:rsid w:val="00955FFF"/>
    <w:rsid w:val="00A140A8"/>
    <w:rsid w:val="00B7523E"/>
    <w:rsid w:val="00BC18AA"/>
    <w:rsid w:val="00C02BBB"/>
    <w:rsid w:val="00C268FB"/>
    <w:rsid w:val="00D91660"/>
    <w:rsid w:val="00E7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C2A2"/>
  <w15:chartTrackingRefBased/>
  <w15:docId w15:val="{29D94E1E-2831-4FD8-BE53-E1DEE693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3275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275C5"/>
    <w:rPr>
      <w:color w:val="0563C1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3275C5"/>
    <w:rPr>
      <w:color w:val="2B579A"/>
      <w:shd w:val="clear" w:color="auto" w:fill="E6E6E6"/>
    </w:rPr>
  </w:style>
  <w:style w:type="character" w:styleId="Betoning">
    <w:name w:val="Emphasis"/>
    <w:basedOn w:val="Standardstycketeckensnitt"/>
    <w:uiPriority w:val="20"/>
    <w:qFormat/>
    <w:rsid w:val="00712A63"/>
    <w:rPr>
      <w:i/>
      <w:iCs/>
    </w:rPr>
  </w:style>
  <w:style w:type="character" w:styleId="Stark">
    <w:name w:val="Strong"/>
    <w:basedOn w:val="Standardstycketeckensnitt"/>
    <w:uiPriority w:val="22"/>
    <w:qFormat/>
    <w:rsid w:val="00712A63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A14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140A8"/>
  </w:style>
  <w:style w:type="paragraph" w:styleId="Sidfot">
    <w:name w:val="footer"/>
    <w:basedOn w:val="Normal"/>
    <w:link w:val="SidfotChar"/>
    <w:uiPriority w:val="99"/>
    <w:unhideWhenUsed/>
    <w:rsid w:val="00A14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140A8"/>
  </w:style>
  <w:style w:type="character" w:styleId="Olstomnmnande">
    <w:name w:val="Unresolved Mention"/>
    <w:basedOn w:val="Standardstycketeckensnitt"/>
    <w:uiPriority w:val="99"/>
    <w:semiHidden/>
    <w:unhideWhenUsed/>
    <w:rsid w:val="002C782F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2C78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99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088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475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8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riar.innofactor.s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igitalisering.innofactor.s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digitalisering.innofactor.s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nnofactor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Lager</dc:creator>
  <cp:keywords/>
  <dc:description/>
  <cp:lastModifiedBy>Marianne Lager</cp:lastModifiedBy>
  <cp:revision>3</cp:revision>
  <cp:lastPrinted>2017-10-04T13:58:00Z</cp:lastPrinted>
  <dcterms:created xsi:type="dcterms:W3CDTF">2017-10-04T13:57:00Z</dcterms:created>
  <dcterms:modified xsi:type="dcterms:W3CDTF">2017-10-04T13:58:00Z</dcterms:modified>
</cp:coreProperties>
</file>