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B8" w:rsidRDefault="00FF1AB8"/>
    <w:p w:rsidR="00346AAD" w:rsidRDefault="00346AAD"/>
    <w:p w:rsidR="00F67098" w:rsidRDefault="00F67098"/>
    <w:p w:rsidR="00F67098" w:rsidRDefault="00815DBA">
      <w:pPr>
        <w:rPr>
          <w:rFonts w:ascii="Arial" w:hAnsi="Arial" w:cs="Arial"/>
        </w:rPr>
      </w:pPr>
      <w:r>
        <w:rPr>
          <w:rFonts w:ascii="Arial" w:hAnsi="Arial" w:cs="Arial"/>
        </w:rPr>
        <w:t>Pressmeddelande 20</w:t>
      </w:r>
      <w:r w:rsidR="005027A5">
        <w:rPr>
          <w:rFonts w:ascii="Arial" w:hAnsi="Arial" w:cs="Arial"/>
        </w:rPr>
        <w:t>15-</w:t>
      </w:r>
      <w:r w:rsidR="001D3039">
        <w:rPr>
          <w:rFonts w:ascii="Arial" w:hAnsi="Arial" w:cs="Arial"/>
        </w:rPr>
        <w:t>07-01</w:t>
      </w:r>
    </w:p>
    <w:p w:rsidR="00D86BA7" w:rsidRPr="00D86BA7" w:rsidRDefault="00D86BA7" w:rsidP="009A030F">
      <w:pPr>
        <w:rPr>
          <w:rFonts w:ascii="Arial" w:hAnsi="Arial" w:cs="Arial"/>
          <w:color w:val="FF0000"/>
          <w:sz w:val="16"/>
        </w:rPr>
      </w:pPr>
    </w:p>
    <w:p w:rsidR="00F67098" w:rsidRPr="00F67098" w:rsidRDefault="00936065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-756920</wp:posOffset>
            </wp:positionV>
            <wp:extent cx="1174115" cy="819150"/>
            <wp:effectExtent l="19050" t="0" r="6985" b="0"/>
            <wp:wrapTight wrapText="bothSides">
              <wp:wrapPolygon edited="0">
                <wp:start x="-350" y="0"/>
                <wp:lineTo x="-350" y="21098"/>
                <wp:lineTo x="21729" y="21098"/>
                <wp:lineTo x="21729" y="0"/>
                <wp:lineTo x="-350" y="0"/>
              </wp:wrapPolygon>
            </wp:wrapTight>
            <wp:docPr id="2" name="Bildobjekt 1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</w:rPr>
        <w:t>____</w:t>
      </w:r>
      <w:r w:rsidR="00F67098">
        <w:rPr>
          <w:rFonts w:ascii="Arial" w:hAnsi="Arial" w:cs="Arial"/>
          <w:sz w:val="16"/>
        </w:rPr>
        <w:t>_________________________________________________________________________</w:t>
      </w:r>
    </w:p>
    <w:p w:rsidR="005027A5" w:rsidRDefault="005027A5">
      <w:pPr>
        <w:rPr>
          <w:rFonts w:ascii="Arial" w:hAnsi="Arial" w:cs="Arial"/>
          <w:b/>
          <w:sz w:val="32"/>
        </w:rPr>
      </w:pPr>
    </w:p>
    <w:p w:rsidR="005027A5" w:rsidRDefault="005027A5">
      <w:pPr>
        <w:rPr>
          <w:rFonts w:ascii="Arial" w:hAnsi="Arial" w:cs="Arial"/>
          <w:b/>
          <w:sz w:val="32"/>
        </w:rPr>
      </w:pPr>
    </w:p>
    <w:p w:rsidR="00346AAD" w:rsidRPr="0047181A" w:rsidRDefault="00841DEA">
      <w:pPr>
        <w:rPr>
          <w:sz w:val="12"/>
        </w:rPr>
      </w:pPr>
      <w:r>
        <w:rPr>
          <w:rFonts w:ascii="Arial" w:hAnsi="Arial" w:cs="Arial"/>
          <w:b/>
          <w:sz w:val="32"/>
        </w:rPr>
        <w:t>HSB KÖPER 105 LÄGENHETER I BORÅS</w:t>
      </w:r>
    </w:p>
    <w:p w:rsidR="00815DBA" w:rsidRDefault="00815DBA" w:rsidP="00815DBA">
      <w:pPr>
        <w:rPr>
          <w:b/>
          <w:noProof/>
          <w:sz w:val="22"/>
        </w:rPr>
      </w:pPr>
    </w:p>
    <w:p w:rsidR="00787140" w:rsidRPr="001F2898" w:rsidRDefault="005027A5" w:rsidP="005027A5">
      <w:pPr>
        <w:pStyle w:val="Brdtext"/>
        <w:rPr>
          <w:b/>
          <w:sz w:val="24"/>
          <w:szCs w:val="24"/>
        </w:rPr>
      </w:pPr>
      <w:bookmarkStart w:id="0" w:name="_GoBack"/>
      <w:bookmarkEnd w:id="0"/>
      <w:r w:rsidRPr="001F2898">
        <w:rPr>
          <w:b/>
          <w:sz w:val="24"/>
          <w:szCs w:val="24"/>
        </w:rPr>
        <w:t xml:space="preserve">HSB </w:t>
      </w:r>
      <w:r w:rsidR="00FB1E22" w:rsidRPr="001F2898">
        <w:rPr>
          <w:b/>
          <w:sz w:val="24"/>
          <w:szCs w:val="24"/>
        </w:rPr>
        <w:t xml:space="preserve">Göta </w:t>
      </w:r>
      <w:r w:rsidR="00787140" w:rsidRPr="001F2898">
        <w:rPr>
          <w:b/>
          <w:sz w:val="24"/>
          <w:szCs w:val="24"/>
        </w:rPr>
        <w:t>har förvärvat fastigheterna Ärlan 16 och Byttorpshörn 1 i Borås med sammanlagt 105 lägenheter</w:t>
      </w:r>
      <w:r w:rsidR="008E6D53">
        <w:rPr>
          <w:b/>
          <w:sz w:val="24"/>
          <w:szCs w:val="24"/>
        </w:rPr>
        <w:t xml:space="preserve"> av Cernera </w:t>
      </w:r>
      <w:r w:rsidR="001D5E1B">
        <w:rPr>
          <w:b/>
          <w:sz w:val="24"/>
          <w:szCs w:val="24"/>
        </w:rPr>
        <w:t xml:space="preserve">Fastigheter </w:t>
      </w:r>
      <w:r w:rsidR="008E6D53">
        <w:rPr>
          <w:b/>
          <w:sz w:val="24"/>
          <w:szCs w:val="24"/>
        </w:rPr>
        <w:t>AB</w:t>
      </w:r>
      <w:r w:rsidR="00787140" w:rsidRPr="001F2898">
        <w:rPr>
          <w:b/>
          <w:sz w:val="24"/>
          <w:szCs w:val="24"/>
        </w:rPr>
        <w:t>.</w:t>
      </w:r>
    </w:p>
    <w:p w:rsidR="00787140" w:rsidRPr="001F2898" w:rsidRDefault="001F2898" w:rsidP="001F2898">
      <w:pPr>
        <w:pStyle w:val="Brdtext"/>
        <w:rPr>
          <w:sz w:val="24"/>
          <w:szCs w:val="24"/>
        </w:rPr>
      </w:pPr>
      <w:proofErr w:type="gramStart"/>
      <w:r>
        <w:rPr>
          <w:iCs/>
        </w:rPr>
        <w:t>-</w:t>
      </w:r>
      <w:proofErr w:type="gramEnd"/>
      <w:r>
        <w:rPr>
          <w:iCs/>
        </w:rPr>
        <w:t xml:space="preserve"> </w:t>
      </w:r>
      <w:r w:rsidR="00787140" w:rsidRPr="001F2898">
        <w:rPr>
          <w:sz w:val="24"/>
          <w:szCs w:val="24"/>
        </w:rPr>
        <w:t>De två fastigheterna ligger mycket attraktivt i Villastaden och Byttorp</w:t>
      </w:r>
      <w:r>
        <w:rPr>
          <w:sz w:val="24"/>
          <w:szCs w:val="24"/>
        </w:rPr>
        <w:t xml:space="preserve"> och kompletterar mycket väl vårt tidigare bestånd</w:t>
      </w:r>
      <w:r w:rsidR="00787140" w:rsidRPr="001F2898">
        <w:rPr>
          <w:sz w:val="24"/>
          <w:szCs w:val="24"/>
        </w:rPr>
        <w:t xml:space="preserve">, säger Henrik Zäther, VD på HSB Göta. En av fastigheterna Byttorpshörn innehåller också en möjlig exploatering med ett 40-tal bostadsrätter. </w:t>
      </w:r>
      <w:r w:rsidR="00A95C12">
        <w:rPr>
          <w:sz w:val="24"/>
          <w:szCs w:val="24"/>
        </w:rPr>
        <w:t xml:space="preserve">Här har vi under året haft </w:t>
      </w:r>
      <w:r w:rsidR="00787140" w:rsidRPr="001F2898">
        <w:rPr>
          <w:sz w:val="24"/>
          <w:szCs w:val="24"/>
        </w:rPr>
        <w:t>inflyttning i bostadsrätt</w:t>
      </w:r>
      <w:r w:rsidR="00BC6F1C">
        <w:rPr>
          <w:sz w:val="24"/>
          <w:szCs w:val="24"/>
        </w:rPr>
        <w:t>s</w:t>
      </w:r>
      <w:r w:rsidR="00787140" w:rsidRPr="001F2898">
        <w:rPr>
          <w:sz w:val="24"/>
          <w:szCs w:val="24"/>
        </w:rPr>
        <w:t>för</w:t>
      </w:r>
      <w:r>
        <w:rPr>
          <w:sz w:val="24"/>
          <w:szCs w:val="24"/>
        </w:rPr>
        <w:t>ening</w:t>
      </w:r>
      <w:r w:rsidR="001D3039">
        <w:rPr>
          <w:sz w:val="24"/>
          <w:szCs w:val="24"/>
        </w:rPr>
        <w:t>en</w:t>
      </w:r>
      <w:r>
        <w:rPr>
          <w:sz w:val="24"/>
          <w:szCs w:val="24"/>
        </w:rPr>
        <w:t xml:space="preserve"> Utsikten med 46 </w:t>
      </w:r>
      <w:r w:rsidR="001D3039">
        <w:rPr>
          <w:sz w:val="24"/>
          <w:szCs w:val="24"/>
        </w:rPr>
        <w:t>lägenheter.</w:t>
      </w:r>
    </w:p>
    <w:p w:rsidR="00B959EE" w:rsidRPr="001F2898" w:rsidRDefault="00922DC9" w:rsidP="00787140">
      <w:pPr>
        <w:pStyle w:val="Brdtext"/>
        <w:rPr>
          <w:sz w:val="24"/>
          <w:szCs w:val="24"/>
        </w:rPr>
      </w:pPr>
      <w:r w:rsidRPr="001F2898">
        <w:rPr>
          <w:sz w:val="24"/>
          <w:szCs w:val="24"/>
        </w:rPr>
        <w:t>Övervägande del av lägenheterna är mindre studen</w:t>
      </w:r>
      <w:r>
        <w:rPr>
          <w:sz w:val="24"/>
          <w:szCs w:val="24"/>
        </w:rPr>
        <w:t>t</w:t>
      </w:r>
      <w:r w:rsidRPr="001F2898">
        <w:rPr>
          <w:sz w:val="24"/>
          <w:szCs w:val="24"/>
        </w:rPr>
        <w:t xml:space="preserve">lägenheter med ett </w:t>
      </w:r>
      <w:r>
        <w:rPr>
          <w:sz w:val="24"/>
          <w:szCs w:val="24"/>
        </w:rPr>
        <w:t xml:space="preserve">rum och kokvrå/kök, </w:t>
      </w:r>
      <w:r w:rsidR="001D5E1B">
        <w:rPr>
          <w:sz w:val="24"/>
          <w:szCs w:val="24"/>
        </w:rPr>
        <w:t xml:space="preserve">den </w:t>
      </w:r>
      <w:r>
        <w:rPr>
          <w:sz w:val="24"/>
          <w:szCs w:val="24"/>
        </w:rPr>
        <w:t>total</w:t>
      </w:r>
      <w:r w:rsidR="001D5E1B">
        <w:rPr>
          <w:sz w:val="24"/>
          <w:szCs w:val="24"/>
        </w:rPr>
        <w:t>a</w:t>
      </w:r>
      <w:r w:rsidR="001F2898">
        <w:rPr>
          <w:sz w:val="24"/>
          <w:szCs w:val="24"/>
        </w:rPr>
        <w:t xml:space="preserve"> uth</w:t>
      </w:r>
      <w:r>
        <w:rPr>
          <w:sz w:val="24"/>
          <w:szCs w:val="24"/>
        </w:rPr>
        <w:t>yrningsbar</w:t>
      </w:r>
      <w:r w:rsidR="001D5E1B">
        <w:rPr>
          <w:sz w:val="24"/>
          <w:szCs w:val="24"/>
        </w:rPr>
        <w:t>a</w:t>
      </w:r>
      <w:r>
        <w:rPr>
          <w:sz w:val="24"/>
          <w:szCs w:val="24"/>
        </w:rPr>
        <w:t xml:space="preserve"> area</w:t>
      </w:r>
      <w:r w:rsidR="001D5E1B">
        <w:rPr>
          <w:sz w:val="24"/>
          <w:szCs w:val="24"/>
        </w:rPr>
        <w:t>n</w:t>
      </w:r>
      <w:r>
        <w:rPr>
          <w:sz w:val="24"/>
          <w:szCs w:val="24"/>
        </w:rPr>
        <w:t xml:space="preserve"> är 2 300 kvadratmeter. </w:t>
      </w:r>
      <w:proofErr w:type="spellStart"/>
      <w:r w:rsidR="00787140" w:rsidRPr="001F2898">
        <w:rPr>
          <w:sz w:val="24"/>
          <w:szCs w:val="24"/>
        </w:rPr>
        <w:t>HSBs</w:t>
      </w:r>
      <w:proofErr w:type="spellEnd"/>
      <w:r w:rsidR="00787140" w:rsidRPr="001F2898">
        <w:rPr>
          <w:sz w:val="24"/>
          <w:szCs w:val="24"/>
        </w:rPr>
        <w:t xml:space="preserve"> hyresbestånd </w:t>
      </w:r>
      <w:r>
        <w:rPr>
          <w:sz w:val="24"/>
          <w:szCs w:val="24"/>
        </w:rPr>
        <w:t xml:space="preserve">i Borås är efter detta cirka 1 000 lägenheter och därmed har </w:t>
      </w:r>
      <w:r w:rsidR="00787140" w:rsidRPr="001F2898">
        <w:rPr>
          <w:sz w:val="24"/>
          <w:szCs w:val="24"/>
        </w:rPr>
        <w:t>HSB Gö</w:t>
      </w:r>
      <w:r w:rsidR="001F2898">
        <w:rPr>
          <w:sz w:val="24"/>
          <w:szCs w:val="24"/>
        </w:rPr>
        <w:t>t</w:t>
      </w:r>
      <w:r w:rsidR="00787140" w:rsidRPr="001F2898">
        <w:rPr>
          <w:sz w:val="24"/>
          <w:szCs w:val="24"/>
        </w:rPr>
        <w:t>a</w:t>
      </w:r>
      <w:r>
        <w:rPr>
          <w:sz w:val="24"/>
          <w:szCs w:val="24"/>
        </w:rPr>
        <w:t xml:space="preserve"> nu</w:t>
      </w:r>
      <w:r w:rsidR="00787140" w:rsidRPr="001F2898">
        <w:rPr>
          <w:sz w:val="24"/>
          <w:szCs w:val="24"/>
        </w:rPr>
        <w:t xml:space="preserve"> över 2 500 hyresrätter som förvalt</w:t>
      </w:r>
      <w:r w:rsidR="001F2898">
        <w:rPr>
          <w:sz w:val="24"/>
          <w:szCs w:val="24"/>
        </w:rPr>
        <w:t xml:space="preserve">as av dotterbolaget HSB </w:t>
      </w:r>
      <w:proofErr w:type="spellStart"/>
      <w:r w:rsidR="001F2898">
        <w:rPr>
          <w:sz w:val="24"/>
          <w:szCs w:val="24"/>
        </w:rPr>
        <w:t>Gambrin</w:t>
      </w:r>
      <w:r w:rsidR="00787140" w:rsidRPr="001F2898">
        <w:rPr>
          <w:sz w:val="24"/>
          <w:szCs w:val="24"/>
        </w:rPr>
        <w:t>us</w:t>
      </w:r>
      <w:proofErr w:type="spellEnd"/>
      <w:r w:rsidR="00787140" w:rsidRPr="001F2898">
        <w:rPr>
          <w:sz w:val="24"/>
          <w:szCs w:val="24"/>
        </w:rPr>
        <w:t xml:space="preserve"> AB. Förvaltningsvolymen uppgår till 200 000 kvm bostäder och</w:t>
      </w:r>
      <w:r w:rsidR="001F2898" w:rsidRPr="001F2898">
        <w:rPr>
          <w:sz w:val="24"/>
          <w:szCs w:val="24"/>
        </w:rPr>
        <w:t xml:space="preserve"> lokaler, </w:t>
      </w:r>
      <w:r w:rsidR="001F2898">
        <w:rPr>
          <w:sz w:val="24"/>
          <w:szCs w:val="24"/>
        </w:rPr>
        <w:t>varav</w:t>
      </w:r>
      <w:r w:rsidR="001F2898" w:rsidRPr="001F2898">
        <w:rPr>
          <w:sz w:val="24"/>
          <w:szCs w:val="24"/>
        </w:rPr>
        <w:t xml:space="preserve"> merpar</w:t>
      </w:r>
      <w:r w:rsidR="001F2898">
        <w:rPr>
          <w:sz w:val="24"/>
          <w:szCs w:val="24"/>
        </w:rPr>
        <w:t>t</w:t>
      </w:r>
      <w:r w:rsidR="001F2898" w:rsidRPr="001F2898">
        <w:rPr>
          <w:sz w:val="24"/>
          <w:szCs w:val="24"/>
        </w:rPr>
        <w:t>en</w:t>
      </w:r>
      <w:r w:rsidR="001F2898">
        <w:rPr>
          <w:sz w:val="24"/>
          <w:szCs w:val="24"/>
        </w:rPr>
        <w:t xml:space="preserve"> finns</w:t>
      </w:r>
      <w:r w:rsidR="001F2898" w:rsidRPr="001F2898">
        <w:rPr>
          <w:sz w:val="24"/>
          <w:szCs w:val="24"/>
        </w:rPr>
        <w:t xml:space="preserve"> </w:t>
      </w:r>
      <w:r w:rsidR="00787140" w:rsidRPr="001F2898">
        <w:rPr>
          <w:sz w:val="24"/>
          <w:szCs w:val="24"/>
        </w:rPr>
        <w:t>i Jönköping och Borås</w:t>
      </w:r>
      <w:r w:rsidR="005027A5" w:rsidRPr="001F2898">
        <w:rPr>
          <w:sz w:val="24"/>
          <w:szCs w:val="24"/>
        </w:rPr>
        <w:t>.</w:t>
      </w:r>
    </w:p>
    <w:p w:rsidR="00EC332C" w:rsidRDefault="001F2898" w:rsidP="001F2898">
      <w:pPr>
        <w:pStyle w:val="Brdtext"/>
        <w:rPr>
          <w:sz w:val="24"/>
          <w:szCs w:val="24"/>
        </w:rPr>
      </w:pPr>
      <w:proofErr w:type="gramStart"/>
      <w:r>
        <w:rPr>
          <w:iCs/>
        </w:rPr>
        <w:t>-</w:t>
      </w:r>
      <w:proofErr w:type="gramEnd"/>
      <w:r>
        <w:rPr>
          <w:iCs/>
        </w:rPr>
        <w:t xml:space="preserve"> </w:t>
      </w:r>
      <w:r w:rsidR="00787140" w:rsidRPr="001F2898">
        <w:rPr>
          <w:sz w:val="24"/>
          <w:szCs w:val="24"/>
        </w:rPr>
        <w:t>Vår ambit</w:t>
      </w:r>
      <w:r w:rsidRPr="001F2898">
        <w:rPr>
          <w:sz w:val="24"/>
          <w:szCs w:val="24"/>
        </w:rPr>
        <w:t>i</w:t>
      </w:r>
      <w:r w:rsidR="00787140" w:rsidRPr="001F2898">
        <w:rPr>
          <w:sz w:val="24"/>
          <w:szCs w:val="24"/>
        </w:rPr>
        <w:t>on är att, utöver uppförandet av nya hyres- och bostadsrätter, också långsiktigt förvärva mer hyresfastigheter inom vårt verksamhetsomr</w:t>
      </w:r>
      <w:r w:rsidRPr="001F2898">
        <w:rPr>
          <w:sz w:val="24"/>
          <w:szCs w:val="24"/>
        </w:rPr>
        <w:t>åde</w:t>
      </w:r>
      <w:r w:rsidR="00787140" w:rsidRPr="001F2898">
        <w:rPr>
          <w:sz w:val="24"/>
          <w:szCs w:val="24"/>
        </w:rPr>
        <w:t>, vilket är ett sätt att bygga vidare och utveckla vår verksamhet till gagn</w:t>
      </w:r>
      <w:r w:rsidR="00EC332C">
        <w:rPr>
          <w:sz w:val="24"/>
          <w:szCs w:val="24"/>
        </w:rPr>
        <w:t xml:space="preserve"> för våra ägare och medlemmar, s</w:t>
      </w:r>
      <w:r w:rsidR="00787140" w:rsidRPr="001F2898">
        <w:rPr>
          <w:sz w:val="24"/>
          <w:szCs w:val="24"/>
        </w:rPr>
        <w:t>äger Henrik Zäther.</w:t>
      </w:r>
    </w:p>
    <w:p w:rsidR="00922DC9" w:rsidRPr="00922DC9" w:rsidRDefault="00922DC9" w:rsidP="001F2898">
      <w:pPr>
        <w:pStyle w:val="Brdtext"/>
        <w:rPr>
          <w:rFonts w:cs="Times New Roman"/>
          <w:sz w:val="24"/>
          <w:szCs w:val="24"/>
        </w:rPr>
      </w:pPr>
      <w:r w:rsidRPr="00922DC9">
        <w:rPr>
          <w:rFonts w:cs="Times New Roman"/>
          <w:color w:val="000000"/>
          <w:sz w:val="24"/>
          <w:szCs w:val="24"/>
        </w:rPr>
        <w:t xml:space="preserve">Båda fastigheterna har förvärvats av Cernera Fastigheter </w:t>
      </w:r>
      <w:r w:rsidR="001D5E1B">
        <w:rPr>
          <w:rFonts w:cs="Times New Roman"/>
          <w:color w:val="000000"/>
          <w:sz w:val="24"/>
          <w:szCs w:val="24"/>
        </w:rPr>
        <w:t>som har stort fokus på Borås.</w:t>
      </w:r>
    </w:p>
    <w:p w:rsidR="00787140" w:rsidRPr="001F2898" w:rsidRDefault="001F2898" w:rsidP="001F2898">
      <w:pPr>
        <w:pStyle w:val="Brdtext"/>
        <w:rPr>
          <w:sz w:val="24"/>
          <w:szCs w:val="24"/>
        </w:rPr>
      </w:pPr>
      <w:proofErr w:type="gramStart"/>
      <w:r>
        <w:rPr>
          <w:iCs/>
        </w:rPr>
        <w:t>-</w:t>
      </w:r>
      <w:proofErr w:type="gramEnd"/>
      <w:r>
        <w:rPr>
          <w:iCs/>
        </w:rPr>
        <w:t xml:space="preserve"> </w:t>
      </w:r>
      <w:r w:rsidR="00787140" w:rsidRPr="001F2898">
        <w:rPr>
          <w:sz w:val="24"/>
          <w:szCs w:val="24"/>
        </w:rPr>
        <w:t>Cerneras verksamhet är uppdelas i tre affärsområ</w:t>
      </w:r>
      <w:r w:rsidRPr="001F2898">
        <w:rPr>
          <w:sz w:val="24"/>
          <w:szCs w:val="24"/>
        </w:rPr>
        <w:t>den, Aktiv förvaltning av kontors- och handelsfastigheter, Kommersiella fastighetsprojekt och Bostadsprojekt. Då dessa fastigheter ligger utanför dessa affärsområden gläder det oss att kunna överlämna fastigheterna till en välrenommerad och etablerad hyresvä</w:t>
      </w:r>
      <w:r>
        <w:rPr>
          <w:sz w:val="24"/>
          <w:szCs w:val="24"/>
        </w:rPr>
        <w:t>rd. Vi</w:t>
      </w:r>
      <w:r w:rsidRPr="001F2898">
        <w:rPr>
          <w:sz w:val="24"/>
          <w:szCs w:val="24"/>
        </w:rPr>
        <w:t xml:space="preserve"> frigör därmed resurser för fortsatt expansion inom kärnverksamheterna, säger Lars </w:t>
      </w:r>
      <w:proofErr w:type="spellStart"/>
      <w:r w:rsidRPr="001F2898">
        <w:rPr>
          <w:sz w:val="24"/>
          <w:szCs w:val="24"/>
        </w:rPr>
        <w:t>Angwald</w:t>
      </w:r>
      <w:proofErr w:type="spellEnd"/>
      <w:r w:rsidRPr="001F2898">
        <w:rPr>
          <w:sz w:val="24"/>
          <w:szCs w:val="24"/>
        </w:rPr>
        <w:t>, VD på Cernera Fastigheter AB.</w:t>
      </w:r>
    </w:p>
    <w:p w:rsidR="001F2898" w:rsidRPr="001F2898" w:rsidRDefault="001F2898" w:rsidP="001F2898">
      <w:pPr>
        <w:pStyle w:val="Brdtext"/>
        <w:rPr>
          <w:sz w:val="24"/>
          <w:szCs w:val="24"/>
        </w:rPr>
      </w:pPr>
      <w:r w:rsidRPr="001F2898">
        <w:rPr>
          <w:sz w:val="24"/>
          <w:szCs w:val="24"/>
        </w:rPr>
        <w:t>Panreal har varit Cerneras rådgivare i affären.</w:t>
      </w:r>
    </w:p>
    <w:p w:rsidR="001F2898" w:rsidRPr="001F2898" w:rsidRDefault="001F2898" w:rsidP="001F2898">
      <w:pPr>
        <w:rPr>
          <w:b/>
          <w:color w:val="002060"/>
        </w:rPr>
      </w:pPr>
      <w:r w:rsidRPr="001F2898">
        <w:rPr>
          <w:b/>
          <w:color w:val="002060"/>
        </w:rPr>
        <w:t>Kontaktpersoner</w:t>
      </w:r>
    </w:p>
    <w:p w:rsidR="001F2898" w:rsidRPr="001F2898" w:rsidRDefault="001F2898" w:rsidP="001F2898">
      <w:pPr>
        <w:tabs>
          <w:tab w:val="left" w:pos="4860"/>
        </w:tabs>
        <w:rPr>
          <w:color w:val="002060"/>
        </w:rPr>
      </w:pPr>
      <w:r w:rsidRPr="001F2898">
        <w:rPr>
          <w:color w:val="002060"/>
        </w:rPr>
        <w:t>Henrik Zäther, HSB Göta ek för</w:t>
      </w:r>
      <w:r>
        <w:rPr>
          <w:b/>
          <w:color w:val="002060"/>
        </w:rPr>
        <w:tab/>
      </w:r>
      <w:r w:rsidR="001D5E1B">
        <w:rPr>
          <w:b/>
          <w:color w:val="002060"/>
        </w:rPr>
        <w:tab/>
      </w:r>
      <w:r w:rsidRPr="001F2898">
        <w:rPr>
          <w:color w:val="002060"/>
        </w:rPr>
        <w:t xml:space="preserve">010-442 36 01, </w:t>
      </w:r>
      <w:hyperlink r:id="rId6" w:history="1">
        <w:r w:rsidRPr="00DB7B2F">
          <w:rPr>
            <w:rStyle w:val="Hyperlnk"/>
          </w:rPr>
          <w:t>henrik.zather@hsb.se</w:t>
        </w:r>
      </w:hyperlink>
    </w:p>
    <w:p w:rsidR="006E326D" w:rsidRPr="00922DC9" w:rsidRDefault="001F2898" w:rsidP="00922DC9">
      <w:pPr>
        <w:pStyle w:val="Brdtext"/>
      </w:pPr>
      <w:r w:rsidRPr="001F2898">
        <w:rPr>
          <w:color w:val="002060"/>
        </w:rPr>
        <w:t xml:space="preserve">Lars </w:t>
      </w:r>
      <w:proofErr w:type="spellStart"/>
      <w:r w:rsidRPr="001F2898">
        <w:rPr>
          <w:color w:val="002060"/>
        </w:rPr>
        <w:t>Angwald</w:t>
      </w:r>
      <w:proofErr w:type="spellEnd"/>
      <w:r w:rsidRPr="001F2898">
        <w:rPr>
          <w:color w:val="002060"/>
        </w:rPr>
        <w:t>, Cernera Fastigheter AB</w:t>
      </w:r>
      <w:r w:rsidRPr="001F2898">
        <w:rPr>
          <w:color w:val="002060"/>
        </w:rPr>
        <w:tab/>
      </w:r>
      <w:r w:rsidR="001D5E1B">
        <w:rPr>
          <w:color w:val="002060"/>
        </w:rPr>
        <w:tab/>
      </w:r>
      <w:r w:rsidRPr="001D5E1B">
        <w:rPr>
          <w:color w:val="002060"/>
        </w:rPr>
        <w:t xml:space="preserve">070-589 55 33, </w:t>
      </w:r>
      <w:hyperlink r:id="rId7" w:history="1">
        <w:r w:rsidR="001D3039" w:rsidRPr="00073266">
          <w:rPr>
            <w:rStyle w:val="Hyperlnk"/>
          </w:rPr>
          <w:t>lars.angwald@cernera.se</w:t>
        </w:r>
      </w:hyperlink>
      <w:r w:rsidR="001D3039">
        <w:t xml:space="preserve"> </w:t>
      </w:r>
    </w:p>
    <w:p w:rsidR="00346AAD" w:rsidRPr="009A030F" w:rsidRDefault="00346AA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2"/>
        </w:rPr>
      </w:pPr>
      <w:r w:rsidRPr="009A030F">
        <w:rPr>
          <w:i/>
          <w:sz w:val="20"/>
          <w:szCs w:val="22"/>
        </w:rPr>
        <w:t xml:space="preserve">HSB Göta ekonomisk förening är ett heltäckande serviceföretag inom bostadssektorn. Vi förvaltar cirka </w:t>
      </w:r>
      <w:proofErr w:type="gramStart"/>
      <w:r w:rsidRPr="009A030F">
        <w:rPr>
          <w:i/>
          <w:sz w:val="20"/>
          <w:szCs w:val="22"/>
        </w:rPr>
        <w:t>20.000</w:t>
      </w:r>
      <w:proofErr w:type="gramEnd"/>
      <w:r w:rsidRPr="009A030F">
        <w:rPr>
          <w:i/>
          <w:sz w:val="20"/>
          <w:szCs w:val="22"/>
        </w:rPr>
        <w:t xml:space="preserve"> lägenhet</w:t>
      </w:r>
      <w:r w:rsidR="00936065" w:rsidRPr="009A030F">
        <w:rPr>
          <w:i/>
          <w:sz w:val="20"/>
          <w:szCs w:val="22"/>
        </w:rPr>
        <w:t>er i 300 bostadsrättsföreningar samt i</w:t>
      </w:r>
      <w:r w:rsidRPr="009A030F">
        <w:rPr>
          <w:i/>
          <w:sz w:val="20"/>
          <w:szCs w:val="22"/>
        </w:rPr>
        <w:t xml:space="preserve"> privata och kommunala  fastighetsbolag, stiftelser etc. </w:t>
      </w:r>
      <w:r w:rsidRPr="009A030F">
        <w:rPr>
          <w:i/>
          <w:sz w:val="20"/>
          <w:szCs w:val="22"/>
        </w:rPr>
        <w:br/>
      </w:r>
      <w:r w:rsidRPr="009A030F">
        <w:rPr>
          <w:i/>
          <w:sz w:val="14"/>
          <w:szCs w:val="16"/>
        </w:rPr>
        <w:br/>
      </w:r>
      <w:r w:rsidRPr="009A030F">
        <w:rPr>
          <w:i/>
          <w:sz w:val="20"/>
          <w:szCs w:val="22"/>
        </w:rPr>
        <w:t xml:space="preserve">Verksamheten är starkt lokalt förankrad och regionen omfattar 23 kommuner i Jönköpings och Hallands län samt Södra Älvsborg. </w:t>
      </w:r>
      <w:r w:rsidRPr="009A030F">
        <w:rPr>
          <w:rStyle w:val="normalblacktext1"/>
          <w:rFonts w:ascii="Times New Roman" w:hAnsi="Times New Roman"/>
          <w:i/>
          <w:color w:val="auto"/>
          <w:sz w:val="20"/>
          <w:szCs w:val="22"/>
        </w:rPr>
        <w:t>HSB Göta har en ledande position i vår region och har som affärsidé att erbjuda vår lokala marknad kompletta boendelösningar.</w:t>
      </w:r>
      <w:r w:rsidRPr="009A030F">
        <w:rPr>
          <w:i/>
          <w:sz w:val="14"/>
          <w:szCs w:val="16"/>
        </w:rPr>
        <w:br/>
      </w:r>
      <w:r w:rsidRPr="009A030F">
        <w:rPr>
          <w:i/>
          <w:sz w:val="20"/>
          <w:szCs w:val="22"/>
        </w:rPr>
        <w:t xml:space="preserve"> Inom koncernen finns de helägda d</w:t>
      </w:r>
      <w:r w:rsidR="00936065" w:rsidRPr="009A030F">
        <w:rPr>
          <w:i/>
          <w:sz w:val="20"/>
          <w:szCs w:val="22"/>
        </w:rPr>
        <w:t>otterbolagen HSB Fastighetsförvaltning Göta</w:t>
      </w:r>
      <w:r w:rsidR="00EA5F7A" w:rsidRPr="009A030F">
        <w:rPr>
          <w:i/>
          <w:sz w:val="20"/>
          <w:szCs w:val="22"/>
        </w:rPr>
        <w:t xml:space="preserve"> och </w:t>
      </w:r>
      <w:r w:rsidRPr="009A030F">
        <w:rPr>
          <w:i/>
          <w:sz w:val="20"/>
          <w:szCs w:val="22"/>
        </w:rPr>
        <w:t xml:space="preserve">HSB </w:t>
      </w:r>
      <w:proofErr w:type="spellStart"/>
      <w:r w:rsidRPr="009A030F">
        <w:rPr>
          <w:i/>
          <w:sz w:val="20"/>
          <w:szCs w:val="22"/>
        </w:rPr>
        <w:t>Gambrinus</w:t>
      </w:r>
      <w:proofErr w:type="spellEnd"/>
      <w:r w:rsidR="00EA5F7A" w:rsidRPr="009A030F">
        <w:rPr>
          <w:i/>
          <w:sz w:val="20"/>
          <w:szCs w:val="22"/>
        </w:rPr>
        <w:t xml:space="preserve">. </w:t>
      </w:r>
      <w:r w:rsidR="00936065" w:rsidRPr="009A030F">
        <w:rPr>
          <w:i/>
          <w:sz w:val="20"/>
          <w:szCs w:val="22"/>
        </w:rPr>
        <w:t>Under 20</w:t>
      </w:r>
      <w:r w:rsidR="00321C1D">
        <w:rPr>
          <w:i/>
          <w:sz w:val="20"/>
          <w:szCs w:val="22"/>
        </w:rPr>
        <w:t>15</w:t>
      </w:r>
      <w:r w:rsidRPr="009A030F">
        <w:rPr>
          <w:i/>
          <w:sz w:val="20"/>
          <w:szCs w:val="22"/>
        </w:rPr>
        <w:t xml:space="preserve"> omsätter koncernen ca </w:t>
      </w:r>
      <w:r w:rsidR="00321C1D">
        <w:rPr>
          <w:i/>
          <w:sz w:val="20"/>
          <w:szCs w:val="22"/>
        </w:rPr>
        <w:t>35</w:t>
      </w:r>
      <w:r w:rsidR="00975862" w:rsidRPr="009A030F">
        <w:rPr>
          <w:i/>
          <w:sz w:val="20"/>
          <w:szCs w:val="22"/>
        </w:rPr>
        <w:t>0</w:t>
      </w:r>
      <w:r w:rsidRPr="009A030F">
        <w:rPr>
          <w:i/>
          <w:sz w:val="20"/>
          <w:szCs w:val="22"/>
        </w:rPr>
        <w:t xml:space="preserve"> miljoner kr med cirka </w:t>
      </w:r>
      <w:r w:rsidR="00936065" w:rsidRPr="009A030F">
        <w:rPr>
          <w:i/>
          <w:sz w:val="20"/>
          <w:szCs w:val="22"/>
        </w:rPr>
        <w:t xml:space="preserve">250 </w:t>
      </w:r>
      <w:r w:rsidRPr="009A030F">
        <w:rPr>
          <w:i/>
          <w:sz w:val="20"/>
          <w:szCs w:val="22"/>
        </w:rPr>
        <w:t xml:space="preserve">medarbetare. </w:t>
      </w:r>
      <w:r w:rsidR="00936065" w:rsidRPr="009A030F">
        <w:rPr>
          <w:i/>
          <w:sz w:val="20"/>
          <w:szCs w:val="22"/>
        </w:rPr>
        <w:t xml:space="preserve">                                                        </w:t>
      </w:r>
      <w:r w:rsidRPr="009A030F">
        <w:rPr>
          <w:i/>
          <w:sz w:val="20"/>
          <w:szCs w:val="22"/>
        </w:rPr>
        <w:t>Huvudkontor och styrelsens säte finns i Jönköping.</w:t>
      </w:r>
    </w:p>
    <w:sectPr w:rsidR="00346AAD" w:rsidRPr="009A030F" w:rsidSect="00FF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113A"/>
    <w:multiLevelType w:val="hybridMultilevel"/>
    <w:tmpl w:val="41C20040"/>
    <w:lvl w:ilvl="0" w:tplc="7FA45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0CD"/>
    <w:multiLevelType w:val="hybridMultilevel"/>
    <w:tmpl w:val="B3AEACF0"/>
    <w:lvl w:ilvl="0" w:tplc="24E0E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8498B"/>
    <w:multiLevelType w:val="hybridMultilevel"/>
    <w:tmpl w:val="713EDC54"/>
    <w:lvl w:ilvl="0" w:tplc="A2182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B405A"/>
    <w:multiLevelType w:val="hybridMultilevel"/>
    <w:tmpl w:val="4378DA1C"/>
    <w:lvl w:ilvl="0" w:tplc="9BEAF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1142E"/>
    <w:multiLevelType w:val="hybridMultilevel"/>
    <w:tmpl w:val="281E5B1C"/>
    <w:lvl w:ilvl="0" w:tplc="A34C2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B40DD"/>
    <w:multiLevelType w:val="hybridMultilevel"/>
    <w:tmpl w:val="B9929B76"/>
    <w:lvl w:ilvl="0" w:tplc="F9561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D0EB0"/>
    <w:multiLevelType w:val="hybridMultilevel"/>
    <w:tmpl w:val="35D48BDC"/>
    <w:lvl w:ilvl="0" w:tplc="E534B7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2437A4"/>
    <w:multiLevelType w:val="hybridMultilevel"/>
    <w:tmpl w:val="6E7E4590"/>
    <w:lvl w:ilvl="0" w:tplc="4A6EC3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36671"/>
    <w:multiLevelType w:val="hybridMultilevel"/>
    <w:tmpl w:val="982413C0"/>
    <w:lvl w:ilvl="0" w:tplc="4A6EC3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A184A"/>
    <w:multiLevelType w:val="hybridMultilevel"/>
    <w:tmpl w:val="D3D296C6"/>
    <w:lvl w:ilvl="0" w:tplc="832CA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346AAD"/>
    <w:rsid w:val="00024D3A"/>
    <w:rsid w:val="00085925"/>
    <w:rsid w:val="000C0BB5"/>
    <w:rsid w:val="000E1ABC"/>
    <w:rsid w:val="00114749"/>
    <w:rsid w:val="001902B7"/>
    <w:rsid w:val="001C4A44"/>
    <w:rsid w:val="001D3039"/>
    <w:rsid w:val="001D5E1B"/>
    <w:rsid w:val="001F2898"/>
    <w:rsid w:val="001F56B5"/>
    <w:rsid w:val="00235A4D"/>
    <w:rsid w:val="0029086E"/>
    <w:rsid w:val="002E3AED"/>
    <w:rsid w:val="00306FD6"/>
    <w:rsid w:val="0031511A"/>
    <w:rsid w:val="00321C1D"/>
    <w:rsid w:val="00346AAD"/>
    <w:rsid w:val="00361E8A"/>
    <w:rsid w:val="00374F51"/>
    <w:rsid w:val="00415926"/>
    <w:rsid w:val="00435F81"/>
    <w:rsid w:val="0047181A"/>
    <w:rsid w:val="004C4ABE"/>
    <w:rsid w:val="004D57F8"/>
    <w:rsid w:val="005027A5"/>
    <w:rsid w:val="00553C84"/>
    <w:rsid w:val="00564205"/>
    <w:rsid w:val="005F2C48"/>
    <w:rsid w:val="00641438"/>
    <w:rsid w:val="00662439"/>
    <w:rsid w:val="006E326D"/>
    <w:rsid w:val="007263A6"/>
    <w:rsid w:val="0075011D"/>
    <w:rsid w:val="007627CC"/>
    <w:rsid w:val="00787140"/>
    <w:rsid w:val="00787182"/>
    <w:rsid w:val="007F734D"/>
    <w:rsid w:val="00815DBA"/>
    <w:rsid w:val="0082620C"/>
    <w:rsid w:val="00836FB5"/>
    <w:rsid w:val="00837D72"/>
    <w:rsid w:val="00841DEA"/>
    <w:rsid w:val="00880A77"/>
    <w:rsid w:val="00893C4E"/>
    <w:rsid w:val="008948AC"/>
    <w:rsid w:val="008A0852"/>
    <w:rsid w:val="008E6D53"/>
    <w:rsid w:val="009013CD"/>
    <w:rsid w:val="00922DC9"/>
    <w:rsid w:val="00936065"/>
    <w:rsid w:val="00975862"/>
    <w:rsid w:val="009A030F"/>
    <w:rsid w:val="009B67A4"/>
    <w:rsid w:val="00A011F6"/>
    <w:rsid w:val="00A95C12"/>
    <w:rsid w:val="00AE6358"/>
    <w:rsid w:val="00AF7E5E"/>
    <w:rsid w:val="00B050D3"/>
    <w:rsid w:val="00B417EE"/>
    <w:rsid w:val="00B46E5E"/>
    <w:rsid w:val="00B746C6"/>
    <w:rsid w:val="00B937FA"/>
    <w:rsid w:val="00B959EE"/>
    <w:rsid w:val="00BC434E"/>
    <w:rsid w:val="00BC6F1C"/>
    <w:rsid w:val="00BD541E"/>
    <w:rsid w:val="00C30A48"/>
    <w:rsid w:val="00C77684"/>
    <w:rsid w:val="00CC3C9B"/>
    <w:rsid w:val="00CD3D4F"/>
    <w:rsid w:val="00CE67FC"/>
    <w:rsid w:val="00CF24B8"/>
    <w:rsid w:val="00D02739"/>
    <w:rsid w:val="00D1073E"/>
    <w:rsid w:val="00D64EE0"/>
    <w:rsid w:val="00D86BA7"/>
    <w:rsid w:val="00DA2F2E"/>
    <w:rsid w:val="00E07D0C"/>
    <w:rsid w:val="00E63D8B"/>
    <w:rsid w:val="00E83861"/>
    <w:rsid w:val="00EA5F7A"/>
    <w:rsid w:val="00EC332C"/>
    <w:rsid w:val="00EE31B1"/>
    <w:rsid w:val="00F31C37"/>
    <w:rsid w:val="00F35A4C"/>
    <w:rsid w:val="00F4218F"/>
    <w:rsid w:val="00F67098"/>
    <w:rsid w:val="00F71DEA"/>
    <w:rsid w:val="00F81AD9"/>
    <w:rsid w:val="00F9248D"/>
    <w:rsid w:val="00F97530"/>
    <w:rsid w:val="00FB1E22"/>
    <w:rsid w:val="00FF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rmalblacktext1">
    <w:name w:val="normalblacktext1"/>
    <w:basedOn w:val="Standardstycketeckensnitt"/>
    <w:rsid w:val="00346AAD"/>
    <w:rPr>
      <w:rFonts w:ascii="Verdana" w:hAnsi="Verdana" w:hint="default"/>
      <w:color w:val="000000"/>
      <w:sz w:val="16"/>
      <w:szCs w:val="16"/>
    </w:rPr>
  </w:style>
  <w:style w:type="paragraph" w:styleId="Liststycke">
    <w:name w:val="List Paragraph"/>
    <w:basedOn w:val="Normal"/>
    <w:uiPriority w:val="34"/>
    <w:qFormat/>
    <w:rsid w:val="00346AAD"/>
    <w:pPr>
      <w:ind w:left="720"/>
      <w:contextualSpacing/>
    </w:pPr>
  </w:style>
  <w:style w:type="paragraph" w:styleId="Brdtext">
    <w:name w:val="Body Text"/>
    <w:link w:val="BrdtextChar"/>
    <w:qFormat/>
    <w:rsid w:val="005027A5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5027A5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F289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F289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1F28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s.angwald@cerner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rik.zather@hsb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Göta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08roli</dc:creator>
  <cp:lastModifiedBy>08jelu</cp:lastModifiedBy>
  <cp:revision>10</cp:revision>
  <cp:lastPrinted>2015-07-01T07:33:00Z</cp:lastPrinted>
  <dcterms:created xsi:type="dcterms:W3CDTF">2015-06-30T14:15:00Z</dcterms:created>
  <dcterms:modified xsi:type="dcterms:W3CDTF">2015-07-01T12:20:00Z</dcterms:modified>
</cp:coreProperties>
</file>