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3" w:type="dxa"/>
        <w:tblInd w:w="-913" w:type="dxa"/>
        <w:tblLayout w:type="fixed"/>
        <w:tblLook w:val="0000" w:firstRow="0" w:lastRow="0" w:firstColumn="0" w:lastColumn="0" w:noHBand="0" w:noVBand="0"/>
      </w:tblPr>
      <w:tblGrid>
        <w:gridCol w:w="5074"/>
        <w:gridCol w:w="2642"/>
        <w:gridCol w:w="2377"/>
      </w:tblGrid>
      <w:tr w:rsidR="00C464BC" w:rsidRPr="00C464BC" w14:paraId="4B59242E" w14:textId="77777777" w:rsidTr="006B3A18">
        <w:tc>
          <w:tcPr>
            <w:tcW w:w="5074" w:type="dxa"/>
          </w:tcPr>
          <w:p w14:paraId="0D11A57A" w14:textId="77777777" w:rsidR="00F96A35" w:rsidRPr="00C464BC" w:rsidRDefault="00F96A35" w:rsidP="00F96A35">
            <w:pPr>
              <w:spacing w:after="0" w:line="240" w:lineRule="auto"/>
              <w:ind w:firstLine="733"/>
              <w:rPr>
                <w:rFonts w:ascii="Arial" w:eastAsia="Times New Roman" w:hAnsi="Arial" w:cs="Arial"/>
                <w:sz w:val="24"/>
                <w:szCs w:val="20"/>
              </w:rPr>
            </w:pPr>
            <w:r w:rsidRPr="00C464BC">
              <w:rPr>
                <w:rFonts w:ascii="Arial" w:eastAsia="Times New Roman" w:hAnsi="Arial" w:cs="Arial"/>
                <w:noProof/>
                <w:sz w:val="24"/>
                <w:szCs w:val="20"/>
                <w:lang w:eastAsia="en-GB"/>
              </w:rPr>
              <w:drawing>
                <wp:inline distT="0" distB="0" distL="0" distR="0" wp14:anchorId="19032A37" wp14:editId="29774511">
                  <wp:extent cx="1567815" cy="92011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815" cy="920115"/>
                          </a:xfrm>
                          <a:prstGeom prst="rect">
                            <a:avLst/>
                          </a:prstGeom>
                          <a:noFill/>
                          <a:ln>
                            <a:noFill/>
                          </a:ln>
                        </pic:spPr>
                      </pic:pic>
                    </a:graphicData>
                  </a:graphic>
                </wp:inline>
              </w:drawing>
            </w:r>
          </w:p>
        </w:tc>
        <w:tc>
          <w:tcPr>
            <w:tcW w:w="2642" w:type="dxa"/>
          </w:tcPr>
          <w:p w14:paraId="790601FF" w14:textId="77777777" w:rsidR="00F96A35" w:rsidRPr="00C464BC" w:rsidRDefault="00F96A35" w:rsidP="00F96A35">
            <w:pPr>
              <w:spacing w:after="0" w:line="240" w:lineRule="auto"/>
              <w:rPr>
                <w:rFonts w:ascii="Arial" w:eastAsia="Times New Roman" w:hAnsi="Arial" w:cs="Arial"/>
                <w:b/>
                <w:sz w:val="40"/>
                <w:szCs w:val="40"/>
              </w:rPr>
            </w:pPr>
          </w:p>
        </w:tc>
        <w:tc>
          <w:tcPr>
            <w:tcW w:w="2377" w:type="dxa"/>
          </w:tcPr>
          <w:p w14:paraId="76879B2E" w14:textId="77777777" w:rsidR="00F96A35" w:rsidRPr="00C464BC" w:rsidRDefault="00F96A35" w:rsidP="00F96A35">
            <w:pPr>
              <w:spacing w:after="0" w:line="240" w:lineRule="auto"/>
              <w:rPr>
                <w:rFonts w:ascii="Arial" w:eastAsia="Times New Roman" w:hAnsi="Arial" w:cs="Arial"/>
                <w:b/>
                <w:sz w:val="20"/>
                <w:szCs w:val="20"/>
              </w:rPr>
            </w:pPr>
          </w:p>
        </w:tc>
      </w:tr>
      <w:tr w:rsidR="00C464BC" w:rsidRPr="00C464BC" w14:paraId="76DAD1CD" w14:textId="77777777" w:rsidTr="006B3A18">
        <w:trPr>
          <w:trHeight w:hRule="exact" w:val="160"/>
        </w:trPr>
        <w:tc>
          <w:tcPr>
            <w:tcW w:w="5074" w:type="dxa"/>
          </w:tcPr>
          <w:p w14:paraId="35CDC4EA" w14:textId="77777777" w:rsidR="00F96A35" w:rsidRPr="00C464BC" w:rsidRDefault="00F96A35" w:rsidP="00F96A35">
            <w:pPr>
              <w:spacing w:after="0" w:line="240" w:lineRule="auto"/>
              <w:rPr>
                <w:rFonts w:ascii="Arial" w:eastAsia="Times New Roman" w:hAnsi="Arial" w:cs="Arial"/>
                <w:sz w:val="24"/>
                <w:szCs w:val="20"/>
              </w:rPr>
            </w:pPr>
          </w:p>
          <w:p w14:paraId="3208146F" w14:textId="77777777" w:rsidR="006B3A18" w:rsidRPr="00C464BC" w:rsidRDefault="006B3A18" w:rsidP="00F96A35">
            <w:pPr>
              <w:spacing w:after="0" w:line="240" w:lineRule="auto"/>
              <w:rPr>
                <w:rFonts w:ascii="Arial" w:eastAsia="Times New Roman" w:hAnsi="Arial" w:cs="Arial"/>
                <w:sz w:val="24"/>
                <w:szCs w:val="20"/>
              </w:rPr>
            </w:pPr>
          </w:p>
        </w:tc>
        <w:tc>
          <w:tcPr>
            <w:tcW w:w="2642" w:type="dxa"/>
          </w:tcPr>
          <w:p w14:paraId="7B04AE7A" w14:textId="77777777" w:rsidR="00F96A35" w:rsidRPr="00C464BC" w:rsidRDefault="00F96A35" w:rsidP="00F96A35">
            <w:pPr>
              <w:spacing w:after="0" w:line="240" w:lineRule="auto"/>
              <w:rPr>
                <w:rFonts w:ascii="Arial" w:eastAsia="Times New Roman" w:hAnsi="Arial" w:cs="Arial"/>
                <w:b/>
                <w:sz w:val="20"/>
                <w:szCs w:val="20"/>
              </w:rPr>
            </w:pPr>
          </w:p>
        </w:tc>
        <w:tc>
          <w:tcPr>
            <w:tcW w:w="2377" w:type="dxa"/>
          </w:tcPr>
          <w:p w14:paraId="7DA67B72" w14:textId="77777777" w:rsidR="00F96A35" w:rsidRPr="00C464BC" w:rsidRDefault="00F96A35" w:rsidP="00F96A35">
            <w:pPr>
              <w:spacing w:after="0" w:line="240" w:lineRule="auto"/>
              <w:rPr>
                <w:rFonts w:ascii="Arial" w:eastAsia="Times New Roman" w:hAnsi="Arial" w:cs="Arial"/>
                <w:b/>
                <w:sz w:val="20"/>
                <w:szCs w:val="20"/>
              </w:rPr>
            </w:pPr>
          </w:p>
        </w:tc>
      </w:tr>
    </w:tbl>
    <w:p w14:paraId="43AF9C62" w14:textId="77777777" w:rsidR="00F96A35" w:rsidRPr="00C464BC" w:rsidRDefault="00F96A35" w:rsidP="00F96A35">
      <w:pPr>
        <w:spacing w:after="0" w:line="240" w:lineRule="auto"/>
        <w:rPr>
          <w:rFonts w:ascii="Arial" w:eastAsia="Times New Roman" w:hAnsi="Arial" w:cs="Arial"/>
          <w:sz w:val="24"/>
          <w:szCs w:val="20"/>
        </w:rPr>
      </w:pPr>
      <w:r w:rsidRPr="00C464BC">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0" allowOverlap="1" wp14:anchorId="5FA162C8" wp14:editId="4D57890B">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2F9322" w14:textId="77777777" w:rsidR="00F96A35" w:rsidRDefault="00F96A35" w:rsidP="00F96A35">
                            <w:pPr>
                              <w:tabs>
                                <w:tab w:val="right" w:pos="8931"/>
                              </w:tabs>
                              <w:rPr>
                                <w:rFonts w:ascii="Arial" w:hAnsi="Arial"/>
                                <w:b/>
                                <w:i/>
                                <w:color w:val="FFFFFF"/>
                                <w:sz w:val="44"/>
                              </w:rPr>
                            </w:pPr>
                            <w:r>
                              <w:rPr>
                                <w:b/>
                                <w:i/>
                                <w:sz w:val="44"/>
                              </w:rPr>
                              <w:tab/>
                            </w:r>
                            <w:r>
                              <w:rPr>
                                <w:rFonts w:ascii="Arial" w:hAnsi="Arial"/>
                                <w:b/>
                                <w:i/>
                                <w:color w:val="FFFFFF"/>
                                <w:sz w:val="44"/>
                              </w:rPr>
                              <w:t>News Release</w:t>
                            </w:r>
                          </w:p>
                          <w:p w14:paraId="4C2C5B37" w14:textId="77777777" w:rsidR="00F96A35" w:rsidRDefault="00F96A35" w:rsidP="00F96A35">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162C8"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502F9322" w14:textId="77777777" w:rsidR="00F96A35" w:rsidRDefault="00F96A35" w:rsidP="00F96A35">
                      <w:pPr>
                        <w:tabs>
                          <w:tab w:val="right" w:pos="8931"/>
                        </w:tabs>
                        <w:rPr>
                          <w:rFonts w:ascii="Arial" w:hAnsi="Arial"/>
                          <w:b/>
                          <w:i/>
                          <w:color w:val="FFFFFF"/>
                          <w:sz w:val="44"/>
                        </w:rPr>
                      </w:pPr>
                      <w:r>
                        <w:rPr>
                          <w:b/>
                          <w:i/>
                          <w:sz w:val="44"/>
                        </w:rPr>
                        <w:tab/>
                      </w:r>
                      <w:r>
                        <w:rPr>
                          <w:rFonts w:ascii="Arial" w:hAnsi="Arial"/>
                          <w:b/>
                          <w:i/>
                          <w:color w:val="FFFFFF"/>
                          <w:sz w:val="44"/>
                        </w:rPr>
                        <w:t>News Release</w:t>
                      </w:r>
                    </w:p>
                    <w:p w14:paraId="4C2C5B37" w14:textId="77777777" w:rsidR="00F96A35" w:rsidRDefault="00F96A35" w:rsidP="00F96A35">
                      <w:pPr>
                        <w:rPr>
                          <w:b/>
                          <w:i/>
                          <w:color w:val="FFFFFF"/>
                          <w:sz w:val="44"/>
                        </w:rPr>
                      </w:pPr>
                    </w:p>
                  </w:txbxContent>
                </v:textbox>
              </v:rect>
            </w:pict>
          </mc:Fallback>
        </mc:AlternateContent>
      </w:r>
    </w:p>
    <w:p w14:paraId="430F3FA2" w14:textId="77777777" w:rsidR="00F96A35" w:rsidRPr="00C464BC" w:rsidRDefault="00F96A35" w:rsidP="00F96A35">
      <w:pPr>
        <w:spacing w:after="0" w:line="240" w:lineRule="auto"/>
        <w:rPr>
          <w:rFonts w:ascii="Arial" w:eastAsia="Times New Roman" w:hAnsi="Arial" w:cs="Arial"/>
          <w:b/>
          <w:sz w:val="20"/>
          <w:szCs w:val="20"/>
        </w:rPr>
      </w:pPr>
    </w:p>
    <w:p w14:paraId="3B08F023" w14:textId="77777777" w:rsidR="00F96A35" w:rsidRPr="00C464BC" w:rsidRDefault="00F96A35" w:rsidP="00F96A35">
      <w:pPr>
        <w:suppressAutoHyphens/>
        <w:spacing w:after="0" w:line="240" w:lineRule="auto"/>
        <w:rPr>
          <w:rFonts w:ascii="Arial" w:eastAsia="Times New Roman" w:hAnsi="Arial" w:cs="Arial"/>
          <w:spacing w:val="-3"/>
          <w:sz w:val="24"/>
          <w:szCs w:val="20"/>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C464BC" w:rsidRPr="00C464BC" w14:paraId="3D017B5A" w14:textId="77777777" w:rsidTr="009D1E81">
        <w:trPr>
          <w:cantSplit/>
        </w:trPr>
        <w:tc>
          <w:tcPr>
            <w:tcW w:w="1021" w:type="dxa"/>
          </w:tcPr>
          <w:p w14:paraId="6866F199" w14:textId="77777777" w:rsidR="008E1FDD" w:rsidRPr="00C464BC" w:rsidRDefault="008E1FDD" w:rsidP="009D1E81">
            <w:pPr>
              <w:spacing w:after="0"/>
              <w:rPr>
                <w:rFonts w:ascii="Arial" w:hAnsi="Arial" w:cs="Arial"/>
              </w:rPr>
            </w:pPr>
          </w:p>
        </w:tc>
        <w:tc>
          <w:tcPr>
            <w:tcW w:w="5801" w:type="dxa"/>
            <w:gridSpan w:val="2"/>
            <w:tcBorders>
              <w:bottom w:val="single" w:sz="12" w:space="0" w:color="auto"/>
            </w:tcBorders>
          </w:tcPr>
          <w:p w14:paraId="504F7B75" w14:textId="77777777" w:rsidR="008E1FDD" w:rsidRPr="00C464BC" w:rsidRDefault="008E1FDD" w:rsidP="009D1E81">
            <w:pPr>
              <w:pStyle w:val="Bannerstrapline"/>
              <w:spacing w:before="0" w:after="0"/>
              <w:rPr>
                <w:rFonts w:ascii="Arial" w:hAnsi="Arial" w:cs="Arial"/>
              </w:rPr>
            </w:pPr>
            <w:r w:rsidRPr="00C464BC">
              <w:rPr>
                <w:rFonts w:ascii="Arial" w:hAnsi="Arial" w:cs="Arial"/>
              </w:rPr>
              <w:t xml:space="preserve">For the attention of </w:t>
            </w:r>
            <w:r w:rsidRPr="00C464BC">
              <w:rPr>
                <w:rFonts w:ascii="Arial" w:hAnsi="Arial" w:cs="Arial"/>
                <w:b/>
                <w:noProof/>
              </w:rPr>
              <w:t>News Desks</w:t>
            </w:r>
            <w:r w:rsidRPr="00C464BC">
              <w:rPr>
                <w:rFonts w:ascii="Arial" w:hAnsi="Arial" w:cs="Arial"/>
                <w:b/>
              </w:rPr>
              <w:t xml:space="preserve"> </w:t>
            </w:r>
          </w:p>
        </w:tc>
        <w:tc>
          <w:tcPr>
            <w:tcW w:w="3269" w:type="dxa"/>
            <w:gridSpan w:val="2"/>
            <w:tcBorders>
              <w:bottom w:val="single" w:sz="12" w:space="0" w:color="auto"/>
            </w:tcBorders>
          </w:tcPr>
          <w:p w14:paraId="14402188" w14:textId="71A70231" w:rsidR="008E1FDD" w:rsidRPr="00C464BC" w:rsidRDefault="008E1FDD" w:rsidP="00206E02">
            <w:pPr>
              <w:pStyle w:val="Pages"/>
              <w:spacing w:before="0" w:after="0"/>
              <w:rPr>
                <w:rFonts w:ascii="Arial" w:hAnsi="Arial" w:cs="Arial"/>
                <w:highlight w:val="yellow"/>
              </w:rPr>
            </w:pPr>
            <w:r w:rsidRPr="00C464BC">
              <w:rPr>
                <w:rFonts w:ascii="Arial" w:hAnsi="Arial" w:cs="Arial"/>
              </w:rPr>
              <w:t xml:space="preserve">No of pages: </w:t>
            </w:r>
            <w:r w:rsidR="00206E02" w:rsidRPr="00206E02">
              <w:rPr>
                <w:rFonts w:ascii="Arial" w:hAnsi="Arial" w:cs="Arial"/>
              </w:rPr>
              <w:t>4</w:t>
            </w:r>
            <w:r w:rsidRPr="00206E02">
              <w:rPr>
                <w:rFonts w:ascii="Arial" w:hAnsi="Arial" w:cs="Arial"/>
              </w:rPr>
              <w:t xml:space="preserve"> </w:t>
            </w:r>
          </w:p>
        </w:tc>
        <w:tc>
          <w:tcPr>
            <w:tcW w:w="711" w:type="dxa"/>
          </w:tcPr>
          <w:p w14:paraId="7B5312B4" w14:textId="77777777" w:rsidR="008E1FDD" w:rsidRPr="00C464BC" w:rsidRDefault="008E1FDD" w:rsidP="009D1E81">
            <w:pPr>
              <w:spacing w:after="0"/>
              <w:rPr>
                <w:rFonts w:ascii="Arial" w:hAnsi="Arial" w:cs="Arial"/>
                <w:highlight w:val="yellow"/>
              </w:rPr>
            </w:pPr>
          </w:p>
        </w:tc>
      </w:tr>
      <w:tr w:rsidR="00C464BC" w:rsidRPr="00C464BC" w14:paraId="3104537D" w14:textId="77777777" w:rsidTr="009D1E81">
        <w:trPr>
          <w:cantSplit/>
        </w:trPr>
        <w:tc>
          <w:tcPr>
            <w:tcW w:w="1021" w:type="dxa"/>
          </w:tcPr>
          <w:p w14:paraId="7CE5FE30" w14:textId="77777777" w:rsidR="008E1FDD" w:rsidRPr="00C464BC" w:rsidRDefault="008E1FDD" w:rsidP="009D1E81">
            <w:pPr>
              <w:spacing w:after="0"/>
              <w:rPr>
                <w:rFonts w:ascii="Arial" w:hAnsi="Arial" w:cs="Arial"/>
              </w:rPr>
            </w:pPr>
          </w:p>
        </w:tc>
        <w:tc>
          <w:tcPr>
            <w:tcW w:w="685" w:type="dxa"/>
            <w:tcBorders>
              <w:top w:val="single" w:sz="12" w:space="0" w:color="auto"/>
            </w:tcBorders>
            <w:vAlign w:val="center"/>
          </w:tcPr>
          <w:p w14:paraId="1E55771E" w14:textId="77777777" w:rsidR="008E1FDD" w:rsidRPr="00C464BC" w:rsidRDefault="008E1FDD" w:rsidP="009D1E81">
            <w:pPr>
              <w:spacing w:after="0"/>
              <w:jc w:val="right"/>
              <w:rPr>
                <w:rFonts w:ascii="Arial" w:hAnsi="Arial" w:cs="Arial"/>
                <w:sz w:val="18"/>
              </w:rPr>
            </w:pPr>
            <w:r w:rsidRPr="00C464BC">
              <w:rPr>
                <w:rFonts w:ascii="Arial" w:hAnsi="Arial" w:cs="Arial"/>
                <w:sz w:val="18"/>
              </w:rPr>
              <w:t>Date:</w:t>
            </w:r>
          </w:p>
        </w:tc>
        <w:tc>
          <w:tcPr>
            <w:tcW w:w="5116" w:type="dxa"/>
            <w:tcBorders>
              <w:top w:val="single" w:sz="12" w:space="0" w:color="auto"/>
            </w:tcBorders>
          </w:tcPr>
          <w:p w14:paraId="4FC78128" w14:textId="693EF9B7" w:rsidR="008E1FDD" w:rsidRPr="00C464BC" w:rsidRDefault="00552A33" w:rsidP="009D1E81">
            <w:pPr>
              <w:pStyle w:val="Issuedate"/>
              <w:spacing w:before="0" w:after="0"/>
              <w:rPr>
                <w:rFonts w:ascii="Arial" w:hAnsi="Arial" w:cs="Arial"/>
              </w:rPr>
            </w:pPr>
            <w:r w:rsidRPr="008C4CAA">
              <w:rPr>
                <w:rFonts w:ascii="Arial" w:hAnsi="Arial" w:cs="Arial"/>
              </w:rPr>
              <w:t>26</w:t>
            </w:r>
            <w:r w:rsidRPr="00C464BC">
              <w:rPr>
                <w:rFonts w:ascii="Arial" w:hAnsi="Arial" w:cs="Arial"/>
              </w:rPr>
              <w:t xml:space="preserve"> July</w:t>
            </w:r>
            <w:r w:rsidR="008E1FDD" w:rsidRPr="00C464BC">
              <w:rPr>
                <w:rFonts w:ascii="Arial" w:hAnsi="Arial" w:cs="Arial"/>
              </w:rPr>
              <w:t xml:space="preserve"> 2019</w:t>
            </w:r>
          </w:p>
        </w:tc>
        <w:tc>
          <w:tcPr>
            <w:tcW w:w="1137" w:type="dxa"/>
            <w:tcBorders>
              <w:top w:val="single" w:sz="12" w:space="0" w:color="auto"/>
            </w:tcBorders>
            <w:vAlign w:val="center"/>
          </w:tcPr>
          <w:p w14:paraId="33B2AB68" w14:textId="77777777" w:rsidR="008E1FDD" w:rsidRPr="00C464BC" w:rsidRDefault="008E1FDD" w:rsidP="009D1E81">
            <w:pPr>
              <w:spacing w:after="0"/>
              <w:jc w:val="right"/>
              <w:rPr>
                <w:rFonts w:ascii="Arial" w:hAnsi="Arial" w:cs="Arial"/>
                <w:sz w:val="18"/>
              </w:rPr>
            </w:pPr>
            <w:r w:rsidRPr="00C464BC">
              <w:rPr>
                <w:rFonts w:ascii="Arial" w:hAnsi="Arial" w:cs="Arial"/>
                <w:sz w:val="18"/>
              </w:rPr>
              <w:t>Ref:</w:t>
            </w:r>
          </w:p>
        </w:tc>
        <w:tc>
          <w:tcPr>
            <w:tcW w:w="2132" w:type="dxa"/>
            <w:tcBorders>
              <w:top w:val="single" w:sz="12" w:space="0" w:color="auto"/>
            </w:tcBorders>
          </w:tcPr>
          <w:p w14:paraId="68668062" w14:textId="6BAAEB63" w:rsidR="008E1FDD" w:rsidRPr="00C464BC" w:rsidRDefault="008E1FDD" w:rsidP="00B34FAD">
            <w:pPr>
              <w:pStyle w:val="Ref"/>
              <w:spacing w:before="0" w:after="0"/>
              <w:rPr>
                <w:rFonts w:ascii="Arial" w:hAnsi="Arial" w:cs="Arial"/>
              </w:rPr>
            </w:pPr>
            <w:r w:rsidRPr="00C464BC">
              <w:rPr>
                <w:rFonts w:ascii="Arial" w:hAnsi="Arial" w:cs="Arial"/>
              </w:rPr>
              <w:t xml:space="preserve">SE </w:t>
            </w:r>
            <w:r w:rsidR="00B34FAD" w:rsidRPr="008C4CAA">
              <w:rPr>
                <w:rFonts w:ascii="Arial" w:hAnsi="Arial" w:cs="Arial"/>
              </w:rPr>
              <w:t>05.</w:t>
            </w:r>
            <w:r w:rsidR="00B34FAD">
              <w:rPr>
                <w:rFonts w:ascii="Arial" w:hAnsi="Arial" w:cs="Arial"/>
              </w:rPr>
              <w:t>19</w:t>
            </w:r>
          </w:p>
        </w:tc>
        <w:tc>
          <w:tcPr>
            <w:tcW w:w="711" w:type="dxa"/>
          </w:tcPr>
          <w:p w14:paraId="3F581401" w14:textId="77777777" w:rsidR="008E1FDD" w:rsidRPr="00C464BC" w:rsidRDefault="008E1FDD" w:rsidP="009D1E81">
            <w:pPr>
              <w:pStyle w:val="Bannerstrapline"/>
              <w:spacing w:before="0" w:after="0"/>
              <w:rPr>
                <w:rFonts w:ascii="Arial" w:hAnsi="Arial" w:cs="Arial"/>
              </w:rPr>
            </w:pPr>
          </w:p>
        </w:tc>
      </w:tr>
    </w:tbl>
    <w:p w14:paraId="3D816339" w14:textId="005826A9" w:rsidR="00F96A35" w:rsidRPr="00C464BC" w:rsidRDefault="00F96A35" w:rsidP="008E1FDD">
      <w:pPr>
        <w:spacing w:after="0"/>
        <w:rPr>
          <w:rFonts w:ascii="Arial" w:hAnsi="Arial" w:cs="Arial"/>
          <w:b/>
          <w:sz w:val="18"/>
          <w:szCs w:val="18"/>
        </w:rPr>
      </w:pPr>
      <w:r w:rsidRPr="00C464BC">
        <w:rPr>
          <w:rFonts w:ascii="Arial" w:hAnsi="Arial" w:cs="Arial"/>
          <w:b/>
          <w:sz w:val="18"/>
          <w:szCs w:val="18"/>
        </w:rPr>
        <w:t xml:space="preserve">     </w:t>
      </w:r>
    </w:p>
    <w:p w14:paraId="4F00E0A3" w14:textId="39814794" w:rsidR="004264D4" w:rsidRDefault="00734D37" w:rsidP="004B70F4">
      <w:pPr>
        <w:spacing w:after="0" w:line="360" w:lineRule="auto"/>
        <w:jc w:val="center"/>
        <w:rPr>
          <w:rFonts w:ascii="Arial" w:hAnsi="Arial" w:cs="Arial"/>
          <w:b/>
          <w:sz w:val="36"/>
          <w:szCs w:val="44"/>
        </w:rPr>
      </w:pPr>
      <w:bookmarkStart w:id="0" w:name="OLE_LINK5"/>
      <w:bookmarkStart w:id="1" w:name="OLE_LINK6"/>
      <w:bookmarkStart w:id="2" w:name="OLE_LINK7"/>
      <w:r>
        <w:rPr>
          <w:rFonts w:ascii="Arial" w:hAnsi="Arial" w:cs="Arial"/>
          <w:b/>
          <w:sz w:val="36"/>
          <w:szCs w:val="44"/>
        </w:rPr>
        <w:t xml:space="preserve">Gang that flooded </w:t>
      </w:r>
      <w:r w:rsidRPr="00734D37">
        <w:rPr>
          <w:rFonts w:ascii="Arial" w:hAnsi="Arial" w:cs="Arial"/>
          <w:b/>
          <w:sz w:val="36"/>
          <w:szCs w:val="44"/>
        </w:rPr>
        <w:t>Kent</w:t>
      </w:r>
      <w:r>
        <w:rPr>
          <w:rFonts w:ascii="Arial" w:hAnsi="Arial" w:cs="Arial"/>
          <w:b/>
          <w:sz w:val="36"/>
          <w:szCs w:val="44"/>
        </w:rPr>
        <w:t xml:space="preserve"> with</w:t>
      </w:r>
      <w:r w:rsidR="006E5BCD">
        <w:rPr>
          <w:rFonts w:ascii="Arial" w:hAnsi="Arial" w:cs="Arial"/>
          <w:b/>
          <w:sz w:val="36"/>
          <w:szCs w:val="44"/>
        </w:rPr>
        <w:t xml:space="preserve"> </w:t>
      </w:r>
      <w:r>
        <w:rPr>
          <w:rFonts w:ascii="Arial" w:hAnsi="Arial" w:cs="Arial"/>
          <w:b/>
          <w:sz w:val="36"/>
          <w:szCs w:val="44"/>
        </w:rPr>
        <w:t xml:space="preserve">illegal </w:t>
      </w:r>
      <w:r w:rsidR="004264D4" w:rsidRPr="00C464BC">
        <w:rPr>
          <w:rFonts w:ascii="Arial" w:hAnsi="Arial" w:cs="Arial"/>
          <w:b/>
          <w:sz w:val="36"/>
          <w:szCs w:val="44"/>
        </w:rPr>
        <w:t xml:space="preserve">cigarettes </w:t>
      </w:r>
      <w:r w:rsidR="008C4CAA">
        <w:rPr>
          <w:rFonts w:ascii="Arial" w:hAnsi="Arial" w:cs="Arial"/>
          <w:b/>
          <w:sz w:val="36"/>
          <w:szCs w:val="44"/>
        </w:rPr>
        <w:t>jailed for more than 16</w:t>
      </w:r>
      <w:r>
        <w:rPr>
          <w:rFonts w:ascii="Arial" w:hAnsi="Arial" w:cs="Arial"/>
          <w:b/>
          <w:sz w:val="36"/>
          <w:szCs w:val="44"/>
        </w:rPr>
        <w:t xml:space="preserve"> years</w:t>
      </w:r>
    </w:p>
    <w:p w14:paraId="27187775" w14:textId="3D82FFF1" w:rsidR="002B01D1" w:rsidRPr="00C464BC" w:rsidRDefault="00B949C6" w:rsidP="007B5B99">
      <w:pPr>
        <w:pStyle w:val="BodyText"/>
        <w:rPr>
          <w:rFonts w:cs="Arial"/>
        </w:rPr>
      </w:pPr>
      <w:r>
        <w:rPr>
          <w:rFonts w:cs="Arial"/>
        </w:rPr>
        <w:t xml:space="preserve">A gang of nine men </w:t>
      </w:r>
      <w:r w:rsidR="0079504A">
        <w:rPr>
          <w:rFonts w:cs="Arial"/>
        </w:rPr>
        <w:t xml:space="preserve">who </w:t>
      </w:r>
      <w:r w:rsidR="00253C78">
        <w:rPr>
          <w:rFonts w:cs="Arial"/>
        </w:rPr>
        <w:t>flooded Kent with</w:t>
      </w:r>
      <w:r w:rsidR="00734D37">
        <w:rPr>
          <w:rFonts w:cs="Arial"/>
        </w:rPr>
        <w:t xml:space="preserve"> millions of </w:t>
      </w:r>
      <w:r w:rsidR="00D71BA4">
        <w:rPr>
          <w:rFonts w:cs="Arial"/>
        </w:rPr>
        <w:t xml:space="preserve">illegal </w:t>
      </w:r>
      <w:r w:rsidR="00734D37">
        <w:rPr>
          <w:rFonts w:cs="Arial"/>
        </w:rPr>
        <w:t xml:space="preserve">cigarettes </w:t>
      </w:r>
      <w:r w:rsidR="00253C78">
        <w:rPr>
          <w:rFonts w:cs="Arial"/>
        </w:rPr>
        <w:t xml:space="preserve">and sold them </w:t>
      </w:r>
      <w:r w:rsidR="0079504A">
        <w:rPr>
          <w:rFonts w:cs="Arial"/>
        </w:rPr>
        <w:t>f</w:t>
      </w:r>
      <w:r w:rsidR="00734D37">
        <w:rPr>
          <w:rFonts w:cs="Arial"/>
        </w:rPr>
        <w:t xml:space="preserve">or just £3 a pack in shops have been jailed for a total of </w:t>
      </w:r>
      <w:r w:rsidR="008C4CAA">
        <w:rPr>
          <w:rFonts w:cs="Arial"/>
        </w:rPr>
        <w:t>16 years and nine months</w:t>
      </w:r>
      <w:r w:rsidR="00734D37">
        <w:rPr>
          <w:rFonts w:cs="Arial"/>
        </w:rPr>
        <w:t>.</w:t>
      </w:r>
    </w:p>
    <w:p w14:paraId="3F364634" w14:textId="77777777" w:rsidR="00734D37" w:rsidRDefault="00734D37" w:rsidP="000B5466">
      <w:pPr>
        <w:pStyle w:val="BodyText"/>
        <w:rPr>
          <w:rFonts w:cs="Arial"/>
          <w:szCs w:val="22"/>
        </w:rPr>
      </w:pPr>
    </w:p>
    <w:p w14:paraId="0254756E" w14:textId="1AA697DE" w:rsidR="007E0BB3" w:rsidRDefault="00734D37" w:rsidP="000B5466">
      <w:pPr>
        <w:pStyle w:val="BodyText"/>
        <w:rPr>
          <w:rFonts w:cs="Arial"/>
          <w:iCs/>
          <w:szCs w:val="22"/>
        </w:rPr>
      </w:pPr>
      <w:r>
        <w:rPr>
          <w:rFonts w:cs="Arial"/>
          <w:szCs w:val="22"/>
        </w:rPr>
        <w:t xml:space="preserve">The gang, led by </w:t>
      </w:r>
      <w:r w:rsidRPr="000B5466">
        <w:rPr>
          <w:rFonts w:cs="Arial"/>
          <w:iCs/>
          <w:szCs w:val="22"/>
        </w:rPr>
        <w:t xml:space="preserve">Harem </w:t>
      </w:r>
      <w:proofErr w:type="spellStart"/>
      <w:r w:rsidRPr="000B5466">
        <w:rPr>
          <w:rFonts w:cs="Arial"/>
          <w:iCs/>
          <w:szCs w:val="22"/>
        </w:rPr>
        <w:t>Kamishi</w:t>
      </w:r>
      <w:proofErr w:type="spellEnd"/>
      <w:r w:rsidRPr="000B5466">
        <w:rPr>
          <w:rFonts w:cs="Arial"/>
          <w:iCs/>
          <w:szCs w:val="22"/>
        </w:rPr>
        <w:t>, 33, of Tunbridge Wells</w:t>
      </w:r>
      <w:r>
        <w:rPr>
          <w:rFonts w:cs="Arial"/>
          <w:iCs/>
          <w:szCs w:val="22"/>
        </w:rPr>
        <w:t>,</w:t>
      </w:r>
      <w:r w:rsidR="00D71BA4">
        <w:rPr>
          <w:rFonts w:cs="Arial"/>
          <w:iCs/>
          <w:szCs w:val="22"/>
        </w:rPr>
        <w:t xml:space="preserve"> </w:t>
      </w:r>
      <w:r w:rsidR="00D47962">
        <w:rPr>
          <w:rFonts w:cs="Arial"/>
          <w:iCs/>
          <w:szCs w:val="22"/>
        </w:rPr>
        <w:t xml:space="preserve">evaded £667,000 in duty and </w:t>
      </w:r>
      <w:r w:rsidR="00D71BA4">
        <w:rPr>
          <w:rFonts w:cs="Arial"/>
          <w:iCs/>
          <w:szCs w:val="22"/>
        </w:rPr>
        <w:t xml:space="preserve">hid </w:t>
      </w:r>
      <w:r w:rsidR="0079504A">
        <w:rPr>
          <w:rFonts w:cs="Arial"/>
          <w:iCs/>
          <w:szCs w:val="22"/>
        </w:rPr>
        <w:t xml:space="preserve">illicit </w:t>
      </w:r>
      <w:r w:rsidR="00D71BA4">
        <w:rPr>
          <w:rFonts w:cs="Arial"/>
          <w:iCs/>
          <w:szCs w:val="22"/>
        </w:rPr>
        <w:t xml:space="preserve">cigarettes and tobacco in </w:t>
      </w:r>
      <w:r w:rsidR="00DB6352">
        <w:rPr>
          <w:rFonts w:cs="Arial"/>
          <w:iCs/>
          <w:szCs w:val="22"/>
        </w:rPr>
        <w:t>underground compartments</w:t>
      </w:r>
      <w:r w:rsidR="00D71BA4">
        <w:rPr>
          <w:rFonts w:cs="Arial"/>
          <w:iCs/>
          <w:szCs w:val="22"/>
        </w:rPr>
        <w:t xml:space="preserve"> that were opened with car key-style fobs</w:t>
      </w:r>
      <w:r w:rsidR="00D47962">
        <w:rPr>
          <w:rFonts w:cs="Arial"/>
          <w:iCs/>
          <w:szCs w:val="22"/>
        </w:rPr>
        <w:t>.</w:t>
      </w:r>
      <w:r w:rsidR="00D71BA4">
        <w:rPr>
          <w:rFonts w:cs="Arial"/>
          <w:iCs/>
          <w:szCs w:val="22"/>
        </w:rPr>
        <w:t xml:space="preserve"> </w:t>
      </w:r>
      <w:r w:rsidR="00340CEF">
        <w:rPr>
          <w:rFonts w:cs="Arial"/>
          <w:iCs/>
          <w:szCs w:val="22"/>
        </w:rPr>
        <w:t>(</w:t>
      </w:r>
      <w:r w:rsidR="008C4CAA">
        <w:rPr>
          <w:rFonts w:cs="Arial"/>
          <w:iCs/>
          <w:szCs w:val="22"/>
        </w:rPr>
        <w:t>V</w:t>
      </w:r>
      <w:r w:rsidR="00340CEF">
        <w:rPr>
          <w:rFonts w:cs="Arial"/>
          <w:iCs/>
          <w:szCs w:val="22"/>
        </w:rPr>
        <w:t>ideo</w:t>
      </w:r>
      <w:r w:rsidR="008C4CAA">
        <w:rPr>
          <w:rFonts w:cs="Arial"/>
          <w:iCs/>
          <w:szCs w:val="22"/>
        </w:rPr>
        <w:t xml:space="preserve"> available on request</w:t>
      </w:r>
      <w:r w:rsidR="00340CEF">
        <w:rPr>
          <w:rFonts w:cs="Arial"/>
          <w:iCs/>
          <w:szCs w:val="22"/>
        </w:rPr>
        <w:t xml:space="preserve">). </w:t>
      </w:r>
    </w:p>
    <w:p w14:paraId="43798954" w14:textId="77777777" w:rsidR="007E0BB3" w:rsidRDefault="007E0BB3" w:rsidP="000B5466">
      <w:pPr>
        <w:pStyle w:val="BodyText"/>
        <w:rPr>
          <w:rFonts w:cs="Arial"/>
          <w:iCs/>
          <w:szCs w:val="22"/>
        </w:rPr>
      </w:pPr>
    </w:p>
    <w:p w14:paraId="7EB11F18" w14:textId="7DFBEAEA" w:rsidR="00D71BA4" w:rsidRDefault="0079504A" w:rsidP="000B5466">
      <w:pPr>
        <w:pStyle w:val="BodyText"/>
        <w:rPr>
          <w:rFonts w:cs="Arial"/>
          <w:szCs w:val="22"/>
        </w:rPr>
      </w:pPr>
      <w:r>
        <w:rPr>
          <w:rFonts w:cs="Arial"/>
          <w:iCs/>
          <w:szCs w:val="22"/>
        </w:rPr>
        <w:t>They</w:t>
      </w:r>
      <w:r w:rsidR="00D71BA4">
        <w:rPr>
          <w:rFonts w:cs="Arial"/>
          <w:iCs/>
          <w:szCs w:val="22"/>
        </w:rPr>
        <w:t xml:space="preserve"> were caught </w:t>
      </w:r>
      <w:r>
        <w:rPr>
          <w:rFonts w:cs="Arial"/>
          <w:iCs/>
          <w:szCs w:val="22"/>
        </w:rPr>
        <w:t>after</w:t>
      </w:r>
      <w:r w:rsidR="00D71BA4">
        <w:rPr>
          <w:rFonts w:cs="Arial"/>
          <w:iCs/>
          <w:szCs w:val="22"/>
        </w:rPr>
        <w:t xml:space="preserve"> an investigation by </w:t>
      </w:r>
      <w:r w:rsidR="00D71BA4">
        <w:rPr>
          <w:rFonts w:cs="Arial"/>
          <w:szCs w:val="22"/>
        </w:rPr>
        <w:t>HM Revenue and Customs (HMRC)</w:t>
      </w:r>
      <w:r w:rsidR="00407049">
        <w:rPr>
          <w:rFonts w:cs="Arial"/>
          <w:szCs w:val="22"/>
        </w:rPr>
        <w:t>,</w:t>
      </w:r>
      <w:r w:rsidR="00D71BA4">
        <w:rPr>
          <w:rFonts w:cs="Arial"/>
          <w:szCs w:val="22"/>
        </w:rPr>
        <w:t xml:space="preserve"> who worked with </w:t>
      </w:r>
      <w:r w:rsidR="007E0BB3" w:rsidRPr="000B5466">
        <w:rPr>
          <w:rFonts w:cs="Arial"/>
        </w:rPr>
        <w:t>Kent Police, Medway Trading Standa</w:t>
      </w:r>
      <w:r w:rsidR="00347054">
        <w:rPr>
          <w:rFonts w:cs="Arial"/>
        </w:rPr>
        <w:t xml:space="preserve">rds and Kent Trading Standards </w:t>
      </w:r>
      <w:r w:rsidR="00D71BA4">
        <w:rPr>
          <w:rFonts w:cs="Arial"/>
          <w:szCs w:val="22"/>
        </w:rPr>
        <w:t xml:space="preserve">to seize </w:t>
      </w:r>
      <w:r w:rsidR="00D71BA4" w:rsidRPr="000B5466">
        <w:rPr>
          <w:rFonts w:cs="Arial"/>
        </w:rPr>
        <w:t>2.9 million cigarettes and 481 kilograms of tobacco between 2009 and 2017</w:t>
      </w:r>
      <w:r w:rsidR="00D47962">
        <w:rPr>
          <w:rFonts w:cs="Arial"/>
        </w:rPr>
        <w:t>.</w:t>
      </w:r>
    </w:p>
    <w:p w14:paraId="45FDAFFF" w14:textId="77777777" w:rsidR="00D71BA4" w:rsidRDefault="00D71BA4" w:rsidP="000B5466">
      <w:pPr>
        <w:pStyle w:val="BodyText"/>
        <w:rPr>
          <w:rFonts w:cs="Arial"/>
          <w:szCs w:val="22"/>
        </w:rPr>
      </w:pPr>
    </w:p>
    <w:p w14:paraId="6B7FE0C0" w14:textId="7E9A1FE1" w:rsidR="00B949C6" w:rsidRDefault="00B5535A" w:rsidP="000B5466">
      <w:pPr>
        <w:pStyle w:val="BodyText"/>
        <w:rPr>
          <w:rFonts w:cs="Arial"/>
          <w:iCs/>
          <w:szCs w:val="22"/>
        </w:rPr>
      </w:pPr>
      <w:r w:rsidRPr="000B5466">
        <w:rPr>
          <w:rFonts w:cs="Arial"/>
          <w:iCs/>
          <w:szCs w:val="22"/>
        </w:rPr>
        <w:t>The</w:t>
      </w:r>
      <w:r w:rsidR="00DB6352">
        <w:rPr>
          <w:rFonts w:cs="Arial"/>
          <w:iCs/>
          <w:szCs w:val="22"/>
        </w:rPr>
        <w:t xml:space="preserve"> gang supplied and distributed</w:t>
      </w:r>
      <w:r w:rsidR="00D71BA4">
        <w:rPr>
          <w:rFonts w:cs="Arial"/>
          <w:szCs w:val="22"/>
        </w:rPr>
        <w:t xml:space="preserve"> illegal</w:t>
      </w:r>
      <w:r w:rsidRPr="000B5466">
        <w:rPr>
          <w:rFonts w:cs="Arial"/>
          <w:szCs w:val="22"/>
        </w:rPr>
        <w:t xml:space="preserve"> cigarettes and tobacco to </w:t>
      </w:r>
      <w:r w:rsidR="00B949C6">
        <w:rPr>
          <w:rFonts w:cs="Arial"/>
          <w:szCs w:val="22"/>
        </w:rPr>
        <w:t xml:space="preserve">a </w:t>
      </w:r>
      <w:r w:rsidR="00C464BC" w:rsidRPr="000B5466">
        <w:rPr>
          <w:rFonts w:cs="Arial"/>
          <w:szCs w:val="22"/>
        </w:rPr>
        <w:t xml:space="preserve">network of </w:t>
      </w:r>
      <w:r w:rsidRPr="000B5466">
        <w:rPr>
          <w:rFonts w:cs="Arial"/>
          <w:iCs/>
          <w:szCs w:val="22"/>
        </w:rPr>
        <w:t xml:space="preserve">convenience shops in Margate, </w:t>
      </w:r>
      <w:r w:rsidR="00C464BC" w:rsidRPr="000B5466">
        <w:rPr>
          <w:rFonts w:cs="Arial"/>
          <w:iCs/>
          <w:szCs w:val="22"/>
        </w:rPr>
        <w:t xml:space="preserve">Gravesend, Chatham, Ramsgate, </w:t>
      </w:r>
      <w:r w:rsidRPr="000B5466">
        <w:rPr>
          <w:rFonts w:cs="Arial"/>
          <w:iCs/>
          <w:szCs w:val="22"/>
        </w:rPr>
        <w:t>Dart</w:t>
      </w:r>
      <w:r w:rsidR="004264D4" w:rsidRPr="000B5466">
        <w:rPr>
          <w:rFonts w:cs="Arial"/>
          <w:iCs/>
          <w:szCs w:val="22"/>
        </w:rPr>
        <w:t xml:space="preserve">ford, Gillingham and Maidstone. </w:t>
      </w:r>
    </w:p>
    <w:p w14:paraId="6328D361" w14:textId="77777777" w:rsidR="007E0BB3" w:rsidRDefault="007E0BB3" w:rsidP="000B5466">
      <w:pPr>
        <w:pStyle w:val="BodyText"/>
        <w:rPr>
          <w:rFonts w:cs="Arial"/>
          <w:iCs/>
          <w:szCs w:val="22"/>
        </w:rPr>
      </w:pPr>
    </w:p>
    <w:p w14:paraId="0E6AB422" w14:textId="77777777" w:rsidR="007E0BB3" w:rsidRPr="000B5466" w:rsidRDefault="007E0BB3" w:rsidP="007E0BB3">
      <w:pPr>
        <w:spacing w:line="360" w:lineRule="auto"/>
        <w:rPr>
          <w:rFonts w:ascii="Arial" w:hAnsi="Arial" w:cs="Arial"/>
        </w:rPr>
      </w:pPr>
      <w:r w:rsidRPr="000B5466">
        <w:rPr>
          <w:rFonts w:ascii="Arial" w:hAnsi="Arial" w:cs="Arial"/>
        </w:rPr>
        <w:t>Ben Moore, Assistant Director, Fraud Investigation Service, HMRC, said:</w:t>
      </w:r>
    </w:p>
    <w:p w14:paraId="2E8D348D" w14:textId="77777777" w:rsidR="007E0BB3" w:rsidRPr="000B5466" w:rsidRDefault="007E0BB3" w:rsidP="007E0BB3">
      <w:pPr>
        <w:spacing w:line="360" w:lineRule="auto"/>
        <w:rPr>
          <w:rFonts w:ascii="Arial" w:hAnsi="Arial" w:cs="Arial"/>
        </w:rPr>
      </w:pPr>
      <w:r w:rsidRPr="000B5466">
        <w:rPr>
          <w:rFonts w:ascii="Arial" w:hAnsi="Arial" w:cs="Arial"/>
        </w:rPr>
        <w:t>“These men have undermined legitimate</w:t>
      </w:r>
      <w:r>
        <w:rPr>
          <w:rFonts w:ascii="Arial" w:hAnsi="Arial" w:cs="Arial"/>
        </w:rPr>
        <w:t xml:space="preserve"> hard working</w:t>
      </w:r>
      <w:r w:rsidRPr="000B5466">
        <w:rPr>
          <w:rFonts w:ascii="Arial" w:hAnsi="Arial" w:cs="Arial"/>
        </w:rPr>
        <w:t xml:space="preserve"> shop owners who serve their communities and pay their taxes. </w:t>
      </w:r>
      <w:r>
        <w:rPr>
          <w:rFonts w:ascii="Arial" w:hAnsi="Arial" w:cs="Arial"/>
        </w:rPr>
        <w:t>They</w:t>
      </w:r>
      <w:r w:rsidRPr="000B5466">
        <w:rPr>
          <w:rFonts w:ascii="Arial" w:hAnsi="Arial" w:cs="Arial"/>
        </w:rPr>
        <w:t xml:space="preserve"> undercut their competitors, </w:t>
      </w:r>
      <w:r>
        <w:rPr>
          <w:rFonts w:ascii="Arial" w:hAnsi="Arial" w:cs="Arial"/>
        </w:rPr>
        <w:t>and</w:t>
      </w:r>
      <w:r w:rsidRPr="000B5466">
        <w:rPr>
          <w:rFonts w:ascii="Arial" w:hAnsi="Arial" w:cs="Arial"/>
        </w:rPr>
        <w:t xml:space="preserve"> have unashamedly contributed to the £1.8 billion annual tax gap caused by the illegal trade in cigarettes and tobacco. </w:t>
      </w:r>
    </w:p>
    <w:p w14:paraId="7A25C189" w14:textId="77777777" w:rsidR="007E0BB3" w:rsidRPr="000B5466" w:rsidRDefault="007E0BB3" w:rsidP="00347054">
      <w:pPr>
        <w:pStyle w:val="BodyText"/>
        <w:jc w:val="left"/>
        <w:rPr>
          <w:rFonts w:cs="Arial"/>
          <w:szCs w:val="22"/>
        </w:rPr>
      </w:pPr>
      <w:r w:rsidRPr="000B5466">
        <w:rPr>
          <w:rFonts w:cs="Arial"/>
          <w:szCs w:val="22"/>
        </w:rPr>
        <w:t>“We worked in partnership with Kent Police</w:t>
      </w:r>
      <w:r>
        <w:rPr>
          <w:rFonts w:cs="Arial"/>
          <w:szCs w:val="22"/>
        </w:rPr>
        <w:t>,</w:t>
      </w:r>
      <w:r w:rsidRPr="000B5466">
        <w:rPr>
          <w:rFonts w:cs="Arial"/>
          <w:szCs w:val="22"/>
        </w:rPr>
        <w:t xml:space="preserve"> Kent Trading Standards and the Crown Prosecution Service to uncover the extent of this scam and </w:t>
      </w:r>
      <w:r>
        <w:rPr>
          <w:rFonts w:cs="Arial"/>
          <w:szCs w:val="22"/>
        </w:rPr>
        <w:t>we are pleased the courts have recognised the seriousness of this offending</w:t>
      </w:r>
      <w:r w:rsidRPr="000B5466">
        <w:rPr>
          <w:rFonts w:cs="Arial"/>
          <w:szCs w:val="22"/>
        </w:rPr>
        <w:t>.</w:t>
      </w:r>
    </w:p>
    <w:p w14:paraId="157EAD71" w14:textId="77777777" w:rsidR="007E0BB3" w:rsidRPr="000B5466" w:rsidRDefault="007E0BB3" w:rsidP="007E0BB3">
      <w:pPr>
        <w:pStyle w:val="BodyText"/>
        <w:rPr>
          <w:rFonts w:cs="Arial"/>
          <w:szCs w:val="22"/>
        </w:rPr>
      </w:pPr>
    </w:p>
    <w:p w14:paraId="7AC60D53" w14:textId="09446CED" w:rsidR="00873D03" w:rsidRDefault="004958B6" w:rsidP="00873D03">
      <w:pPr>
        <w:spacing w:line="360" w:lineRule="auto"/>
        <w:rPr>
          <w:rFonts w:ascii="Arial" w:hAnsi="Arial" w:cs="Arial"/>
        </w:rPr>
      </w:pPr>
      <w:r>
        <w:rPr>
          <w:rFonts w:ascii="Arial" w:hAnsi="Arial" w:cs="Arial"/>
        </w:rPr>
        <w:lastRenderedPageBreak/>
        <w:t>“</w:t>
      </w:r>
      <w:r w:rsidRPr="004958B6">
        <w:rPr>
          <w:rFonts w:ascii="Arial" w:hAnsi="Arial" w:cs="Arial"/>
        </w:rPr>
        <w:t>Tax fraud steals money from our public services that we all rely on, day in day out.</w:t>
      </w:r>
      <w:r>
        <w:rPr>
          <w:rFonts w:ascii="Arial" w:hAnsi="Arial" w:cs="Arial"/>
        </w:rPr>
        <w:t xml:space="preserve"> </w:t>
      </w:r>
      <w:r w:rsidR="007E0BB3" w:rsidRPr="000B5466">
        <w:rPr>
          <w:rFonts w:ascii="Arial" w:hAnsi="Arial" w:cs="Arial"/>
        </w:rPr>
        <w:t xml:space="preserve">Anyone with information about suspected tax fraud can report it to HMRC </w:t>
      </w:r>
      <w:hyperlink r:id="rId9" w:history="1">
        <w:r w:rsidR="007E0BB3" w:rsidRPr="00B949C6">
          <w:rPr>
            <w:rStyle w:val="Hyperlink"/>
            <w:rFonts w:ascii="Arial" w:hAnsi="Arial" w:cs="Arial"/>
          </w:rPr>
          <w:t>online</w:t>
        </w:r>
      </w:hyperlink>
      <w:r w:rsidR="007E0BB3" w:rsidRPr="000B5466">
        <w:rPr>
          <w:rFonts w:ascii="Arial" w:hAnsi="Arial" w:cs="Arial"/>
        </w:rPr>
        <w:t xml:space="preserve"> or call our Fraud Hotline on 0800 788 887.”</w:t>
      </w:r>
    </w:p>
    <w:p w14:paraId="21136E2E" w14:textId="77777777" w:rsidR="004958B6" w:rsidRPr="00873D03" w:rsidRDefault="004958B6" w:rsidP="00873D03">
      <w:pPr>
        <w:spacing w:line="360" w:lineRule="auto"/>
        <w:rPr>
          <w:rFonts w:ascii="Arial" w:hAnsi="Arial" w:cs="Arial"/>
        </w:rPr>
      </w:pPr>
    </w:p>
    <w:p w14:paraId="229109BD" w14:textId="77777777" w:rsidR="00347054" w:rsidRDefault="00347054" w:rsidP="00347054">
      <w:pPr>
        <w:spacing w:after="0" w:line="360" w:lineRule="auto"/>
        <w:rPr>
          <w:rFonts w:ascii="Arial" w:hAnsi="Arial" w:cs="Arial"/>
          <w:iCs/>
          <w:szCs w:val="24"/>
        </w:rPr>
      </w:pPr>
      <w:r w:rsidRPr="00347054">
        <w:rPr>
          <w:rFonts w:ascii="Arial" w:hAnsi="Arial" w:cs="Arial"/>
          <w:iCs/>
          <w:szCs w:val="24"/>
        </w:rPr>
        <w:t xml:space="preserve">Clive Phillips, Complex Investigations Operations Manager, </w:t>
      </w:r>
      <w:proofErr w:type="gramStart"/>
      <w:r w:rsidRPr="00347054">
        <w:rPr>
          <w:rFonts w:ascii="Arial" w:hAnsi="Arial" w:cs="Arial"/>
          <w:iCs/>
          <w:szCs w:val="24"/>
        </w:rPr>
        <w:t>Kent</w:t>
      </w:r>
      <w:proofErr w:type="gramEnd"/>
      <w:r w:rsidRPr="00347054">
        <w:rPr>
          <w:rFonts w:ascii="Arial" w:hAnsi="Arial" w:cs="Arial"/>
          <w:iCs/>
          <w:szCs w:val="24"/>
        </w:rPr>
        <w:t xml:space="preserve"> County Council Trading Standards, said: “A large number of our officers have been involved in the inspection of premises, seizure of large quantities of illicit tobacco, interviews of suspects and provision of evidence at Crown Court hearings.  </w:t>
      </w:r>
    </w:p>
    <w:p w14:paraId="11D21281" w14:textId="77777777" w:rsidR="00347054" w:rsidRPr="00347054" w:rsidRDefault="00347054" w:rsidP="00347054">
      <w:pPr>
        <w:spacing w:after="0" w:line="360" w:lineRule="auto"/>
        <w:rPr>
          <w:rFonts w:ascii="Arial" w:hAnsi="Arial" w:cs="Arial"/>
          <w:iCs/>
          <w:szCs w:val="24"/>
        </w:rPr>
      </w:pPr>
    </w:p>
    <w:p w14:paraId="18527ED6" w14:textId="051CAC98" w:rsidR="00347054" w:rsidRDefault="00347054" w:rsidP="00347054">
      <w:pPr>
        <w:spacing w:after="0" w:line="360" w:lineRule="auto"/>
        <w:rPr>
          <w:rFonts w:ascii="Arial" w:hAnsi="Arial" w:cs="Arial"/>
          <w:iCs/>
          <w:szCs w:val="24"/>
        </w:rPr>
      </w:pPr>
      <w:r w:rsidRPr="00347054">
        <w:rPr>
          <w:rFonts w:ascii="Arial" w:hAnsi="Arial" w:cs="Arial"/>
          <w:iCs/>
          <w:szCs w:val="24"/>
        </w:rPr>
        <w:t>“The sale of illicit tobacco significantly undermines legitimate businesses and funds organised crime - this result sends a clear messages to criminal gangs that we will continue to work with all of our enforcement partne</w:t>
      </w:r>
      <w:r w:rsidR="00407049">
        <w:rPr>
          <w:rFonts w:ascii="Arial" w:hAnsi="Arial" w:cs="Arial"/>
          <w:iCs/>
          <w:szCs w:val="24"/>
        </w:rPr>
        <w:t>rs in stamping out this crime. </w:t>
      </w:r>
      <w:r w:rsidRPr="00347054">
        <w:rPr>
          <w:rFonts w:ascii="Arial" w:hAnsi="Arial" w:cs="Arial"/>
          <w:iCs/>
          <w:szCs w:val="24"/>
        </w:rPr>
        <w:t>We congratulate HMRC on this fantastic re</w:t>
      </w:r>
      <w:r w:rsidR="004958B6">
        <w:rPr>
          <w:rFonts w:ascii="Arial" w:hAnsi="Arial" w:cs="Arial"/>
          <w:iCs/>
          <w:szCs w:val="24"/>
        </w:rPr>
        <w:t>sult for the community of Kent.”</w:t>
      </w:r>
    </w:p>
    <w:p w14:paraId="3816035C" w14:textId="77777777" w:rsidR="004958B6" w:rsidRDefault="004958B6" w:rsidP="00347054">
      <w:pPr>
        <w:spacing w:after="0" w:line="360" w:lineRule="auto"/>
        <w:rPr>
          <w:rFonts w:ascii="Arial" w:hAnsi="Arial" w:cs="Arial"/>
          <w:iCs/>
          <w:szCs w:val="24"/>
        </w:rPr>
      </w:pPr>
    </w:p>
    <w:p w14:paraId="18FED9BA" w14:textId="5B05D1A3" w:rsidR="004958B6" w:rsidRPr="004958B6" w:rsidRDefault="004958B6" w:rsidP="004958B6">
      <w:pPr>
        <w:pStyle w:val="BodyText"/>
        <w:rPr>
          <w:rFonts w:cs="Arial"/>
          <w:szCs w:val="22"/>
        </w:rPr>
      </w:pPr>
      <w:r w:rsidRPr="004958B6">
        <w:rPr>
          <w:rFonts w:cs="Arial"/>
          <w:szCs w:val="22"/>
        </w:rPr>
        <w:t>Kim Holden of the C</w:t>
      </w:r>
      <w:r>
        <w:rPr>
          <w:rFonts w:cs="Arial"/>
          <w:szCs w:val="22"/>
        </w:rPr>
        <w:t xml:space="preserve">rown </w:t>
      </w:r>
      <w:r w:rsidRPr="004958B6">
        <w:rPr>
          <w:rFonts w:cs="Arial"/>
          <w:szCs w:val="22"/>
        </w:rPr>
        <w:t>P</w:t>
      </w:r>
      <w:r>
        <w:rPr>
          <w:rFonts w:cs="Arial"/>
          <w:szCs w:val="22"/>
        </w:rPr>
        <w:t xml:space="preserve">rosecution </w:t>
      </w:r>
      <w:r w:rsidRPr="004958B6">
        <w:rPr>
          <w:rFonts w:cs="Arial"/>
          <w:szCs w:val="22"/>
        </w:rPr>
        <w:t>S</w:t>
      </w:r>
      <w:r>
        <w:rPr>
          <w:rFonts w:cs="Arial"/>
          <w:szCs w:val="22"/>
        </w:rPr>
        <w:t>ervice</w:t>
      </w:r>
      <w:r w:rsidRPr="004958B6">
        <w:rPr>
          <w:rFonts w:cs="Arial"/>
          <w:szCs w:val="22"/>
        </w:rPr>
        <w:t xml:space="preserve"> said: “The network used increasingly elaborate methods to hide the smuggled cigarettes and tobacco, knowing what they were doing was completely outside the law. They treated their criminal activity like a game of hide and seek, but this was a game they were always destined to lose.</w:t>
      </w:r>
    </w:p>
    <w:p w14:paraId="03F36D4C" w14:textId="77777777" w:rsidR="004958B6" w:rsidRPr="004958B6" w:rsidRDefault="004958B6" w:rsidP="004958B6">
      <w:pPr>
        <w:pStyle w:val="BodyText"/>
        <w:rPr>
          <w:rFonts w:cs="Arial"/>
          <w:szCs w:val="22"/>
        </w:rPr>
      </w:pPr>
      <w:r w:rsidRPr="004958B6">
        <w:rPr>
          <w:rFonts w:cs="Arial"/>
          <w:szCs w:val="22"/>
        </w:rPr>
        <w:t xml:space="preserve"> </w:t>
      </w:r>
    </w:p>
    <w:p w14:paraId="0948449E" w14:textId="77777777" w:rsidR="004958B6" w:rsidRDefault="004958B6" w:rsidP="004958B6">
      <w:pPr>
        <w:pStyle w:val="BodyText"/>
        <w:rPr>
          <w:rFonts w:cs="Arial"/>
          <w:szCs w:val="22"/>
        </w:rPr>
      </w:pPr>
      <w:r w:rsidRPr="004958B6">
        <w:rPr>
          <w:rFonts w:cs="Arial"/>
          <w:szCs w:val="22"/>
        </w:rPr>
        <w:t>“The corrupt shopkeepers were driven by deception, creating increasingly complicated devices to conceal their haul of untaxed cigarettes and tobacco. Even when there was a wealth of evidence against them, the network still tried to deny their criminality, lies which we were able to disprove throughout the trials.”</w:t>
      </w:r>
    </w:p>
    <w:p w14:paraId="3D2F2BB4" w14:textId="77777777" w:rsidR="004958B6" w:rsidRDefault="004958B6" w:rsidP="004958B6">
      <w:pPr>
        <w:pStyle w:val="BodyText"/>
        <w:rPr>
          <w:rFonts w:cs="Arial"/>
          <w:szCs w:val="22"/>
        </w:rPr>
      </w:pPr>
    </w:p>
    <w:p w14:paraId="71C2E22A" w14:textId="347D122E" w:rsidR="00860BF7" w:rsidRDefault="00860BF7" w:rsidP="004958B6">
      <w:pPr>
        <w:pStyle w:val="BodyText"/>
        <w:rPr>
          <w:rFonts w:cs="Arial"/>
          <w:szCs w:val="22"/>
        </w:rPr>
      </w:pPr>
      <w:r w:rsidRPr="000B5466">
        <w:rPr>
          <w:rFonts w:cs="Arial"/>
          <w:szCs w:val="22"/>
        </w:rPr>
        <w:t>The</w:t>
      </w:r>
      <w:r w:rsidR="007E0BB3">
        <w:rPr>
          <w:rFonts w:cs="Arial"/>
          <w:szCs w:val="22"/>
        </w:rPr>
        <w:t xml:space="preserve"> illicit </w:t>
      </w:r>
      <w:r w:rsidR="00407049">
        <w:rPr>
          <w:rFonts w:cs="Arial"/>
          <w:szCs w:val="22"/>
        </w:rPr>
        <w:t>tobacco was</w:t>
      </w:r>
      <w:r w:rsidRPr="000B5466">
        <w:rPr>
          <w:rFonts w:cs="Arial"/>
          <w:szCs w:val="22"/>
        </w:rPr>
        <w:t xml:space="preserve"> </w:t>
      </w:r>
      <w:r w:rsidR="007E0BB3">
        <w:rPr>
          <w:rFonts w:cs="Arial"/>
          <w:szCs w:val="22"/>
        </w:rPr>
        <w:t>found</w:t>
      </w:r>
      <w:r w:rsidRPr="000B5466">
        <w:rPr>
          <w:rFonts w:cs="Arial"/>
          <w:szCs w:val="22"/>
        </w:rPr>
        <w:t xml:space="preserve"> </w:t>
      </w:r>
      <w:r w:rsidR="00EB469F">
        <w:rPr>
          <w:rFonts w:cs="Arial"/>
          <w:szCs w:val="22"/>
        </w:rPr>
        <w:t>in shops</w:t>
      </w:r>
      <w:r w:rsidR="00407049">
        <w:rPr>
          <w:rFonts w:cs="Arial"/>
          <w:szCs w:val="22"/>
        </w:rPr>
        <w:t>,</w:t>
      </w:r>
      <w:r w:rsidR="00EB469F">
        <w:rPr>
          <w:rFonts w:cs="Arial"/>
          <w:szCs w:val="22"/>
        </w:rPr>
        <w:t xml:space="preserve"> </w:t>
      </w:r>
      <w:r w:rsidR="007E0BB3">
        <w:rPr>
          <w:rFonts w:cs="Arial"/>
          <w:szCs w:val="22"/>
        </w:rPr>
        <w:t>vehicles, lock up garages and houses</w:t>
      </w:r>
      <w:r w:rsidR="00DB6352">
        <w:rPr>
          <w:rFonts w:cs="Arial"/>
          <w:szCs w:val="22"/>
        </w:rPr>
        <w:t>. It was even</w:t>
      </w:r>
      <w:r w:rsidR="0079504A">
        <w:rPr>
          <w:rFonts w:cs="Arial"/>
          <w:szCs w:val="22"/>
        </w:rPr>
        <w:t xml:space="preserve"> </w:t>
      </w:r>
      <w:r w:rsidRPr="000B5466">
        <w:rPr>
          <w:rFonts w:cs="Arial"/>
          <w:szCs w:val="22"/>
        </w:rPr>
        <w:t xml:space="preserve">hidden in </w:t>
      </w:r>
      <w:r w:rsidR="00407049">
        <w:rPr>
          <w:rFonts w:cs="Arial"/>
          <w:szCs w:val="22"/>
        </w:rPr>
        <w:t>under-the-counter compartments</w:t>
      </w:r>
      <w:r w:rsidRPr="000B5466">
        <w:rPr>
          <w:rFonts w:cs="Arial"/>
          <w:szCs w:val="22"/>
        </w:rPr>
        <w:t xml:space="preserve"> which could only be opened by activating a car key-style</w:t>
      </w:r>
      <w:r w:rsidR="00EB469F">
        <w:rPr>
          <w:rFonts w:cs="Arial"/>
          <w:szCs w:val="22"/>
        </w:rPr>
        <w:t xml:space="preserve"> fob. </w:t>
      </w:r>
    </w:p>
    <w:p w14:paraId="4355B5A9" w14:textId="77777777" w:rsidR="00C464BC" w:rsidRPr="000B5466" w:rsidRDefault="00C464BC" w:rsidP="000B5466">
      <w:pPr>
        <w:pStyle w:val="ListParagraph"/>
        <w:spacing w:after="0" w:line="360" w:lineRule="auto"/>
        <w:ind w:left="0"/>
        <w:jc w:val="both"/>
        <w:rPr>
          <w:rFonts w:ascii="Arial" w:hAnsi="Arial" w:cs="Arial"/>
        </w:rPr>
      </w:pPr>
    </w:p>
    <w:p w14:paraId="72FF86DD" w14:textId="77777777" w:rsidR="00DB6352" w:rsidRDefault="00D24161" w:rsidP="00D24161">
      <w:pPr>
        <w:pStyle w:val="BodyText"/>
        <w:rPr>
          <w:rFonts w:cs="Arial"/>
          <w:iCs/>
          <w:szCs w:val="22"/>
        </w:rPr>
      </w:pPr>
      <w:r>
        <w:rPr>
          <w:rFonts w:cs="Arial"/>
          <w:szCs w:val="22"/>
        </w:rPr>
        <w:t>Details of all the convictions can only now be revealed after</w:t>
      </w:r>
      <w:r>
        <w:rPr>
          <w:rFonts w:cs="Arial"/>
          <w:iCs/>
          <w:szCs w:val="22"/>
        </w:rPr>
        <w:t xml:space="preserve"> the final two gang members were jailed after a second trial at Southwark Crown Court.</w:t>
      </w:r>
      <w:r w:rsidR="00DB6352">
        <w:rPr>
          <w:rFonts w:cs="Arial"/>
          <w:iCs/>
          <w:szCs w:val="22"/>
        </w:rPr>
        <w:t xml:space="preserve"> </w:t>
      </w:r>
    </w:p>
    <w:p w14:paraId="3C44BBC8" w14:textId="77777777" w:rsidR="00DB6352" w:rsidRDefault="00DB6352" w:rsidP="00D24161">
      <w:pPr>
        <w:pStyle w:val="BodyText"/>
        <w:rPr>
          <w:rFonts w:cs="Arial"/>
          <w:iCs/>
          <w:szCs w:val="22"/>
        </w:rPr>
      </w:pPr>
    </w:p>
    <w:p w14:paraId="57A801E3" w14:textId="0AC32FD8" w:rsidR="00DB6352" w:rsidRPr="00DB6352" w:rsidRDefault="00DB6352" w:rsidP="00DB6352">
      <w:pPr>
        <w:pStyle w:val="BodyText"/>
        <w:rPr>
          <w:rFonts w:cs="Arial"/>
          <w:iCs/>
        </w:rPr>
      </w:pPr>
      <w:r w:rsidRPr="00DB6352">
        <w:rPr>
          <w:rFonts w:cs="Arial"/>
          <w:iCs/>
        </w:rPr>
        <w:t xml:space="preserve">Shop workers </w:t>
      </w:r>
      <w:proofErr w:type="spellStart"/>
      <w:r w:rsidRPr="00DB6352">
        <w:rPr>
          <w:rFonts w:cs="Arial"/>
          <w:iCs/>
        </w:rPr>
        <w:t>Yassir</w:t>
      </w:r>
      <w:proofErr w:type="spellEnd"/>
      <w:r w:rsidRPr="00DB6352">
        <w:rPr>
          <w:rFonts w:cs="Arial"/>
          <w:iCs/>
        </w:rPr>
        <w:t xml:space="preserve"> Karim</w:t>
      </w:r>
      <w:r w:rsidR="008C4CAA">
        <w:rPr>
          <w:rFonts w:cs="Arial"/>
          <w:iCs/>
        </w:rPr>
        <w:t>, 27, and Mohammed Rashid Mahmou</w:t>
      </w:r>
      <w:r w:rsidRPr="00DB6352">
        <w:rPr>
          <w:rFonts w:cs="Arial"/>
          <w:iCs/>
        </w:rPr>
        <w:t xml:space="preserve">d, 24, both of Gravesend, worked shifts at convenience stores in the town and sold illicit tobacco under-the-counter. </w:t>
      </w:r>
    </w:p>
    <w:p w14:paraId="67CC2EBB" w14:textId="77777777" w:rsidR="00DB6352" w:rsidRDefault="00DB6352" w:rsidP="00D24161">
      <w:pPr>
        <w:pStyle w:val="BodyText"/>
        <w:rPr>
          <w:rFonts w:cs="Arial"/>
          <w:iCs/>
          <w:szCs w:val="22"/>
        </w:rPr>
      </w:pPr>
    </w:p>
    <w:p w14:paraId="183B140B" w14:textId="7C4D1A6E" w:rsidR="00D24161" w:rsidRPr="00D71BA4" w:rsidRDefault="00DB6352" w:rsidP="00D24161">
      <w:pPr>
        <w:pStyle w:val="BodyText"/>
        <w:rPr>
          <w:rFonts w:cs="Arial"/>
          <w:iCs/>
          <w:szCs w:val="22"/>
        </w:rPr>
      </w:pPr>
      <w:r w:rsidRPr="00DB6352">
        <w:rPr>
          <w:rFonts w:cs="Arial"/>
          <w:iCs/>
          <w:szCs w:val="22"/>
        </w:rPr>
        <w:t xml:space="preserve">Karim was sentenced to </w:t>
      </w:r>
      <w:r w:rsidR="008C4CAA">
        <w:rPr>
          <w:rFonts w:cs="Arial"/>
          <w:iCs/>
          <w:szCs w:val="22"/>
        </w:rPr>
        <w:t>do 90 hours unpaid work and pay court costs of £250, and Mahmou</w:t>
      </w:r>
      <w:r w:rsidRPr="00DB6352">
        <w:rPr>
          <w:rFonts w:cs="Arial"/>
          <w:iCs/>
          <w:szCs w:val="22"/>
        </w:rPr>
        <w:t>d was</w:t>
      </w:r>
      <w:r w:rsidR="008C4CAA">
        <w:rPr>
          <w:rFonts w:cs="Arial"/>
          <w:iCs/>
          <w:szCs w:val="22"/>
        </w:rPr>
        <w:t xml:space="preserve"> given a 24-week jail term, suspended for 12 months, and 200 hours unpaid work</w:t>
      </w:r>
      <w:r w:rsidRPr="00DB6352">
        <w:rPr>
          <w:rFonts w:cs="Arial"/>
          <w:iCs/>
          <w:szCs w:val="22"/>
        </w:rPr>
        <w:t xml:space="preserve"> at Southwark Crown Court today (26 July 2019).</w:t>
      </w:r>
    </w:p>
    <w:p w14:paraId="50C5DE3D" w14:textId="77777777" w:rsidR="00B5535A" w:rsidRDefault="00B5535A" w:rsidP="000B5466">
      <w:pPr>
        <w:pStyle w:val="BodyText"/>
        <w:rPr>
          <w:rFonts w:cs="Arial"/>
          <w:iCs/>
          <w:szCs w:val="22"/>
        </w:rPr>
      </w:pPr>
    </w:p>
    <w:p w14:paraId="45E8131C" w14:textId="26B9BFA2" w:rsidR="000C2F2C" w:rsidRPr="00947E51" w:rsidRDefault="000C2F2C" w:rsidP="00947E51">
      <w:pPr>
        <w:spacing w:after="0" w:line="360" w:lineRule="auto"/>
        <w:rPr>
          <w:rFonts w:ascii="Arial" w:hAnsi="Arial" w:cs="Arial"/>
        </w:rPr>
      </w:pPr>
      <w:r w:rsidRPr="00947E51">
        <w:rPr>
          <w:rFonts w:ascii="Arial" w:hAnsi="Arial" w:cs="Arial"/>
        </w:rPr>
        <w:t xml:space="preserve">Confiscation proceedings are underway against </w:t>
      </w:r>
      <w:r w:rsidR="00947E51" w:rsidRPr="00947E51">
        <w:rPr>
          <w:rFonts w:ascii="Arial" w:hAnsi="Arial" w:cs="Arial"/>
        </w:rPr>
        <w:t xml:space="preserve">Harem </w:t>
      </w:r>
      <w:proofErr w:type="spellStart"/>
      <w:r w:rsidR="00947E51" w:rsidRPr="00947E51">
        <w:rPr>
          <w:rFonts w:ascii="Arial" w:hAnsi="Arial" w:cs="Arial"/>
        </w:rPr>
        <w:t>Kamishi</w:t>
      </w:r>
      <w:proofErr w:type="spellEnd"/>
      <w:r w:rsidRPr="00947E51">
        <w:rPr>
          <w:rFonts w:ascii="Arial" w:hAnsi="Arial" w:cs="Arial"/>
        </w:rPr>
        <w:t xml:space="preserve">, </w:t>
      </w:r>
      <w:proofErr w:type="spellStart"/>
      <w:r w:rsidR="00947E51" w:rsidRPr="00947E51">
        <w:rPr>
          <w:rFonts w:ascii="Arial" w:hAnsi="Arial" w:cs="Arial"/>
        </w:rPr>
        <w:t>Dyar</w:t>
      </w:r>
      <w:proofErr w:type="spellEnd"/>
      <w:r w:rsidR="00947E51" w:rsidRPr="00947E51">
        <w:rPr>
          <w:rFonts w:ascii="Arial" w:hAnsi="Arial" w:cs="Arial"/>
        </w:rPr>
        <w:t xml:space="preserve"> Jalal Hama</w:t>
      </w:r>
      <w:r w:rsidRPr="00947E51">
        <w:rPr>
          <w:rFonts w:ascii="Arial" w:hAnsi="Arial" w:cs="Arial"/>
        </w:rPr>
        <w:t xml:space="preserve">, </w:t>
      </w:r>
      <w:r w:rsidR="00947E51" w:rsidRPr="00947E51">
        <w:rPr>
          <w:rFonts w:ascii="Arial" w:hAnsi="Arial" w:cs="Arial"/>
        </w:rPr>
        <w:t>Mohamad Hassan Mohamad</w:t>
      </w:r>
      <w:r w:rsidRPr="00947E51">
        <w:rPr>
          <w:rFonts w:ascii="Arial" w:hAnsi="Arial" w:cs="Arial"/>
        </w:rPr>
        <w:t xml:space="preserve">, </w:t>
      </w:r>
      <w:r w:rsidR="00947E51" w:rsidRPr="00947E51">
        <w:rPr>
          <w:rFonts w:ascii="Arial" w:hAnsi="Arial" w:cs="Arial"/>
        </w:rPr>
        <w:t xml:space="preserve">Dani Adam </w:t>
      </w:r>
      <w:r w:rsidRPr="00947E51">
        <w:rPr>
          <w:rFonts w:ascii="Arial" w:hAnsi="Arial" w:cs="Arial"/>
        </w:rPr>
        <w:t xml:space="preserve">and </w:t>
      </w:r>
      <w:proofErr w:type="spellStart"/>
      <w:r w:rsidR="00947E51" w:rsidRPr="00947E51">
        <w:rPr>
          <w:rFonts w:ascii="Arial" w:hAnsi="Arial" w:cs="Arial"/>
        </w:rPr>
        <w:t>Shamal</w:t>
      </w:r>
      <w:proofErr w:type="spellEnd"/>
      <w:r w:rsidR="00947E51" w:rsidRPr="00947E51">
        <w:rPr>
          <w:rFonts w:ascii="Arial" w:hAnsi="Arial" w:cs="Arial"/>
        </w:rPr>
        <w:t xml:space="preserve"> Mohammed </w:t>
      </w:r>
      <w:proofErr w:type="spellStart"/>
      <w:r w:rsidR="00947E51" w:rsidRPr="00947E51">
        <w:rPr>
          <w:rFonts w:ascii="Arial" w:hAnsi="Arial" w:cs="Arial"/>
        </w:rPr>
        <w:t>Najib</w:t>
      </w:r>
      <w:proofErr w:type="spellEnd"/>
      <w:r w:rsidRPr="00947E51">
        <w:rPr>
          <w:rFonts w:ascii="Arial" w:hAnsi="Arial" w:cs="Arial"/>
        </w:rPr>
        <w:t xml:space="preserve">. </w:t>
      </w:r>
    </w:p>
    <w:p w14:paraId="1F17A03B" w14:textId="3EF130C0" w:rsidR="00EB469F" w:rsidRPr="000B5466" w:rsidRDefault="00EB469F" w:rsidP="000B5466">
      <w:pPr>
        <w:pStyle w:val="BodyText"/>
        <w:rPr>
          <w:rFonts w:cs="Arial"/>
          <w:iCs/>
          <w:szCs w:val="22"/>
        </w:rPr>
      </w:pPr>
    </w:p>
    <w:p w14:paraId="7C680C55" w14:textId="77777777" w:rsidR="007B5B99" w:rsidRPr="000B5466" w:rsidRDefault="007B5B99" w:rsidP="000B5466">
      <w:pPr>
        <w:pStyle w:val="BodyText"/>
        <w:rPr>
          <w:rFonts w:cs="Arial"/>
          <w:szCs w:val="22"/>
        </w:rPr>
      </w:pPr>
    </w:p>
    <w:p w14:paraId="3B51EED7" w14:textId="77777777" w:rsidR="005513D7" w:rsidRPr="000B5466" w:rsidRDefault="005513D7" w:rsidP="000B5466">
      <w:pPr>
        <w:pStyle w:val="BodyText"/>
        <w:rPr>
          <w:rFonts w:cs="Arial"/>
          <w:b/>
          <w:szCs w:val="22"/>
        </w:rPr>
      </w:pPr>
      <w:r w:rsidRPr="000B5466">
        <w:rPr>
          <w:rFonts w:cs="Arial"/>
          <w:b/>
          <w:szCs w:val="22"/>
        </w:rPr>
        <w:t>Notes for Editors</w:t>
      </w:r>
    </w:p>
    <w:p w14:paraId="73DC180B" w14:textId="1E8D95EB" w:rsidR="00860BF7" w:rsidRDefault="00860BF7" w:rsidP="000B5466">
      <w:pPr>
        <w:pStyle w:val="ListParagraph"/>
        <w:numPr>
          <w:ilvl w:val="0"/>
          <w:numId w:val="4"/>
        </w:numPr>
        <w:spacing w:after="0" w:line="360" w:lineRule="auto"/>
        <w:jc w:val="both"/>
        <w:rPr>
          <w:rFonts w:ascii="Arial" w:hAnsi="Arial" w:cs="Arial"/>
        </w:rPr>
      </w:pPr>
      <w:r w:rsidRPr="000B5466">
        <w:rPr>
          <w:rFonts w:ascii="Arial" w:hAnsi="Arial" w:cs="Arial"/>
        </w:rPr>
        <w:t xml:space="preserve">All </w:t>
      </w:r>
      <w:r w:rsidR="00B949C6">
        <w:rPr>
          <w:rFonts w:ascii="Arial" w:hAnsi="Arial" w:cs="Arial"/>
        </w:rPr>
        <w:t xml:space="preserve">nine </w:t>
      </w:r>
      <w:r w:rsidRPr="000B5466">
        <w:rPr>
          <w:rFonts w:ascii="Arial" w:hAnsi="Arial" w:cs="Arial"/>
        </w:rPr>
        <w:t xml:space="preserve">defendants were charged with being knowingly concerned in the fraudulent evasion of duty </w:t>
      </w:r>
      <w:r w:rsidR="00B949C6">
        <w:rPr>
          <w:rFonts w:ascii="Arial" w:hAnsi="Arial" w:cs="Arial"/>
        </w:rPr>
        <w:t>on</w:t>
      </w:r>
      <w:r w:rsidRPr="000B5466">
        <w:rPr>
          <w:rFonts w:ascii="Arial" w:hAnsi="Arial" w:cs="Arial"/>
        </w:rPr>
        <w:t xml:space="preserve"> cigarettes and tobacco</w:t>
      </w:r>
      <w:r w:rsidR="007E0BB3">
        <w:rPr>
          <w:rFonts w:ascii="Arial" w:hAnsi="Arial" w:cs="Arial"/>
        </w:rPr>
        <w:t>,</w:t>
      </w:r>
      <w:r w:rsidRPr="000B5466">
        <w:rPr>
          <w:rFonts w:ascii="Arial" w:hAnsi="Arial" w:cs="Arial"/>
        </w:rPr>
        <w:t xml:space="preserve"> contrary to s.170 (2) of the Customs &amp; Excise Management Act </w:t>
      </w:r>
      <w:r w:rsidR="00734D37">
        <w:rPr>
          <w:rFonts w:ascii="Arial" w:hAnsi="Arial" w:cs="Arial"/>
        </w:rPr>
        <w:t>(</w:t>
      </w:r>
      <w:r w:rsidRPr="000B5466">
        <w:rPr>
          <w:rFonts w:ascii="Arial" w:hAnsi="Arial" w:cs="Arial"/>
        </w:rPr>
        <w:t>1979</w:t>
      </w:r>
      <w:r w:rsidR="00734D37">
        <w:rPr>
          <w:rFonts w:ascii="Arial" w:hAnsi="Arial" w:cs="Arial"/>
        </w:rPr>
        <w:t>)</w:t>
      </w:r>
      <w:r w:rsidRPr="000B5466">
        <w:rPr>
          <w:rFonts w:ascii="Arial" w:hAnsi="Arial" w:cs="Arial"/>
        </w:rPr>
        <w:t xml:space="preserve">.  </w:t>
      </w:r>
    </w:p>
    <w:p w14:paraId="3905D418" w14:textId="77777777" w:rsidR="000B5466" w:rsidRDefault="000B5466" w:rsidP="000B5466">
      <w:pPr>
        <w:pStyle w:val="ListParagraph"/>
        <w:spacing w:after="0" w:line="360" w:lineRule="auto"/>
        <w:jc w:val="both"/>
        <w:rPr>
          <w:rFonts w:ascii="Arial" w:hAnsi="Arial" w:cs="Arial"/>
        </w:rPr>
      </w:pPr>
    </w:p>
    <w:p w14:paraId="6D2684A0" w14:textId="214FF801" w:rsidR="000B5466" w:rsidRDefault="000B5466" w:rsidP="000B5466">
      <w:pPr>
        <w:pStyle w:val="ListParagraph"/>
        <w:numPr>
          <w:ilvl w:val="0"/>
          <w:numId w:val="4"/>
        </w:numPr>
        <w:spacing w:after="0" w:line="360" w:lineRule="auto"/>
        <w:jc w:val="both"/>
        <w:rPr>
          <w:rFonts w:ascii="Arial" w:hAnsi="Arial" w:cs="Arial"/>
        </w:rPr>
      </w:pPr>
      <w:r>
        <w:rPr>
          <w:rFonts w:ascii="Arial" w:hAnsi="Arial" w:cs="Arial"/>
        </w:rPr>
        <w:t>The trials and sentencings were all held at Southwark Crown Court in London</w:t>
      </w:r>
      <w:r w:rsidR="00B949C6">
        <w:rPr>
          <w:rFonts w:ascii="Arial" w:hAnsi="Arial" w:cs="Arial"/>
        </w:rPr>
        <w:t xml:space="preserve"> between April 2019 and July 2019</w:t>
      </w:r>
      <w:r>
        <w:rPr>
          <w:rFonts w:ascii="Arial" w:hAnsi="Arial" w:cs="Arial"/>
        </w:rPr>
        <w:t xml:space="preserve">. </w:t>
      </w:r>
    </w:p>
    <w:p w14:paraId="35FEEDBA" w14:textId="77777777" w:rsidR="000B5466" w:rsidRPr="000B5466" w:rsidRDefault="000B5466" w:rsidP="000B5466">
      <w:pPr>
        <w:pStyle w:val="ListParagraph"/>
        <w:spacing w:after="0" w:line="360" w:lineRule="auto"/>
        <w:jc w:val="both"/>
        <w:rPr>
          <w:rFonts w:ascii="Arial" w:hAnsi="Arial" w:cs="Arial"/>
        </w:rPr>
      </w:pPr>
    </w:p>
    <w:p w14:paraId="1FC48B2C" w14:textId="75D9FF3C" w:rsidR="003456B2" w:rsidRPr="000B5466" w:rsidRDefault="00860BF7" w:rsidP="000B5466">
      <w:pPr>
        <w:pStyle w:val="ListParagraph"/>
        <w:numPr>
          <w:ilvl w:val="0"/>
          <w:numId w:val="4"/>
        </w:numPr>
        <w:spacing w:after="0" w:line="360" w:lineRule="auto"/>
        <w:jc w:val="both"/>
        <w:rPr>
          <w:rFonts w:ascii="Arial" w:hAnsi="Arial" w:cs="Arial"/>
        </w:rPr>
      </w:pPr>
      <w:r w:rsidRPr="000B5466">
        <w:rPr>
          <w:rFonts w:ascii="Arial" w:hAnsi="Arial" w:cs="Arial"/>
        </w:rPr>
        <w:t>The first trial bega</w:t>
      </w:r>
      <w:r w:rsidR="000B5466">
        <w:rPr>
          <w:rFonts w:ascii="Arial" w:hAnsi="Arial" w:cs="Arial"/>
        </w:rPr>
        <w:t>n on 23 April 2019 at</w:t>
      </w:r>
      <w:r w:rsidRPr="000B5466">
        <w:rPr>
          <w:rFonts w:ascii="Arial" w:hAnsi="Arial" w:cs="Arial"/>
        </w:rPr>
        <w:t xml:space="preserve"> and concluded on 20 June 2019</w:t>
      </w:r>
      <w:r w:rsidR="00B949C6">
        <w:rPr>
          <w:rFonts w:ascii="Arial" w:hAnsi="Arial" w:cs="Arial"/>
        </w:rPr>
        <w:t>. T</w:t>
      </w:r>
      <w:r w:rsidRPr="000B5466">
        <w:rPr>
          <w:rFonts w:ascii="Arial" w:hAnsi="Arial" w:cs="Arial"/>
        </w:rPr>
        <w:t>he jury returned guilty verdicts for five men</w:t>
      </w:r>
      <w:r w:rsidR="00734D37">
        <w:rPr>
          <w:rFonts w:ascii="Arial" w:hAnsi="Arial" w:cs="Arial"/>
        </w:rPr>
        <w:t>.</w:t>
      </w:r>
      <w:r w:rsidR="00DB6352">
        <w:rPr>
          <w:rFonts w:ascii="Arial" w:hAnsi="Arial" w:cs="Arial"/>
        </w:rPr>
        <w:t xml:space="preserve"> </w:t>
      </w:r>
      <w:r w:rsidR="000B5466">
        <w:rPr>
          <w:rFonts w:ascii="Arial" w:hAnsi="Arial" w:cs="Arial"/>
        </w:rPr>
        <w:t xml:space="preserve">They </w:t>
      </w:r>
      <w:r w:rsidRPr="000B5466">
        <w:rPr>
          <w:rFonts w:ascii="Arial" w:hAnsi="Arial" w:cs="Arial"/>
        </w:rPr>
        <w:t>were</w:t>
      </w:r>
      <w:r w:rsidR="00B949C6">
        <w:rPr>
          <w:rFonts w:ascii="Arial" w:hAnsi="Arial" w:cs="Arial"/>
        </w:rPr>
        <w:t xml:space="preserve"> all</w:t>
      </w:r>
      <w:r w:rsidRPr="000B5466">
        <w:rPr>
          <w:rFonts w:ascii="Arial" w:hAnsi="Arial" w:cs="Arial"/>
        </w:rPr>
        <w:t xml:space="preserve"> sentenced on 26 June 2019: </w:t>
      </w:r>
    </w:p>
    <w:p w14:paraId="521BDAF2" w14:textId="6AC6D20B" w:rsidR="003456B2" w:rsidRPr="000B5466" w:rsidRDefault="003456B2" w:rsidP="000B5466">
      <w:pPr>
        <w:pStyle w:val="ListParagraph"/>
        <w:numPr>
          <w:ilvl w:val="1"/>
          <w:numId w:val="4"/>
        </w:numPr>
        <w:spacing w:after="0" w:line="360" w:lineRule="auto"/>
        <w:jc w:val="both"/>
        <w:rPr>
          <w:rFonts w:ascii="Arial" w:hAnsi="Arial" w:cs="Arial"/>
        </w:rPr>
      </w:pPr>
      <w:r w:rsidRPr="000B5466">
        <w:rPr>
          <w:rFonts w:ascii="Arial" w:hAnsi="Arial" w:cs="Arial"/>
        </w:rPr>
        <w:t xml:space="preserve">Harem </w:t>
      </w:r>
      <w:proofErr w:type="spellStart"/>
      <w:r w:rsidRPr="000B5466">
        <w:rPr>
          <w:rFonts w:ascii="Arial" w:hAnsi="Arial" w:cs="Arial"/>
        </w:rPr>
        <w:t>Kamishi</w:t>
      </w:r>
      <w:proofErr w:type="spellEnd"/>
      <w:r w:rsidR="009B7120" w:rsidRPr="000B5466">
        <w:rPr>
          <w:rFonts w:ascii="Arial" w:hAnsi="Arial" w:cs="Arial"/>
        </w:rPr>
        <w:t>, (DOB 15/06/1986), of Sidney Close, Tunbridge Wells</w:t>
      </w:r>
      <w:r w:rsidR="00860BF7" w:rsidRPr="000B5466">
        <w:rPr>
          <w:rFonts w:ascii="Arial" w:hAnsi="Arial" w:cs="Arial"/>
        </w:rPr>
        <w:t xml:space="preserve">, was jailed for four years and three months. </w:t>
      </w:r>
    </w:p>
    <w:p w14:paraId="11AB4617" w14:textId="34040A65" w:rsidR="003456B2" w:rsidRPr="000B5466" w:rsidRDefault="009B7120" w:rsidP="000B5466">
      <w:pPr>
        <w:pStyle w:val="ListParagraph"/>
        <w:numPr>
          <w:ilvl w:val="1"/>
          <w:numId w:val="4"/>
        </w:numPr>
        <w:spacing w:after="0" w:line="360" w:lineRule="auto"/>
        <w:jc w:val="both"/>
        <w:rPr>
          <w:rFonts w:ascii="Arial" w:hAnsi="Arial" w:cs="Arial"/>
        </w:rPr>
      </w:pPr>
      <w:r w:rsidRPr="000B5466">
        <w:rPr>
          <w:rFonts w:ascii="Arial" w:hAnsi="Arial" w:cs="Arial"/>
        </w:rPr>
        <w:t>Mohamad Hassan Mohamad (DOB 07/05/1983), of Princes Road, Gravesend</w:t>
      </w:r>
      <w:r w:rsidR="00860BF7" w:rsidRPr="000B5466">
        <w:rPr>
          <w:rFonts w:ascii="Arial" w:hAnsi="Arial" w:cs="Arial"/>
        </w:rPr>
        <w:t xml:space="preserve">, was jailed for three years and six months. </w:t>
      </w:r>
    </w:p>
    <w:p w14:paraId="523C622E" w14:textId="2F090B3C" w:rsidR="009B7120" w:rsidRPr="000B5466" w:rsidRDefault="003456B2" w:rsidP="000B5466">
      <w:pPr>
        <w:pStyle w:val="ListParagraph"/>
        <w:numPr>
          <w:ilvl w:val="1"/>
          <w:numId w:val="4"/>
        </w:numPr>
        <w:spacing w:after="0" w:line="360" w:lineRule="auto"/>
        <w:jc w:val="both"/>
        <w:rPr>
          <w:rFonts w:ascii="Arial" w:hAnsi="Arial" w:cs="Arial"/>
        </w:rPr>
      </w:pPr>
      <w:proofErr w:type="spellStart"/>
      <w:r w:rsidRPr="000B5466">
        <w:rPr>
          <w:rFonts w:ascii="Arial" w:hAnsi="Arial" w:cs="Arial"/>
        </w:rPr>
        <w:t>Shamal</w:t>
      </w:r>
      <w:proofErr w:type="spellEnd"/>
      <w:r w:rsidRPr="000B5466">
        <w:rPr>
          <w:rFonts w:ascii="Arial" w:hAnsi="Arial" w:cs="Arial"/>
        </w:rPr>
        <w:t xml:space="preserve"> Mohammed </w:t>
      </w:r>
      <w:proofErr w:type="spellStart"/>
      <w:r w:rsidRPr="000B5466">
        <w:rPr>
          <w:rFonts w:ascii="Arial" w:hAnsi="Arial" w:cs="Arial"/>
        </w:rPr>
        <w:t>Najib</w:t>
      </w:r>
      <w:proofErr w:type="spellEnd"/>
      <w:r w:rsidR="009B7120" w:rsidRPr="000B5466">
        <w:rPr>
          <w:rFonts w:ascii="Arial" w:hAnsi="Arial" w:cs="Arial"/>
        </w:rPr>
        <w:t xml:space="preserve"> (DOB 01/01/1975), of St Patricks Gardens, Gravesend</w:t>
      </w:r>
      <w:r w:rsidR="00860BF7" w:rsidRPr="000B5466">
        <w:rPr>
          <w:rFonts w:ascii="Arial" w:hAnsi="Arial" w:cs="Arial"/>
        </w:rPr>
        <w:t xml:space="preserve">, was jailed for three years and nine months. </w:t>
      </w:r>
    </w:p>
    <w:p w14:paraId="46499D38" w14:textId="62330BDF" w:rsidR="009B7120" w:rsidRPr="000B5466" w:rsidRDefault="003456B2" w:rsidP="000B5466">
      <w:pPr>
        <w:pStyle w:val="ListParagraph"/>
        <w:numPr>
          <w:ilvl w:val="1"/>
          <w:numId w:val="4"/>
        </w:numPr>
        <w:spacing w:after="0" w:line="360" w:lineRule="auto"/>
        <w:jc w:val="both"/>
        <w:rPr>
          <w:rFonts w:ascii="Arial" w:hAnsi="Arial" w:cs="Arial"/>
        </w:rPr>
      </w:pPr>
      <w:r w:rsidRPr="000B5466">
        <w:rPr>
          <w:rFonts w:ascii="Arial" w:hAnsi="Arial" w:cs="Arial"/>
        </w:rPr>
        <w:t xml:space="preserve">Dani Adam (formerly known as </w:t>
      </w:r>
      <w:proofErr w:type="spellStart"/>
      <w:r w:rsidRPr="000B5466">
        <w:rPr>
          <w:rFonts w:ascii="Arial" w:hAnsi="Arial" w:cs="Arial"/>
        </w:rPr>
        <w:t>Komar</w:t>
      </w:r>
      <w:proofErr w:type="spellEnd"/>
      <w:r w:rsidRPr="000B5466">
        <w:rPr>
          <w:rFonts w:ascii="Arial" w:hAnsi="Arial" w:cs="Arial"/>
        </w:rPr>
        <w:t xml:space="preserve"> Ali Mohammed)</w:t>
      </w:r>
      <w:r w:rsidR="009B7120" w:rsidRPr="000B5466">
        <w:rPr>
          <w:rFonts w:ascii="Arial" w:hAnsi="Arial" w:cs="Arial"/>
        </w:rPr>
        <w:t xml:space="preserve">, (DOB 01/01/1990), of </w:t>
      </w:r>
      <w:proofErr w:type="spellStart"/>
      <w:r w:rsidR="009B7120" w:rsidRPr="000B5466">
        <w:rPr>
          <w:rFonts w:ascii="Arial" w:hAnsi="Arial" w:cs="Arial"/>
        </w:rPr>
        <w:t>Colinton</w:t>
      </w:r>
      <w:proofErr w:type="spellEnd"/>
      <w:r w:rsidR="009B7120" w:rsidRPr="000B5466">
        <w:rPr>
          <w:rFonts w:ascii="Arial" w:hAnsi="Arial" w:cs="Arial"/>
        </w:rPr>
        <w:t xml:space="preserve"> Place, Dundee, Scotland</w:t>
      </w:r>
      <w:r w:rsidR="00860BF7" w:rsidRPr="000B5466">
        <w:rPr>
          <w:rFonts w:ascii="Arial" w:hAnsi="Arial" w:cs="Arial"/>
        </w:rPr>
        <w:t xml:space="preserve">, was jailed for two years and three months. </w:t>
      </w:r>
    </w:p>
    <w:p w14:paraId="13DA8BAB" w14:textId="4BA0284F" w:rsidR="003456B2" w:rsidRDefault="003456B2" w:rsidP="000B5466">
      <w:pPr>
        <w:pStyle w:val="ListParagraph"/>
        <w:numPr>
          <w:ilvl w:val="1"/>
          <w:numId w:val="4"/>
        </w:numPr>
        <w:spacing w:after="0" w:line="360" w:lineRule="auto"/>
        <w:jc w:val="both"/>
        <w:rPr>
          <w:rFonts w:ascii="Arial" w:hAnsi="Arial" w:cs="Arial"/>
        </w:rPr>
      </w:pPr>
      <w:proofErr w:type="spellStart"/>
      <w:r w:rsidRPr="000B5466">
        <w:rPr>
          <w:rFonts w:ascii="Arial" w:hAnsi="Arial" w:cs="Arial"/>
        </w:rPr>
        <w:t>Dyar</w:t>
      </w:r>
      <w:proofErr w:type="spellEnd"/>
      <w:r w:rsidRPr="000B5466">
        <w:rPr>
          <w:rFonts w:ascii="Arial" w:hAnsi="Arial" w:cs="Arial"/>
        </w:rPr>
        <w:t xml:space="preserve"> Jalal Hama (formerly known as Star Ali Fatah)</w:t>
      </w:r>
      <w:r w:rsidR="009B7120" w:rsidRPr="000B5466">
        <w:rPr>
          <w:rFonts w:ascii="Arial" w:hAnsi="Arial" w:cs="Arial"/>
        </w:rPr>
        <w:t>, (DOB 01/01/1986), of St Patricks Gardens, Gravesend</w:t>
      </w:r>
      <w:r w:rsidR="00860BF7" w:rsidRPr="000B5466">
        <w:rPr>
          <w:rFonts w:ascii="Arial" w:hAnsi="Arial" w:cs="Arial"/>
        </w:rPr>
        <w:t xml:space="preserve">, was jailed for three years. </w:t>
      </w:r>
    </w:p>
    <w:p w14:paraId="05A000E6" w14:textId="77777777" w:rsidR="000B5466" w:rsidRPr="000B5466" w:rsidRDefault="000B5466" w:rsidP="000B5466">
      <w:pPr>
        <w:spacing w:after="0" w:line="360" w:lineRule="auto"/>
        <w:ind w:left="1080"/>
        <w:jc w:val="both"/>
        <w:rPr>
          <w:rFonts w:ascii="Arial" w:hAnsi="Arial" w:cs="Arial"/>
        </w:rPr>
      </w:pPr>
    </w:p>
    <w:p w14:paraId="4C2ACE2B" w14:textId="79A2A465" w:rsidR="003456B2" w:rsidRPr="000B5466" w:rsidRDefault="00860BF7" w:rsidP="000B5466">
      <w:pPr>
        <w:pStyle w:val="NormalWeb"/>
        <w:numPr>
          <w:ilvl w:val="0"/>
          <w:numId w:val="4"/>
        </w:numPr>
        <w:spacing w:before="0" w:beforeAutospacing="0" w:after="0" w:afterAutospacing="0" w:line="360" w:lineRule="auto"/>
        <w:rPr>
          <w:rFonts w:ascii="Arial" w:hAnsi="Arial" w:cs="Arial"/>
          <w:color w:val="000000"/>
          <w:sz w:val="22"/>
          <w:szCs w:val="22"/>
        </w:rPr>
      </w:pPr>
      <w:r w:rsidRPr="000B5466">
        <w:rPr>
          <w:rFonts w:ascii="Arial" w:hAnsi="Arial" w:cs="Arial"/>
          <w:sz w:val="22"/>
          <w:szCs w:val="22"/>
        </w:rPr>
        <w:t xml:space="preserve">The second trial </w:t>
      </w:r>
      <w:r w:rsidRPr="000B5466">
        <w:rPr>
          <w:rFonts w:ascii="Arial" w:hAnsi="Arial" w:cs="Arial"/>
          <w:color w:val="000000"/>
          <w:sz w:val="22"/>
          <w:szCs w:val="22"/>
        </w:rPr>
        <w:t xml:space="preserve">began on 1 July 2019. </w:t>
      </w:r>
      <w:r w:rsidRPr="000B5466">
        <w:rPr>
          <w:rFonts w:ascii="Arial" w:hAnsi="Arial" w:cs="Arial"/>
          <w:sz w:val="22"/>
          <w:szCs w:val="22"/>
        </w:rPr>
        <w:t>Mohammed Rashid Mahmo</w:t>
      </w:r>
      <w:r w:rsidR="004958B6">
        <w:rPr>
          <w:rFonts w:ascii="Arial" w:hAnsi="Arial" w:cs="Arial"/>
          <w:sz w:val="22"/>
          <w:szCs w:val="22"/>
        </w:rPr>
        <w:t>u</w:t>
      </w:r>
      <w:r w:rsidRPr="000B5466">
        <w:rPr>
          <w:rFonts w:ascii="Arial" w:hAnsi="Arial" w:cs="Arial"/>
          <w:sz w:val="22"/>
          <w:szCs w:val="22"/>
        </w:rPr>
        <w:t>d</w:t>
      </w:r>
      <w:r w:rsidRPr="000B5466">
        <w:rPr>
          <w:rFonts w:ascii="Arial" w:hAnsi="Arial" w:cs="Arial"/>
          <w:color w:val="000000"/>
          <w:sz w:val="22"/>
          <w:szCs w:val="22"/>
        </w:rPr>
        <w:t xml:space="preserve"> had pleaded guilty at an earlier hearing and on </w:t>
      </w:r>
      <w:r w:rsidR="006F4471">
        <w:rPr>
          <w:rFonts w:ascii="Arial" w:hAnsi="Arial" w:cs="Arial"/>
          <w:color w:val="000000"/>
          <w:sz w:val="22"/>
          <w:szCs w:val="22"/>
        </w:rPr>
        <w:t>4</w:t>
      </w:r>
      <w:r w:rsidRPr="000B5466">
        <w:rPr>
          <w:rFonts w:ascii="Arial" w:hAnsi="Arial" w:cs="Arial"/>
          <w:color w:val="000000"/>
          <w:sz w:val="22"/>
          <w:szCs w:val="22"/>
        </w:rPr>
        <w:t xml:space="preserve"> July 2019, the other three defendants pleaded guilty and two were sentenced as follows: </w:t>
      </w:r>
    </w:p>
    <w:p w14:paraId="5DA05DB3" w14:textId="1AFBAD8D" w:rsidR="009B7120" w:rsidRPr="000B5466" w:rsidRDefault="003456B2" w:rsidP="000B5466">
      <w:pPr>
        <w:pStyle w:val="ListParagraph"/>
        <w:numPr>
          <w:ilvl w:val="0"/>
          <w:numId w:val="6"/>
        </w:numPr>
        <w:spacing w:line="360" w:lineRule="auto"/>
        <w:rPr>
          <w:rFonts w:ascii="Arial" w:hAnsi="Arial" w:cs="Arial"/>
        </w:rPr>
      </w:pPr>
      <w:r w:rsidRPr="000B5466">
        <w:rPr>
          <w:rFonts w:ascii="Arial" w:hAnsi="Arial" w:cs="Arial"/>
        </w:rPr>
        <w:t>Aryan Majid Karim</w:t>
      </w:r>
      <w:r w:rsidR="009B7120" w:rsidRPr="000B5466">
        <w:rPr>
          <w:rFonts w:ascii="Arial" w:hAnsi="Arial" w:cs="Arial"/>
        </w:rPr>
        <w:t>, (DOB 01/01/1984), of Douglas Avenue, Maidstone</w:t>
      </w:r>
      <w:r w:rsidR="00860BF7" w:rsidRPr="000B5466">
        <w:rPr>
          <w:rFonts w:ascii="Arial" w:hAnsi="Arial" w:cs="Arial"/>
        </w:rPr>
        <w:t xml:space="preserve">, was fined £360 and ordered to pay £100 costs. </w:t>
      </w:r>
    </w:p>
    <w:p w14:paraId="0719DB77" w14:textId="793180B9" w:rsidR="00860BF7" w:rsidRDefault="009B7120" w:rsidP="000B5466">
      <w:pPr>
        <w:pStyle w:val="ListParagraph"/>
        <w:numPr>
          <w:ilvl w:val="0"/>
          <w:numId w:val="6"/>
        </w:numPr>
        <w:spacing w:line="360" w:lineRule="auto"/>
        <w:rPr>
          <w:rFonts w:ascii="Arial" w:hAnsi="Arial" w:cs="Arial"/>
        </w:rPr>
      </w:pPr>
      <w:proofErr w:type="spellStart"/>
      <w:r w:rsidRPr="000B5466">
        <w:rPr>
          <w:rFonts w:ascii="Arial" w:hAnsi="Arial" w:cs="Arial"/>
        </w:rPr>
        <w:t>Karwan</w:t>
      </w:r>
      <w:proofErr w:type="spellEnd"/>
      <w:r w:rsidRPr="000B5466">
        <w:rPr>
          <w:rFonts w:ascii="Arial" w:hAnsi="Arial" w:cs="Arial"/>
        </w:rPr>
        <w:t xml:space="preserve"> </w:t>
      </w:r>
      <w:proofErr w:type="spellStart"/>
      <w:r w:rsidRPr="000B5466">
        <w:rPr>
          <w:rFonts w:ascii="Arial" w:hAnsi="Arial" w:cs="Arial"/>
        </w:rPr>
        <w:t>Tahseen</w:t>
      </w:r>
      <w:proofErr w:type="spellEnd"/>
      <w:r w:rsidRPr="000B5466">
        <w:rPr>
          <w:rFonts w:ascii="Arial" w:hAnsi="Arial" w:cs="Arial"/>
        </w:rPr>
        <w:t xml:space="preserve"> Omar, (DOB 15/02/1991</w:t>
      </w:r>
      <w:r w:rsidR="00860BF7" w:rsidRPr="000B5466">
        <w:rPr>
          <w:rFonts w:ascii="Arial" w:hAnsi="Arial" w:cs="Arial"/>
        </w:rPr>
        <w:t xml:space="preserve">), of East Hill, Dartford, was ordered to complete 190 hours community service. </w:t>
      </w:r>
    </w:p>
    <w:p w14:paraId="7B244206" w14:textId="77777777" w:rsidR="000B5466" w:rsidRPr="000B5466" w:rsidRDefault="000B5466" w:rsidP="000B5466">
      <w:pPr>
        <w:pStyle w:val="ListParagraph"/>
        <w:spacing w:line="360" w:lineRule="auto"/>
        <w:ind w:left="1440"/>
        <w:rPr>
          <w:rFonts w:ascii="Arial" w:hAnsi="Arial" w:cs="Arial"/>
        </w:rPr>
      </w:pPr>
    </w:p>
    <w:p w14:paraId="5BCB5F2D" w14:textId="2E80770E" w:rsidR="00860BF7" w:rsidRPr="000B5466" w:rsidRDefault="00860BF7" w:rsidP="000B5466">
      <w:pPr>
        <w:pStyle w:val="ListParagraph"/>
        <w:numPr>
          <w:ilvl w:val="0"/>
          <w:numId w:val="4"/>
        </w:numPr>
        <w:spacing w:line="360" w:lineRule="auto"/>
        <w:rPr>
          <w:rFonts w:ascii="Arial" w:hAnsi="Arial" w:cs="Arial"/>
        </w:rPr>
      </w:pPr>
      <w:r w:rsidRPr="000B5466">
        <w:rPr>
          <w:rFonts w:ascii="Arial" w:hAnsi="Arial" w:cs="Arial"/>
        </w:rPr>
        <w:t xml:space="preserve">At Southwark Crown Court today (26 July 2019): </w:t>
      </w:r>
    </w:p>
    <w:p w14:paraId="4FB60093" w14:textId="546FA91D" w:rsidR="00860BF7" w:rsidRPr="000B5466" w:rsidRDefault="00860BF7" w:rsidP="008C4CAA">
      <w:pPr>
        <w:pStyle w:val="ListParagraph"/>
        <w:numPr>
          <w:ilvl w:val="0"/>
          <w:numId w:val="6"/>
        </w:numPr>
        <w:spacing w:line="360" w:lineRule="auto"/>
        <w:rPr>
          <w:rFonts w:ascii="Arial" w:hAnsi="Arial" w:cs="Arial"/>
        </w:rPr>
      </w:pPr>
      <w:proofErr w:type="spellStart"/>
      <w:r w:rsidRPr="000B5466">
        <w:rPr>
          <w:rFonts w:ascii="Arial" w:hAnsi="Arial" w:cs="Arial"/>
        </w:rPr>
        <w:t>Yassir</w:t>
      </w:r>
      <w:proofErr w:type="spellEnd"/>
      <w:r w:rsidRPr="000B5466">
        <w:rPr>
          <w:rFonts w:ascii="Arial" w:hAnsi="Arial" w:cs="Arial"/>
        </w:rPr>
        <w:t xml:space="preserve"> Karim, (DOB 14/05/1992), of Chantry Court, Gordon Place, Gravesend, was </w:t>
      </w:r>
      <w:r w:rsidR="008C4CAA">
        <w:rPr>
          <w:rFonts w:ascii="Arial" w:hAnsi="Arial" w:cs="Arial"/>
        </w:rPr>
        <w:t>sentenced to do</w:t>
      </w:r>
      <w:r w:rsidR="008C4CAA" w:rsidRPr="008C4CAA">
        <w:rPr>
          <w:rFonts w:ascii="Arial" w:hAnsi="Arial" w:cs="Arial"/>
        </w:rPr>
        <w:t xml:space="preserve"> 90 hours </w:t>
      </w:r>
      <w:r w:rsidR="008C4CAA">
        <w:rPr>
          <w:rFonts w:ascii="Arial" w:hAnsi="Arial" w:cs="Arial"/>
        </w:rPr>
        <w:t xml:space="preserve">of </w:t>
      </w:r>
      <w:r w:rsidR="008C4CAA" w:rsidRPr="008C4CAA">
        <w:rPr>
          <w:rFonts w:ascii="Arial" w:hAnsi="Arial" w:cs="Arial"/>
        </w:rPr>
        <w:t xml:space="preserve">unpaid work and </w:t>
      </w:r>
      <w:r w:rsidR="008C4CAA">
        <w:rPr>
          <w:rFonts w:ascii="Arial" w:hAnsi="Arial" w:cs="Arial"/>
        </w:rPr>
        <w:t xml:space="preserve">pay </w:t>
      </w:r>
      <w:r w:rsidR="008C4CAA" w:rsidRPr="008C4CAA">
        <w:rPr>
          <w:rFonts w:ascii="Arial" w:hAnsi="Arial" w:cs="Arial"/>
        </w:rPr>
        <w:t>£250</w:t>
      </w:r>
      <w:r w:rsidR="008C4CAA">
        <w:rPr>
          <w:rFonts w:ascii="Arial" w:hAnsi="Arial" w:cs="Arial"/>
        </w:rPr>
        <w:t xml:space="preserve"> in</w:t>
      </w:r>
      <w:r w:rsidR="008C4CAA" w:rsidRPr="008C4CAA">
        <w:rPr>
          <w:rFonts w:ascii="Arial" w:hAnsi="Arial" w:cs="Arial"/>
        </w:rPr>
        <w:t xml:space="preserve"> costs</w:t>
      </w:r>
      <w:r w:rsidR="008C4CAA">
        <w:rPr>
          <w:rFonts w:ascii="Arial" w:hAnsi="Arial" w:cs="Arial"/>
        </w:rPr>
        <w:t>.</w:t>
      </w:r>
    </w:p>
    <w:p w14:paraId="1DB86352" w14:textId="7D29E089" w:rsidR="003456B2" w:rsidRPr="000B5466" w:rsidRDefault="009B7120" w:rsidP="008C4CAA">
      <w:pPr>
        <w:pStyle w:val="ListParagraph"/>
        <w:numPr>
          <w:ilvl w:val="0"/>
          <w:numId w:val="6"/>
        </w:numPr>
        <w:spacing w:line="360" w:lineRule="auto"/>
        <w:rPr>
          <w:rFonts w:ascii="Arial" w:hAnsi="Arial" w:cs="Arial"/>
        </w:rPr>
      </w:pPr>
      <w:r w:rsidRPr="000B5466">
        <w:rPr>
          <w:rFonts w:ascii="Arial" w:hAnsi="Arial" w:cs="Arial"/>
        </w:rPr>
        <w:t>Moham</w:t>
      </w:r>
      <w:r w:rsidR="008C4CAA">
        <w:rPr>
          <w:rFonts w:ascii="Arial" w:hAnsi="Arial" w:cs="Arial"/>
        </w:rPr>
        <w:t>med Rashid Mahmou</w:t>
      </w:r>
      <w:r w:rsidRPr="000B5466">
        <w:rPr>
          <w:rFonts w:ascii="Arial" w:hAnsi="Arial" w:cs="Arial"/>
        </w:rPr>
        <w:t>d (02/03/1995), of Raphael Road, Gravesend</w:t>
      </w:r>
      <w:r w:rsidR="00860BF7" w:rsidRPr="000B5466">
        <w:rPr>
          <w:rFonts w:ascii="Arial" w:hAnsi="Arial" w:cs="Arial"/>
        </w:rPr>
        <w:t xml:space="preserve">, was </w:t>
      </w:r>
      <w:r w:rsidR="008C4CAA">
        <w:rPr>
          <w:rFonts w:ascii="Arial" w:hAnsi="Arial" w:cs="Arial"/>
        </w:rPr>
        <w:t xml:space="preserve">sentenced to </w:t>
      </w:r>
      <w:r w:rsidR="008C4CAA" w:rsidRPr="008C4CAA">
        <w:rPr>
          <w:rFonts w:ascii="Arial" w:hAnsi="Arial" w:cs="Arial"/>
        </w:rPr>
        <w:t>24 weeks imprisonment</w:t>
      </w:r>
      <w:r w:rsidR="008C4CAA">
        <w:rPr>
          <w:rFonts w:ascii="Arial" w:hAnsi="Arial" w:cs="Arial"/>
        </w:rPr>
        <w:t>,</w:t>
      </w:r>
      <w:r w:rsidR="008C4CAA" w:rsidRPr="008C4CAA">
        <w:rPr>
          <w:rFonts w:ascii="Arial" w:hAnsi="Arial" w:cs="Arial"/>
        </w:rPr>
        <w:t xml:space="preserve"> suspended for 12 months</w:t>
      </w:r>
      <w:r w:rsidR="008C4CAA">
        <w:rPr>
          <w:rFonts w:ascii="Arial" w:hAnsi="Arial" w:cs="Arial"/>
        </w:rPr>
        <w:t>, plus</w:t>
      </w:r>
      <w:r w:rsidR="008C4CAA" w:rsidRPr="008C4CAA">
        <w:rPr>
          <w:rFonts w:ascii="Arial" w:hAnsi="Arial" w:cs="Arial"/>
        </w:rPr>
        <w:t xml:space="preserve"> 200 hours </w:t>
      </w:r>
      <w:r w:rsidR="008C4CAA">
        <w:rPr>
          <w:rFonts w:ascii="Arial" w:hAnsi="Arial" w:cs="Arial"/>
        </w:rPr>
        <w:t xml:space="preserve">of </w:t>
      </w:r>
      <w:r w:rsidR="008C4CAA" w:rsidRPr="008C4CAA">
        <w:rPr>
          <w:rFonts w:ascii="Arial" w:hAnsi="Arial" w:cs="Arial"/>
        </w:rPr>
        <w:t>unpaid work</w:t>
      </w:r>
      <w:r w:rsidR="008C4CAA">
        <w:rPr>
          <w:rFonts w:ascii="Arial" w:hAnsi="Arial" w:cs="Arial"/>
        </w:rPr>
        <w:t>.</w:t>
      </w:r>
    </w:p>
    <w:p w14:paraId="25C4F335" w14:textId="77777777" w:rsidR="003456B2" w:rsidRPr="000B5466" w:rsidRDefault="003456B2" w:rsidP="000B5466">
      <w:pPr>
        <w:pStyle w:val="BodyText"/>
        <w:rPr>
          <w:rFonts w:cs="Arial"/>
          <w:b/>
          <w:szCs w:val="22"/>
        </w:rPr>
      </w:pPr>
    </w:p>
    <w:p w14:paraId="5144786F" w14:textId="36F45BEB" w:rsidR="00215FEF" w:rsidRDefault="00860BF7" w:rsidP="000B5466">
      <w:pPr>
        <w:pStyle w:val="ListParagraph"/>
        <w:numPr>
          <w:ilvl w:val="0"/>
          <w:numId w:val="4"/>
        </w:numPr>
        <w:spacing w:after="0" w:line="360" w:lineRule="auto"/>
        <w:rPr>
          <w:rFonts w:ascii="Arial" w:hAnsi="Arial" w:cs="Arial"/>
        </w:rPr>
      </w:pPr>
      <w:r w:rsidRPr="000B5466">
        <w:rPr>
          <w:rFonts w:ascii="Arial" w:hAnsi="Arial" w:cs="Arial"/>
        </w:rPr>
        <w:t>Images are available of the men</w:t>
      </w:r>
      <w:r w:rsidR="008C4CAA">
        <w:rPr>
          <w:rFonts w:ascii="Arial" w:hAnsi="Arial" w:cs="Arial"/>
        </w:rPr>
        <w:t xml:space="preserve"> given jail terms</w:t>
      </w:r>
      <w:r w:rsidRPr="000B5466">
        <w:rPr>
          <w:rFonts w:ascii="Arial" w:hAnsi="Arial" w:cs="Arial"/>
        </w:rPr>
        <w:t xml:space="preserve"> and of the concealed cigarettes and tobacco</w:t>
      </w:r>
      <w:r w:rsidR="00B949C6">
        <w:rPr>
          <w:rFonts w:ascii="Arial" w:hAnsi="Arial" w:cs="Arial"/>
        </w:rPr>
        <w:t xml:space="preserve"> on </w:t>
      </w:r>
      <w:proofErr w:type="spellStart"/>
      <w:r w:rsidR="00B949C6">
        <w:rPr>
          <w:rFonts w:ascii="Arial" w:hAnsi="Arial" w:cs="Arial"/>
        </w:rPr>
        <w:t>mynewsdesk</w:t>
      </w:r>
      <w:proofErr w:type="spellEnd"/>
      <w:r w:rsidR="00B949C6">
        <w:rPr>
          <w:rFonts w:ascii="Arial" w:hAnsi="Arial" w:cs="Arial"/>
        </w:rPr>
        <w:t xml:space="preserve"> here: </w:t>
      </w:r>
      <w:hyperlink r:id="rId10" w:history="1">
        <w:r w:rsidR="006F4471">
          <w:rPr>
            <w:rStyle w:val="Hyperlink"/>
          </w:rPr>
          <w:t>https://www.mynewsdesk.com/uk/hm-revenue-customs-hmrc/pressreleases/gang-that-flooded-kent-with-illegal-cigarettes-jailed-for-more-than-16-years-2901357</w:t>
        </w:r>
      </w:hyperlink>
      <w:bookmarkStart w:id="3" w:name="_GoBack"/>
      <w:bookmarkEnd w:id="3"/>
    </w:p>
    <w:p w14:paraId="26C4BAA2" w14:textId="77777777" w:rsidR="00B949C6" w:rsidRPr="000B5466" w:rsidRDefault="00B949C6" w:rsidP="00D61D75">
      <w:pPr>
        <w:pStyle w:val="ListParagraph"/>
        <w:spacing w:after="0" w:line="360" w:lineRule="auto"/>
        <w:rPr>
          <w:rFonts w:ascii="Arial" w:hAnsi="Arial" w:cs="Arial"/>
        </w:rPr>
      </w:pPr>
    </w:p>
    <w:p w14:paraId="72B0D618" w14:textId="05CD3537" w:rsidR="00860BF7" w:rsidRDefault="003F48B6" w:rsidP="000B5466">
      <w:pPr>
        <w:pStyle w:val="ListParagraph"/>
        <w:numPr>
          <w:ilvl w:val="0"/>
          <w:numId w:val="4"/>
        </w:numPr>
        <w:spacing w:after="0" w:line="360" w:lineRule="auto"/>
        <w:rPr>
          <w:rFonts w:ascii="Arial" w:hAnsi="Arial" w:cs="Arial"/>
        </w:rPr>
      </w:pPr>
      <w:r>
        <w:rPr>
          <w:rFonts w:ascii="Arial" w:hAnsi="Arial" w:cs="Arial"/>
        </w:rPr>
        <w:t>A v</w:t>
      </w:r>
      <w:r w:rsidR="00860BF7" w:rsidRPr="000B5466">
        <w:rPr>
          <w:rFonts w:ascii="Arial" w:hAnsi="Arial" w:cs="Arial"/>
        </w:rPr>
        <w:t>ideo</w:t>
      </w:r>
      <w:r>
        <w:rPr>
          <w:rFonts w:ascii="Arial" w:hAnsi="Arial" w:cs="Arial"/>
        </w:rPr>
        <w:t xml:space="preserve"> clip of a remote controlled key fob being used to operate a</w:t>
      </w:r>
      <w:r w:rsidR="003D21AC">
        <w:rPr>
          <w:rFonts w:ascii="Arial" w:hAnsi="Arial" w:cs="Arial"/>
        </w:rPr>
        <w:t xml:space="preserve"> hidden under-the-counter compartment which rises out of the floor </w:t>
      </w:r>
      <w:r w:rsidR="008C4CAA">
        <w:rPr>
          <w:rFonts w:ascii="Arial" w:hAnsi="Arial" w:cs="Arial"/>
        </w:rPr>
        <w:t>is available on request.</w:t>
      </w:r>
    </w:p>
    <w:p w14:paraId="51CF2221" w14:textId="77777777" w:rsidR="00253C78" w:rsidRPr="00253C78" w:rsidRDefault="00253C78" w:rsidP="00253C78">
      <w:pPr>
        <w:pStyle w:val="ListParagraph"/>
        <w:rPr>
          <w:rFonts w:ascii="Arial" w:hAnsi="Arial" w:cs="Arial"/>
        </w:rPr>
      </w:pPr>
    </w:p>
    <w:p w14:paraId="20254B86" w14:textId="542002E8" w:rsidR="00253C78" w:rsidRDefault="00253C78" w:rsidP="00253C78">
      <w:pPr>
        <w:pStyle w:val="ListParagraph"/>
        <w:numPr>
          <w:ilvl w:val="0"/>
          <w:numId w:val="4"/>
        </w:numPr>
        <w:spacing w:after="0" w:line="360" w:lineRule="auto"/>
        <w:rPr>
          <w:rFonts w:ascii="Arial" w:hAnsi="Arial" w:cs="Arial"/>
        </w:rPr>
      </w:pPr>
      <w:r>
        <w:rPr>
          <w:rFonts w:ascii="Arial" w:hAnsi="Arial" w:cs="Arial"/>
        </w:rPr>
        <w:t xml:space="preserve">Information on the tax gap can be found at </w:t>
      </w:r>
      <w:r w:rsidR="00980FAA">
        <w:rPr>
          <w:rFonts w:ascii="Arial" w:hAnsi="Arial" w:cs="Arial"/>
        </w:rPr>
        <w:t xml:space="preserve">HMRC’s Measuring Tax Gaps 2019 edition at:  </w:t>
      </w:r>
      <w:hyperlink r:id="rId11" w:history="1">
        <w:r w:rsidR="003D7682" w:rsidRPr="00B72851">
          <w:rPr>
            <w:rStyle w:val="Hyperlink"/>
            <w:rFonts w:ascii="Arial" w:hAnsi="Arial" w:cs="Arial"/>
          </w:rPr>
          <w:t>https://assets.publishing.service.gov.uk/government/uploads/system/uploads/attachment_data/file/810818/Measuring_tax_gaps_2019_edition.pdf</w:t>
        </w:r>
      </w:hyperlink>
    </w:p>
    <w:p w14:paraId="6438A0DB" w14:textId="77777777" w:rsidR="00B949C6" w:rsidRPr="003D7682" w:rsidRDefault="00B949C6" w:rsidP="003D7682">
      <w:pPr>
        <w:spacing w:after="0" w:line="360" w:lineRule="auto"/>
        <w:rPr>
          <w:rFonts w:ascii="Arial" w:hAnsi="Arial" w:cs="Arial"/>
        </w:rPr>
      </w:pPr>
    </w:p>
    <w:p w14:paraId="4D29F428" w14:textId="05124D2F" w:rsidR="00D7547E" w:rsidRPr="000B5466" w:rsidRDefault="00D7547E" w:rsidP="000B5466">
      <w:pPr>
        <w:pStyle w:val="ListParagraph"/>
        <w:numPr>
          <w:ilvl w:val="0"/>
          <w:numId w:val="4"/>
        </w:numPr>
        <w:spacing w:after="0" w:line="360" w:lineRule="auto"/>
        <w:rPr>
          <w:rFonts w:ascii="Arial" w:hAnsi="Arial" w:cs="Arial"/>
        </w:rPr>
      </w:pPr>
      <w:r w:rsidRPr="000B5466">
        <w:rPr>
          <w:rFonts w:ascii="Arial" w:hAnsi="Arial" w:cs="Arial"/>
          <w:lang w:val="en" w:eastAsia="en-GB"/>
        </w:rPr>
        <w:t>Follow HMRC’s Press Office on Twitter @</w:t>
      </w:r>
      <w:proofErr w:type="spellStart"/>
      <w:r w:rsidRPr="000B5466">
        <w:rPr>
          <w:rFonts w:ascii="Arial" w:hAnsi="Arial" w:cs="Arial"/>
          <w:lang w:val="en" w:eastAsia="en-GB"/>
        </w:rPr>
        <w:t>HMRCpressoffice</w:t>
      </w:r>
      <w:proofErr w:type="spellEnd"/>
      <w:r w:rsidRPr="000B5466">
        <w:rPr>
          <w:rFonts w:ascii="Arial" w:hAnsi="Arial" w:cs="Arial"/>
        </w:rPr>
        <w:t>.</w:t>
      </w:r>
    </w:p>
    <w:p w14:paraId="5D886E48" w14:textId="77777777" w:rsidR="00D7547E" w:rsidRPr="000B5466" w:rsidRDefault="00D7547E" w:rsidP="000B5466">
      <w:pPr>
        <w:spacing w:after="0" w:line="360" w:lineRule="auto"/>
        <w:rPr>
          <w:rFonts w:ascii="Arial" w:hAnsi="Arial" w:cs="Arial"/>
          <w:b/>
        </w:rPr>
      </w:pPr>
    </w:p>
    <w:p w14:paraId="55FBB27F" w14:textId="77777777" w:rsidR="00D7547E" w:rsidRPr="000B5466" w:rsidRDefault="00D7547E" w:rsidP="000B5466">
      <w:pPr>
        <w:spacing w:after="0" w:line="360" w:lineRule="auto"/>
        <w:rPr>
          <w:rFonts w:ascii="Arial" w:hAnsi="Arial" w:cs="Arial"/>
          <w:b/>
        </w:rPr>
      </w:pPr>
      <w:r w:rsidRPr="000B5466">
        <w:rPr>
          <w:rFonts w:ascii="Arial" w:hAnsi="Arial" w:cs="Arial"/>
          <w:b/>
        </w:rPr>
        <w:t>Issued by HM Revenue &amp; Customs Press Office</w:t>
      </w:r>
    </w:p>
    <w:p w14:paraId="33FB9305" w14:textId="77777777" w:rsidR="00D7547E" w:rsidRPr="000B5466" w:rsidRDefault="00D7547E" w:rsidP="000B5466">
      <w:pPr>
        <w:spacing w:after="0" w:line="360" w:lineRule="auto"/>
        <w:rPr>
          <w:rFonts w:ascii="Arial" w:hAnsi="Arial" w:cs="Arial"/>
          <w:b/>
        </w:rPr>
      </w:pPr>
      <w:r w:rsidRPr="000B5466">
        <w:rPr>
          <w:rFonts w:ascii="Arial" w:hAnsi="Arial" w:cs="Arial"/>
          <w:b/>
        </w:rPr>
        <w:t>Press enquiries only please contact:</w:t>
      </w:r>
    </w:p>
    <w:p w14:paraId="2FDF256E" w14:textId="77777777" w:rsidR="00552A33" w:rsidRPr="000B5466" w:rsidRDefault="00552A33" w:rsidP="000B5466">
      <w:pPr>
        <w:spacing w:after="0" w:line="360" w:lineRule="auto"/>
        <w:rPr>
          <w:rFonts w:ascii="Arial" w:hAnsi="Arial" w:cs="Arial"/>
          <w:b/>
        </w:rPr>
      </w:pPr>
    </w:p>
    <w:p w14:paraId="6730E64D" w14:textId="77777777" w:rsidR="008C4CAA" w:rsidRPr="00D86B1A" w:rsidRDefault="008C4CAA" w:rsidP="008C4CAA">
      <w:pPr>
        <w:overflowPunct w:val="0"/>
        <w:autoSpaceDE w:val="0"/>
        <w:autoSpaceDN w:val="0"/>
        <w:adjustRightInd w:val="0"/>
        <w:spacing w:after="0" w:line="360" w:lineRule="auto"/>
        <w:textAlignment w:val="baseline"/>
        <w:rPr>
          <w:rFonts w:ascii="Arial" w:eastAsia="Times New Roman" w:hAnsi="Arial" w:cs="Times New Roman"/>
          <w:szCs w:val="20"/>
        </w:rPr>
      </w:pPr>
      <w:r w:rsidRPr="00D86B1A">
        <w:rPr>
          <w:rFonts w:ascii="Arial" w:eastAsia="Times New Roman" w:hAnsi="Arial" w:cs="Times New Roman"/>
          <w:szCs w:val="20"/>
        </w:rPr>
        <w:t>Roger Kasper</w:t>
      </w:r>
    </w:p>
    <w:p w14:paraId="5A00157A" w14:textId="77777777" w:rsidR="008C4CAA" w:rsidRPr="00D86B1A" w:rsidRDefault="008C4CAA" w:rsidP="008C4CAA">
      <w:pPr>
        <w:overflowPunct w:val="0"/>
        <w:autoSpaceDE w:val="0"/>
        <w:autoSpaceDN w:val="0"/>
        <w:adjustRightInd w:val="0"/>
        <w:spacing w:after="0" w:line="360" w:lineRule="auto"/>
        <w:textAlignment w:val="baseline"/>
        <w:rPr>
          <w:rFonts w:ascii="Arial" w:eastAsia="Times New Roman" w:hAnsi="Arial" w:cs="Times New Roman"/>
          <w:szCs w:val="20"/>
        </w:rPr>
      </w:pPr>
      <w:r w:rsidRPr="00D86B1A">
        <w:rPr>
          <w:rFonts w:ascii="Arial" w:eastAsia="Times New Roman" w:hAnsi="Arial" w:cs="Times New Roman"/>
          <w:szCs w:val="20"/>
        </w:rPr>
        <w:t>Tel: 03000 525110 / 07388 955843</w:t>
      </w:r>
    </w:p>
    <w:p w14:paraId="5044CCAD" w14:textId="77777777" w:rsidR="008C4CAA" w:rsidRPr="00D86B1A" w:rsidRDefault="008C4CAA" w:rsidP="008C4CAA">
      <w:pPr>
        <w:overflowPunct w:val="0"/>
        <w:autoSpaceDE w:val="0"/>
        <w:autoSpaceDN w:val="0"/>
        <w:adjustRightInd w:val="0"/>
        <w:spacing w:after="0" w:line="360" w:lineRule="auto"/>
        <w:textAlignment w:val="baseline"/>
        <w:rPr>
          <w:rFonts w:ascii="Arial" w:eastAsia="Times New Roman" w:hAnsi="Arial" w:cs="Times New Roman"/>
          <w:szCs w:val="20"/>
        </w:rPr>
      </w:pPr>
      <w:r w:rsidRPr="00D86B1A">
        <w:rPr>
          <w:rFonts w:ascii="Arial" w:eastAsia="Times New Roman" w:hAnsi="Arial" w:cs="Times New Roman"/>
          <w:szCs w:val="20"/>
        </w:rPr>
        <w:t xml:space="preserve">Email: </w:t>
      </w:r>
      <w:hyperlink r:id="rId12" w:history="1">
        <w:r w:rsidRPr="00D86B1A">
          <w:rPr>
            <w:rFonts w:ascii="Arial" w:eastAsia="Times New Roman" w:hAnsi="Arial" w:cs="Times New Roman"/>
            <w:color w:val="0000FF"/>
            <w:szCs w:val="20"/>
            <w:u w:val="single"/>
          </w:rPr>
          <w:t>roger.kasper@hmrc.gsi.gov.uk</w:t>
        </w:r>
      </w:hyperlink>
    </w:p>
    <w:p w14:paraId="6B80B4A7" w14:textId="77777777" w:rsidR="00D7547E" w:rsidRPr="000B5466" w:rsidRDefault="00D7547E" w:rsidP="000B5466">
      <w:pPr>
        <w:spacing w:after="0" w:line="360" w:lineRule="auto"/>
        <w:rPr>
          <w:rFonts w:ascii="Arial" w:hAnsi="Arial" w:cs="Arial"/>
        </w:rPr>
      </w:pPr>
    </w:p>
    <w:p w14:paraId="439F622E" w14:textId="77777777" w:rsidR="00D7547E" w:rsidRPr="000B5466" w:rsidRDefault="00D7547E" w:rsidP="000B5466">
      <w:pPr>
        <w:pStyle w:val="BodyText"/>
        <w:rPr>
          <w:rFonts w:cs="Arial"/>
          <w:szCs w:val="22"/>
        </w:rPr>
      </w:pPr>
      <w:r w:rsidRPr="000B5466">
        <w:rPr>
          <w:rFonts w:cs="Arial"/>
          <w:szCs w:val="22"/>
        </w:rPr>
        <w:t xml:space="preserve">Out of hours </w:t>
      </w:r>
    </w:p>
    <w:p w14:paraId="54864DC2" w14:textId="77777777" w:rsidR="00D7547E" w:rsidRPr="000B5466" w:rsidRDefault="00D7547E" w:rsidP="000B5466">
      <w:pPr>
        <w:pStyle w:val="BodyText"/>
        <w:rPr>
          <w:rFonts w:cs="Arial"/>
          <w:szCs w:val="22"/>
        </w:rPr>
      </w:pPr>
      <w:r w:rsidRPr="000B5466">
        <w:rPr>
          <w:rFonts w:cs="Arial"/>
          <w:szCs w:val="22"/>
        </w:rPr>
        <w:t xml:space="preserve">Tel: </w:t>
      </w:r>
      <w:r w:rsidRPr="000B5466">
        <w:rPr>
          <w:rFonts w:cs="Arial"/>
          <w:szCs w:val="22"/>
        </w:rPr>
        <w:tab/>
      </w:r>
      <w:r w:rsidRPr="000B5466">
        <w:rPr>
          <w:rFonts w:cs="Arial"/>
          <w:szCs w:val="22"/>
        </w:rPr>
        <w:tab/>
        <w:t>07860 359</w:t>
      </w:r>
      <w:r w:rsidR="002829F0" w:rsidRPr="000B5466">
        <w:rPr>
          <w:rFonts w:cs="Arial"/>
          <w:szCs w:val="22"/>
        </w:rPr>
        <w:t xml:space="preserve"> </w:t>
      </w:r>
      <w:r w:rsidRPr="000B5466">
        <w:rPr>
          <w:rFonts w:cs="Arial"/>
          <w:szCs w:val="22"/>
        </w:rPr>
        <w:t>544</w:t>
      </w:r>
    </w:p>
    <w:p w14:paraId="60F7AF0B" w14:textId="58811391" w:rsidR="001973E0" w:rsidRPr="000B5466" w:rsidRDefault="00D7547E" w:rsidP="000B5466">
      <w:pPr>
        <w:pStyle w:val="BodyText"/>
        <w:rPr>
          <w:rFonts w:cs="Arial"/>
          <w:szCs w:val="22"/>
        </w:rPr>
      </w:pPr>
      <w:r w:rsidRPr="000B5466">
        <w:rPr>
          <w:rFonts w:cs="Arial"/>
          <w:b/>
          <w:szCs w:val="22"/>
        </w:rPr>
        <w:t>Website</w:t>
      </w:r>
      <w:r w:rsidRPr="000B5466">
        <w:rPr>
          <w:rFonts w:cs="Arial"/>
          <w:b/>
          <w:szCs w:val="22"/>
        </w:rPr>
        <w:tab/>
      </w:r>
      <w:hyperlink r:id="rId13" w:history="1">
        <w:r w:rsidRPr="000B5466">
          <w:rPr>
            <w:rStyle w:val="Hyperlink"/>
            <w:rFonts w:cs="Arial"/>
            <w:color w:val="auto"/>
            <w:szCs w:val="22"/>
          </w:rPr>
          <w:t>www.hmrc.gov.uk</w:t>
        </w:r>
      </w:hyperlink>
      <w:bookmarkEnd w:id="0"/>
      <w:bookmarkEnd w:id="1"/>
      <w:bookmarkEnd w:id="2"/>
    </w:p>
    <w:sectPr w:rsidR="001973E0" w:rsidRPr="000B5466">
      <w:headerReference w:type="even"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C9C3E" w14:textId="77777777" w:rsidR="006A5A49" w:rsidRDefault="006A5A49">
      <w:pPr>
        <w:spacing w:after="0" w:line="240" w:lineRule="auto"/>
      </w:pPr>
      <w:r>
        <w:separator/>
      </w:r>
    </w:p>
  </w:endnote>
  <w:endnote w:type="continuationSeparator" w:id="0">
    <w:p w14:paraId="4CEA7282" w14:textId="77777777" w:rsidR="006A5A49" w:rsidRDefault="006A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7BA0A" w14:textId="77777777" w:rsidR="00803017" w:rsidRDefault="00F96A35" w:rsidP="00803017">
    <w:pPr>
      <w:pStyle w:val="Footer"/>
      <w:jc w:val="center"/>
    </w:pPr>
    <w:r>
      <w:fldChar w:fldCharType="begin"/>
    </w:r>
    <w:r w:rsidRPr="00C23422">
      <w:rPr>
        <w:rFonts w:ascii="Calibri" w:hAnsi="Calibri"/>
        <w:color w:val="000000"/>
      </w:rPr>
      <w:instrText xml:space="preserve"> DOCPROPERTY  bjDocumentSecurityLabel"  \* MERGEFORMAT </w:instrText>
    </w:r>
    <w:r>
      <w:fldChar w:fldCharType="separate"/>
    </w:r>
    <w:r>
      <w:rPr>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E3CF" w14:textId="77777777" w:rsidR="00803017" w:rsidRDefault="00F96A35" w:rsidP="00803017">
    <w:pPr>
      <w:pStyle w:val="Footer"/>
      <w:jc w:val="center"/>
      <w:rPr>
        <w:rFonts w:ascii="Arial" w:hAnsi="Arial"/>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9D60C" w14:textId="77777777" w:rsidR="00803017" w:rsidRDefault="00F96A35" w:rsidP="00803017">
    <w:pPr>
      <w:pStyle w:val="Footer"/>
      <w:jc w:val="center"/>
    </w:pPr>
    <w:r>
      <w:fldChar w:fldCharType="begin"/>
    </w:r>
    <w:r w:rsidRPr="00C23422">
      <w:rPr>
        <w:rFonts w:ascii="Calibri" w:hAnsi="Calibri"/>
        <w:color w:val="000000"/>
      </w:rPr>
      <w:instrText xml:space="preserve"> DOCPROPERTY  bjDocumentSecurityLabel"  \* MERGEFORMAT </w:instrText>
    </w:r>
    <w:r>
      <w:fldChar w:fldCharType="separate"/>
    </w:r>
    <w:r>
      <w:rPr>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BE14F" w14:textId="77777777" w:rsidR="006A5A49" w:rsidRDefault="006A5A49">
      <w:pPr>
        <w:spacing w:after="0" w:line="240" w:lineRule="auto"/>
      </w:pPr>
      <w:r>
        <w:separator/>
      </w:r>
    </w:p>
  </w:footnote>
  <w:footnote w:type="continuationSeparator" w:id="0">
    <w:p w14:paraId="56E19EB3" w14:textId="77777777" w:rsidR="006A5A49" w:rsidRDefault="006A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423C" w14:textId="77777777" w:rsidR="00803017" w:rsidRDefault="00F96A35" w:rsidP="00803017">
    <w:pPr>
      <w:pStyle w:val="Header"/>
      <w:jc w:val="center"/>
    </w:pPr>
    <w:r>
      <w:fldChar w:fldCharType="begin"/>
    </w:r>
    <w:r w:rsidRPr="00C23422">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4C671" w14:textId="77777777" w:rsidR="00803017" w:rsidRDefault="00F96A35" w:rsidP="00803017">
    <w:pPr>
      <w:pStyle w:val="Header"/>
      <w:jc w:val="center"/>
    </w:pPr>
    <w:r>
      <w:fldChar w:fldCharType="begin"/>
    </w:r>
    <w:r w:rsidRPr="00C23422">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4840"/>
    <w:multiLevelType w:val="hybridMultilevel"/>
    <w:tmpl w:val="2C10ACB2"/>
    <w:lvl w:ilvl="0" w:tplc="D1C638C0">
      <w:start w:val="1"/>
      <w:numFmt w:val="decimal"/>
      <w:lvlText w:val="%1."/>
      <w:lvlJc w:val="left"/>
      <w:pPr>
        <w:tabs>
          <w:tab w:val="num" w:pos="720"/>
        </w:tabs>
        <w:ind w:left="720" w:hanging="360"/>
      </w:pPr>
      <w:rPr>
        <w:rFonts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5F0CF4"/>
    <w:multiLevelType w:val="hybridMultilevel"/>
    <w:tmpl w:val="D0E8C98A"/>
    <w:lvl w:ilvl="0" w:tplc="4D148C30">
      <w:start w:val="1"/>
      <w:numFmt w:val="decimal"/>
      <w:lvlText w:val="%1."/>
      <w:lvlJc w:val="left"/>
      <w:pPr>
        <w:ind w:left="720" w:hanging="493"/>
      </w:pPr>
      <w:rPr>
        <w:b w:val="0"/>
        <w:i w:val="0"/>
      </w:rPr>
    </w:lvl>
    <w:lvl w:ilvl="1" w:tplc="33E8CD16">
      <w:start w:val="1"/>
      <w:numFmt w:val="lowerLetter"/>
      <w:lvlText w:val="%2)"/>
      <w:lvlJc w:val="left"/>
      <w:pPr>
        <w:ind w:left="1440" w:hanging="360"/>
      </w:pPr>
      <w:rPr>
        <w:rFonts w:ascii="Arial" w:eastAsiaTheme="minorHAnsi" w:hAnsi="Arial" w:cs="Arial"/>
        <w:b w:val="0"/>
        <w:i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7242E2"/>
    <w:multiLevelType w:val="hybridMultilevel"/>
    <w:tmpl w:val="2C10ACB2"/>
    <w:lvl w:ilvl="0" w:tplc="D1C638C0">
      <w:start w:val="1"/>
      <w:numFmt w:val="decimal"/>
      <w:lvlText w:val="%1."/>
      <w:lvlJc w:val="left"/>
      <w:pPr>
        <w:tabs>
          <w:tab w:val="num" w:pos="720"/>
        </w:tabs>
        <w:ind w:left="720" w:hanging="360"/>
      </w:pPr>
      <w:rPr>
        <w:rFonts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C80022C"/>
    <w:multiLevelType w:val="hybridMultilevel"/>
    <w:tmpl w:val="AEC8D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5A281A"/>
    <w:multiLevelType w:val="hybridMultilevel"/>
    <w:tmpl w:val="7BFE475A"/>
    <w:lvl w:ilvl="0" w:tplc="93D6DDE6">
      <w:start w:val="1"/>
      <w:numFmt w:val="lowerLetter"/>
      <w:lvlText w:val="%1)"/>
      <w:lvlJc w:val="left"/>
      <w:pPr>
        <w:ind w:left="1440" w:hanging="360"/>
      </w:pPr>
      <w:rPr>
        <w:rFonts w:asciiTheme="minorHAnsi" w:hAnsiTheme="minorHAnsi" w:cstheme="minorBidi" w:hint="default"/>
        <w:color w:val="1F497D"/>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BE5658D"/>
    <w:multiLevelType w:val="hybridMultilevel"/>
    <w:tmpl w:val="99909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7E"/>
    <w:rsid w:val="00010772"/>
    <w:rsid w:val="00021FFA"/>
    <w:rsid w:val="0003055E"/>
    <w:rsid w:val="0004184D"/>
    <w:rsid w:val="00063349"/>
    <w:rsid w:val="000732F0"/>
    <w:rsid w:val="00076CFA"/>
    <w:rsid w:val="00093533"/>
    <w:rsid w:val="000B5466"/>
    <w:rsid w:val="000C0FB1"/>
    <w:rsid w:val="000C2F2C"/>
    <w:rsid w:val="000F6295"/>
    <w:rsid w:val="001374C3"/>
    <w:rsid w:val="001428E0"/>
    <w:rsid w:val="00154D3E"/>
    <w:rsid w:val="001C6DFE"/>
    <w:rsid w:val="001D2638"/>
    <w:rsid w:val="001F172D"/>
    <w:rsid w:val="00206E02"/>
    <w:rsid w:val="00215FEF"/>
    <w:rsid w:val="00234559"/>
    <w:rsid w:val="00253C78"/>
    <w:rsid w:val="002829F0"/>
    <w:rsid w:val="002B01D1"/>
    <w:rsid w:val="002B4661"/>
    <w:rsid w:val="002D53C2"/>
    <w:rsid w:val="00300FDF"/>
    <w:rsid w:val="00320DDB"/>
    <w:rsid w:val="0032612D"/>
    <w:rsid w:val="00340CEF"/>
    <w:rsid w:val="003456B2"/>
    <w:rsid w:val="00347054"/>
    <w:rsid w:val="003621C0"/>
    <w:rsid w:val="00390FDD"/>
    <w:rsid w:val="003B1D9E"/>
    <w:rsid w:val="003B68CE"/>
    <w:rsid w:val="003C40C1"/>
    <w:rsid w:val="003D21AC"/>
    <w:rsid w:val="003D7682"/>
    <w:rsid w:val="003E4E0C"/>
    <w:rsid w:val="003E68CB"/>
    <w:rsid w:val="003E695B"/>
    <w:rsid w:val="003F48B6"/>
    <w:rsid w:val="00400EF2"/>
    <w:rsid w:val="00407049"/>
    <w:rsid w:val="0041382D"/>
    <w:rsid w:val="00425C7F"/>
    <w:rsid w:val="004264D4"/>
    <w:rsid w:val="0045573C"/>
    <w:rsid w:val="004706CB"/>
    <w:rsid w:val="00473AD7"/>
    <w:rsid w:val="00484D80"/>
    <w:rsid w:val="004854CD"/>
    <w:rsid w:val="00490C98"/>
    <w:rsid w:val="004952E9"/>
    <w:rsid w:val="004958B6"/>
    <w:rsid w:val="004A7BF2"/>
    <w:rsid w:val="004B70F4"/>
    <w:rsid w:val="005138B8"/>
    <w:rsid w:val="00540636"/>
    <w:rsid w:val="005513D7"/>
    <w:rsid w:val="00552A33"/>
    <w:rsid w:val="00552E25"/>
    <w:rsid w:val="005631AA"/>
    <w:rsid w:val="00573B86"/>
    <w:rsid w:val="00582529"/>
    <w:rsid w:val="00583F31"/>
    <w:rsid w:val="00590D64"/>
    <w:rsid w:val="005C2427"/>
    <w:rsid w:val="005D337D"/>
    <w:rsid w:val="006223F8"/>
    <w:rsid w:val="00630C42"/>
    <w:rsid w:val="00666CE9"/>
    <w:rsid w:val="006715C0"/>
    <w:rsid w:val="006976C0"/>
    <w:rsid w:val="006A5A49"/>
    <w:rsid w:val="006B19FC"/>
    <w:rsid w:val="006B3A18"/>
    <w:rsid w:val="006D5192"/>
    <w:rsid w:val="006E5BCD"/>
    <w:rsid w:val="006F4471"/>
    <w:rsid w:val="00702F48"/>
    <w:rsid w:val="00710989"/>
    <w:rsid w:val="00714A73"/>
    <w:rsid w:val="00734D37"/>
    <w:rsid w:val="00757163"/>
    <w:rsid w:val="007676B5"/>
    <w:rsid w:val="007935AF"/>
    <w:rsid w:val="00793A1C"/>
    <w:rsid w:val="0079504A"/>
    <w:rsid w:val="007A60A9"/>
    <w:rsid w:val="007B5B99"/>
    <w:rsid w:val="007D111E"/>
    <w:rsid w:val="007E0BB3"/>
    <w:rsid w:val="008272DF"/>
    <w:rsid w:val="00831BFD"/>
    <w:rsid w:val="00854A63"/>
    <w:rsid w:val="00860BF7"/>
    <w:rsid w:val="00873D03"/>
    <w:rsid w:val="008749F2"/>
    <w:rsid w:val="00877711"/>
    <w:rsid w:val="008834AB"/>
    <w:rsid w:val="008B1AE5"/>
    <w:rsid w:val="008C4CAA"/>
    <w:rsid w:val="008D3172"/>
    <w:rsid w:val="008E1FDD"/>
    <w:rsid w:val="00915B16"/>
    <w:rsid w:val="00920E35"/>
    <w:rsid w:val="00925896"/>
    <w:rsid w:val="00933A8E"/>
    <w:rsid w:val="009353A0"/>
    <w:rsid w:val="00936E30"/>
    <w:rsid w:val="00947E51"/>
    <w:rsid w:val="00950403"/>
    <w:rsid w:val="00975615"/>
    <w:rsid w:val="00980116"/>
    <w:rsid w:val="00980FAA"/>
    <w:rsid w:val="00990EB2"/>
    <w:rsid w:val="0099379E"/>
    <w:rsid w:val="009B2D56"/>
    <w:rsid w:val="009B7120"/>
    <w:rsid w:val="009F14E6"/>
    <w:rsid w:val="00A15AC0"/>
    <w:rsid w:val="00A223EB"/>
    <w:rsid w:val="00A300AC"/>
    <w:rsid w:val="00A47649"/>
    <w:rsid w:val="00A66C34"/>
    <w:rsid w:val="00A726B5"/>
    <w:rsid w:val="00AC584B"/>
    <w:rsid w:val="00AF6EE7"/>
    <w:rsid w:val="00B34FAD"/>
    <w:rsid w:val="00B35053"/>
    <w:rsid w:val="00B41833"/>
    <w:rsid w:val="00B5535A"/>
    <w:rsid w:val="00B8291B"/>
    <w:rsid w:val="00B83874"/>
    <w:rsid w:val="00B90AE1"/>
    <w:rsid w:val="00B92FD7"/>
    <w:rsid w:val="00B949C6"/>
    <w:rsid w:val="00BD38B5"/>
    <w:rsid w:val="00BE64CC"/>
    <w:rsid w:val="00BF53C0"/>
    <w:rsid w:val="00C16A2B"/>
    <w:rsid w:val="00C23828"/>
    <w:rsid w:val="00C23DA4"/>
    <w:rsid w:val="00C2483D"/>
    <w:rsid w:val="00C36465"/>
    <w:rsid w:val="00C3694B"/>
    <w:rsid w:val="00C464BC"/>
    <w:rsid w:val="00C57973"/>
    <w:rsid w:val="00C61B7E"/>
    <w:rsid w:val="00C84B15"/>
    <w:rsid w:val="00CA0831"/>
    <w:rsid w:val="00CA44E0"/>
    <w:rsid w:val="00D04FC0"/>
    <w:rsid w:val="00D13A3C"/>
    <w:rsid w:val="00D16A12"/>
    <w:rsid w:val="00D24161"/>
    <w:rsid w:val="00D47349"/>
    <w:rsid w:val="00D47962"/>
    <w:rsid w:val="00D61D75"/>
    <w:rsid w:val="00D71BA4"/>
    <w:rsid w:val="00D7547E"/>
    <w:rsid w:val="00DA1465"/>
    <w:rsid w:val="00DB6352"/>
    <w:rsid w:val="00DE6BB6"/>
    <w:rsid w:val="00E043A1"/>
    <w:rsid w:val="00E304A8"/>
    <w:rsid w:val="00E45E39"/>
    <w:rsid w:val="00E65853"/>
    <w:rsid w:val="00E66BB8"/>
    <w:rsid w:val="00E67147"/>
    <w:rsid w:val="00E96A73"/>
    <w:rsid w:val="00EA03A1"/>
    <w:rsid w:val="00EB469F"/>
    <w:rsid w:val="00EC4A9C"/>
    <w:rsid w:val="00EE4833"/>
    <w:rsid w:val="00EF3506"/>
    <w:rsid w:val="00F3170E"/>
    <w:rsid w:val="00F32D35"/>
    <w:rsid w:val="00F4435F"/>
    <w:rsid w:val="00F45DA8"/>
    <w:rsid w:val="00F471E6"/>
    <w:rsid w:val="00F6139F"/>
    <w:rsid w:val="00F94407"/>
    <w:rsid w:val="00F96A35"/>
    <w:rsid w:val="00FD0DD3"/>
    <w:rsid w:val="00FE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D235"/>
  <w15:chartTrackingRefBased/>
  <w15:docId w15:val="{F50F22A1-5611-41BF-BF82-B9AE78A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47E"/>
  </w:style>
  <w:style w:type="paragraph" w:styleId="Heading2">
    <w:name w:val="heading 2"/>
    <w:basedOn w:val="Normal"/>
    <w:link w:val="Heading2Char"/>
    <w:uiPriority w:val="9"/>
    <w:qFormat/>
    <w:rsid w:val="005D33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odytxy2,One Page Summary,CV Body Text,Body Text - Level 2,contents,body text"/>
    <w:basedOn w:val="Normal"/>
    <w:link w:val="BodyTextChar"/>
    <w:rsid w:val="00D7547E"/>
    <w:pPr>
      <w:spacing w:after="0" w:line="360" w:lineRule="auto"/>
      <w:jc w:val="both"/>
    </w:pPr>
    <w:rPr>
      <w:rFonts w:ascii="Arial" w:eastAsia="Times New Roman" w:hAnsi="Arial" w:cs="Times New Roman"/>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7547E"/>
    <w:rPr>
      <w:rFonts w:ascii="Arial" w:eastAsia="Times New Roman" w:hAnsi="Arial" w:cs="Times New Roman"/>
      <w:szCs w:val="20"/>
    </w:rPr>
  </w:style>
  <w:style w:type="character" w:styleId="Hyperlink">
    <w:name w:val="Hyperlink"/>
    <w:rsid w:val="00D7547E"/>
    <w:rPr>
      <w:color w:val="0000FF"/>
      <w:u w:val="single"/>
    </w:rPr>
  </w:style>
  <w:style w:type="paragraph" w:customStyle="1" w:styleId="NewsReleaseTitle">
    <w:name w:val="News Release Title"/>
    <w:basedOn w:val="Normal"/>
    <w:next w:val="Normal"/>
    <w:rsid w:val="00D7547E"/>
    <w:pPr>
      <w:overflowPunct w:val="0"/>
      <w:autoSpaceDE w:val="0"/>
      <w:autoSpaceDN w:val="0"/>
      <w:adjustRightInd w:val="0"/>
      <w:spacing w:after="0" w:line="240" w:lineRule="auto"/>
      <w:jc w:val="center"/>
      <w:textAlignment w:val="baseline"/>
    </w:pPr>
    <w:rPr>
      <w:rFonts w:ascii="Arial" w:eastAsia="Times New Roman" w:hAnsi="Arial" w:cs="Times New Roman"/>
      <w:sz w:val="42"/>
      <w:szCs w:val="20"/>
    </w:rPr>
  </w:style>
  <w:style w:type="paragraph" w:customStyle="1" w:styleId="Notesforeditors">
    <w:name w:val="Notes for editors"/>
    <w:basedOn w:val="BodyText"/>
    <w:rsid w:val="00D7547E"/>
    <w:pPr>
      <w:ind w:left="720" w:hanging="720"/>
    </w:pPr>
    <w:rPr>
      <w:sz w:val="20"/>
    </w:rPr>
  </w:style>
  <w:style w:type="paragraph" w:styleId="ListParagraph">
    <w:name w:val="List Paragraph"/>
    <w:basedOn w:val="Normal"/>
    <w:uiPriority w:val="34"/>
    <w:qFormat/>
    <w:rsid w:val="005513D7"/>
    <w:pPr>
      <w:ind w:left="720"/>
      <w:contextualSpacing/>
    </w:pPr>
  </w:style>
  <w:style w:type="character" w:styleId="FollowedHyperlink">
    <w:name w:val="FollowedHyperlink"/>
    <w:basedOn w:val="DefaultParagraphFont"/>
    <w:uiPriority w:val="99"/>
    <w:semiHidden/>
    <w:unhideWhenUsed/>
    <w:rsid w:val="00EE4833"/>
    <w:rPr>
      <w:color w:val="954F72" w:themeColor="followedHyperlink"/>
      <w:u w:val="single"/>
    </w:rPr>
  </w:style>
  <w:style w:type="character" w:styleId="CommentReference">
    <w:name w:val="annotation reference"/>
    <w:basedOn w:val="DefaultParagraphFont"/>
    <w:uiPriority w:val="99"/>
    <w:semiHidden/>
    <w:unhideWhenUsed/>
    <w:rsid w:val="006715C0"/>
    <w:rPr>
      <w:sz w:val="16"/>
      <w:szCs w:val="16"/>
    </w:rPr>
  </w:style>
  <w:style w:type="paragraph" w:styleId="CommentText">
    <w:name w:val="annotation text"/>
    <w:basedOn w:val="Normal"/>
    <w:link w:val="CommentTextChar"/>
    <w:uiPriority w:val="99"/>
    <w:semiHidden/>
    <w:unhideWhenUsed/>
    <w:rsid w:val="006715C0"/>
    <w:pPr>
      <w:spacing w:line="240" w:lineRule="auto"/>
    </w:pPr>
    <w:rPr>
      <w:sz w:val="20"/>
      <w:szCs w:val="20"/>
    </w:rPr>
  </w:style>
  <w:style w:type="character" w:customStyle="1" w:styleId="CommentTextChar">
    <w:name w:val="Comment Text Char"/>
    <w:basedOn w:val="DefaultParagraphFont"/>
    <w:link w:val="CommentText"/>
    <w:uiPriority w:val="99"/>
    <w:semiHidden/>
    <w:rsid w:val="006715C0"/>
    <w:rPr>
      <w:sz w:val="20"/>
      <w:szCs w:val="20"/>
    </w:rPr>
  </w:style>
  <w:style w:type="paragraph" w:styleId="CommentSubject">
    <w:name w:val="annotation subject"/>
    <w:basedOn w:val="CommentText"/>
    <w:next w:val="CommentText"/>
    <w:link w:val="CommentSubjectChar"/>
    <w:uiPriority w:val="99"/>
    <w:semiHidden/>
    <w:unhideWhenUsed/>
    <w:rsid w:val="006715C0"/>
    <w:rPr>
      <w:b/>
      <w:bCs/>
    </w:rPr>
  </w:style>
  <w:style w:type="character" w:customStyle="1" w:styleId="CommentSubjectChar">
    <w:name w:val="Comment Subject Char"/>
    <w:basedOn w:val="CommentTextChar"/>
    <w:link w:val="CommentSubject"/>
    <w:uiPriority w:val="99"/>
    <w:semiHidden/>
    <w:rsid w:val="006715C0"/>
    <w:rPr>
      <w:b/>
      <w:bCs/>
      <w:sz w:val="20"/>
      <w:szCs w:val="20"/>
    </w:rPr>
  </w:style>
  <w:style w:type="paragraph" w:styleId="BalloonText">
    <w:name w:val="Balloon Text"/>
    <w:basedOn w:val="Normal"/>
    <w:link w:val="BalloonTextChar"/>
    <w:uiPriority w:val="99"/>
    <w:semiHidden/>
    <w:unhideWhenUsed/>
    <w:rsid w:val="00671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5C0"/>
    <w:rPr>
      <w:rFonts w:ascii="Segoe UI" w:hAnsi="Segoe UI" w:cs="Segoe UI"/>
      <w:sz w:val="18"/>
      <w:szCs w:val="18"/>
    </w:rPr>
  </w:style>
  <w:style w:type="paragraph" w:styleId="Footer">
    <w:name w:val="footer"/>
    <w:basedOn w:val="Normal"/>
    <w:link w:val="FooterChar"/>
    <w:uiPriority w:val="99"/>
    <w:semiHidden/>
    <w:unhideWhenUsed/>
    <w:rsid w:val="00F96A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6A35"/>
  </w:style>
  <w:style w:type="paragraph" w:styleId="Header">
    <w:name w:val="header"/>
    <w:basedOn w:val="Normal"/>
    <w:link w:val="HeaderChar"/>
    <w:uiPriority w:val="99"/>
    <w:semiHidden/>
    <w:unhideWhenUsed/>
    <w:rsid w:val="00F96A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6A35"/>
  </w:style>
  <w:style w:type="character" w:customStyle="1" w:styleId="Heading2Char">
    <w:name w:val="Heading 2 Char"/>
    <w:basedOn w:val="DefaultParagraphFont"/>
    <w:link w:val="Heading2"/>
    <w:uiPriority w:val="9"/>
    <w:rsid w:val="005D337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5D33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41833"/>
    <w:pPr>
      <w:spacing w:after="0" w:line="240" w:lineRule="auto"/>
    </w:pPr>
  </w:style>
  <w:style w:type="paragraph" w:customStyle="1" w:styleId="Issuedate">
    <w:name w:val="Issue date"/>
    <w:basedOn w:val="Normal"/>
    <w:rsid w:val="008E1FDD"/>
    <w:pPr>
      <w:tabs>
        <w:tab w:val="center" w:pos="4153"/>
        <w:tab w:val="right" w:pos="8306"/>
      </w:tabs>
      <w:overflowPunct w:val="0"/>
      <w:autoSpaceDE w:val="0"/>
      <w:autoSpaceDN w:val="0"/>
      <w:adjustRightInd w:val="0"/>
      <w:spacing w:before="120" w:after="120" w:line="240" w:lineRule="auto"/>
      <w:ind w:right="-57"/>
      <w:textAlignment w:val="baseline"/>
    </w:pPr>
    <w:rPr>
      <w:rFonts w:ascii="Times New Roman" w:eastAsia="Times New Roman" w:hAnsi="Times New Roman" w:cs="Times New Roman"/>
      <w:b/>
      <w:bCs/>
      <w:sz w:val="18"/>
      <w:szCs w:val="20"/>
    </w:rPr>
  </w:style>
  <w:style w:type="paragraph" w:customStyle="1" w:styleId="Pages">
    <w:name w:val="Pages"/>
    <w:basedOn w:val="Bannerstrapline"/>
    <w:rsid w:val="008E1FDD"/>
    <w:pPr>
      <w:jc w:val="right"/>
    </w:pPr>
  </w:style>
  <w:style w:type="paragraph" w:customStyle="1" w:styleId="Bannerstrapline">
    <w:name w:val="Banner strapline"/>
    <w:basedOn w:val="Normal"/>
    <w:rsid w:val="008E1FDD"/>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0"/>
      <w:szCs w:val="20"/>
    </w:rPr>
  </w:style>
  <w:style w:type="paragraph" w:customStyle="1" w:styleId="Ref">
    <w:name w:val="Ref"/>
    <w:basedOn w:val="Issuedate"/>
    <w:rsid w:val="008E1FDD"/>
    <w:pPr>
      <w:jc w:val="right"/>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32612D"/>
    <w:pPr>
      <w:spacing w:line="240" w:lineRule="exact"/>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3261">
      <w:bodyDiv w:val="1"/>
      <w:marLeft w:val="0"/>
      <w:marRight w:val="0"/>
      <w:marTop w:val="0"/>
      <w:marBottom w:val="0"/>
      <w:divBdr>
        <w:top w:val="none" w:sz="0" w:space="0" w:color="auto"/>
        <w:left w:val="none" w:sz="0" w:space="0" w:color="auto"/>
        <w:bottom w:val="none" w:sz="0" w:space="0" w:color="auto"/>
        <w:right w:val="none" w:sz="0" w:space="0" w:color="auto"/>
      </w:divBdr>
    </w:div>
    <w:div w:id="424418942">
      <w:bodyDiv w:val="1"/>
      <w:marLeft w:val="0"/>
      <w:marRight w:val="0"/>
      <w:marTop w:val="0"/>
      <w:marBottom w:val="0"/>
      <w:divBdr>
        <w:top w:val="none" w:sz="0" w:space="0" w:color="auto"/>
        <w:left w:val="none" w:sz="0" w:space="0" w:color="auto"/>
        <w:bottom w:val="none" w:sz="0" w:space="0" w:color="auto"/>
        <w:right w:val="none" w:sz="0" w:space="0" w:color="auto"/>
      </w:divBdr>
      <w:divsChild>
        <w:div w:id="580261290">
          <w:marLeft w:val="0"/>
          <w:marRight w:val="0"/>
          <w:marTop w:val="0"/>
          <w:marBottom w:val="0"/>
          <w:divBdr>
            <w:top w:val="none" w:sz="0" w:space="0" w:color="auto"/>
            <w:left w:val="none" w:sz="0" w:space="0" w:color="auto"/>
            <w:bottom w:val="none" w:sz="0" w:space="0" w:color="auto"/>
            <w:right w:val="none" w:sz="0" w:space="0" w:color="auto"/>
          </w:divBdr>
          <w:divsChild>
            <w:div w:id="984048121">
              <w:marLeft w:val="0"/>
              <w:marRight w:val="0"/>
              <w:marTop w:val="0"/>
              <w:marBottom w:val="0"/>
              <w:divBdr>
                <w:top w:val="none" w:sz="0" w:space="0" w:color="auto"/>
                <w:left w:val="none" w:sz="0" w:space="0" w:color="auto"/>
                <w:bottom w:val="none" w:sz="0" w:space="0" w:color="auto"/>
                <w:right w:val="none" w:sz="0" w:space="0" w:color="auto"/>
              </w:divBdr>
              <w:divsChild>
                <w:div w:id="906380157">
                  <w:marLeft w:val="0"/>
                  <w:marRight w:val="0"/>
                  <w:marTop w:val="0"/>
                  <w:marBottom w:val="0"/>
                  <w:divBdr>
                    <w:top w:val="none" w:sz="0" w:space="0" w:color="auto"/>
                    <w:left w:val="none" w:sz="0" w:space="0" w:color="auto"/>
                    <w:bottom w:val="none" w:sz="0" w:space="0" w:color="auto"/>
                    <w:right w:val="none" w:sz="0" w:space="0" w:color="auto"/>
                  </w:divBdr>
                  <w:divsChild>
                    <w:div w:id="1318148017">
                      <w:marLeft w:val="0"/>
                      <w:marRight w:val="0"/>
                      <w:marTop w:val="0"/>
                      <w:marBottom w:val="0"/>
                      <w:divBdr>
                        <w:top w:val="none" w:sz="0" w:space="0" w:color="auto"/>
                        <w:left w:val="none" w:sz="0" w:space="0" w:color="auto"/>
                        <w:bottom w:val="none" w:sz="0" w:space="0" w:color="auto"/>
                        <w:right w:val="none" w:sz="0" w:space="0" w:color="auto"/>
                      </w:divBdr>
                      <w:divsChild>
                        <w:div w:id="1885021362">
                          <w:marLeft w:val="0"/>
                          <w:marRight w:val="0"/>
                          <w:marTop w:val="0"/>
                          <w:marBottom w:val="0"/>
                          <w:divBdr>
                            <w:top w:val="none" w:sz="0" w:space="0" w:color="auto"/>
                            <w:left w:val="none" w:sz="0" w:space="0" w:color="auto"/>
                            <w:bottom w:val="none" w:sz="0" w:space="0" w:color="auto"/>
                            <w:right w:val="none" w:sz="0" w:space="0" w:color="auto"/>
                          </w:divBdr>
                          <w:divsChild>
                            <w:div w:id="1195851316">
                              <w:marLeft w:val="0"/>
                              <w:marRight w:val="0"/>
                              <w:marTop w:val="0"/>
                              <w:marBottom w:val="0"/>
                              <w:divBdr>
                                <w:top w:val="none" w:sz="0" w:space="0" w:color="auto"/>
                                <w:left w:val="none" w:sz="0" w:space="0" w:color="auto"/>
                                <w:bottom w:val="none" w:sz="0" w:space="0" w:color="auto"/>
                                <w:right w:val="none" w:sz="0" w:space="0" w:color="auto"/>
                              </w:divBdr>
                              <w:divsChild>
                                <w:div w:id="2901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88148">
      <w:bodyDiv w:val="1"/>
      <w:marLeft w:val="0"/>
      <w:marRight w:val="0"/>
      <w:marTop w:val="0"/>
      <w:marBottom w:val="0"/>
      <w:divBdr>
        <w:top w:val="none" w:sz="0" w:space="0" w:color="auto"/>
        <w:left w:val="none" w:sz="0" w:space="0" w:color="auto"/>
        <w:bottom w:val="none" w:sz="0" w:space="0" w:color="auto"/>
        <w:right w:val="none" w:sz="0" w:space="0" w:color="auto"/>
      </w:divBdr>
    </w:div>
    <w:div w:id="1657538547">
      <w:bodyDiv w:val="1"/>
      <w:marLeft w:val="0"/>
      <w:marRight w:val="0"/>
      <w:marTop w:val="0"/>
      <w:marBottom w:val="0"/>
      <w:divBdr>
        <w:top w:val="none" w:sz="0" w:space="0" w:color="auto"/>
        <w:left w:val="none" w:sz="0" w:space="0" w:color="auto"/>
        <w:bottom w:val="none" w:sz="0" w:space="0" w:color="auto"/>
        <w:right w:val="none" w:sz="0" w:space="0" w:color="auto"/>
      </w:divBdr>
    </w:div>
    <w:div w:id="1739357937">
      <w:bodyDiv w:val="1"/>
      <w:marLeft w:val="0"/>
      <w:marRight w:val="0"/>
      <w:marTop w:val="0"/>
      <w:marBottom w:val="0"/>
      <w:divBdr>
        <w:top w:val="none" w:sz="0" w:space="0" w:color="auto"/>
        <w:left w:val="none" w:sz="0" w:space="0" w:color="auto"/>
        <w:bottom w:val="none" w:sz="0" w:space="0" w:color="auto"/>
        <w:right w:val="none" w:sz="0" w:space="0" w:color="auto"/>
      </w:divBdr>
    </w:div>
    <w:div w:id="1871991617">
      <w:bodyDiv w:val="1"/>
      <w:marLeft w:val="0"/>
      <w:marRight w:val="0"/>
      <w:marTop w:val="0"/>
      <w:marBottom w:val="0"/>
      <w:divBdr>
        <w:top w:val="none" w:sz="0" w:space="0" w:color="auto"/>
        <w:left w:val="none" w:sz="0" w:space="0" w:color="auto"/>
        <w:bottom w:val="none" w:sz="0" w:space="0" w:color="auto"/>
        <w:right w:val="none" w:sz="0" w:space="0" w:color="auto"/>
      </w:divBdr>
    </w:div>
    <w:div w:id="20782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mrc.gov.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ger.kasper@hmrc.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10818/Measuring_tax_gaps_2019_editi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ynewsdesk.com/uk/hm-revenue-customs-hmrc/pressreleases/gang-that-flooded-kent-with-illegal-cigarettes-jailed-for-more-than-16-years-29013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report-an-unregistered-trader-or-busines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0093-9C44-42D9-875B-3E84E89D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Jemma (HMRC Comms Press Office)</dc:creator>
  <cp:keywords/>
  <dc:description/>
  <cp:lastModifiedBy>Kasper, Roger (HMRC Comms Press Office)</cp:lastModifiedBy>
  <cp:revision>3</cp:revision>
  <dcterms:created xsi:type="dcterms:W3CDTF">2019-07-26T10:50:00Z</dcterms:created>
  <dcterms:modified xsi:type="dcterms:W3CDTF">2019-07-26T11:26:00Z</dcterms:modified>
</cp:coreProperties>
</file>