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7D8" w:rsidRDefault="003867D8" w:rsidP="003867D8">
      <w:pPr>
        <w:spacing w:line="360" w:lineRule="auto"/>
        <w:rPr>
          <w:rFonts w:ascii="Tahoma" w:hAnsi="Tahoma" w:cs="Tahoma"/>
          <w:sz w:val="22"/>
          <w:szCs w:val="22"/>
        </w:rPr>
      </w:pPr>
      <w:r w:rsidRPr="009244DF">
        <w:rPr>
          <w:rFonts w:ascii="Tahoma" w:hAnsi="Tahoma" w:cs="Tahoma"/>
          <w:sz w:val="22"/>
          <w:szCs w:val="22"/>
        </w:rPr>
        <w:t>FOR IMMEDIATE RELEASE</w:t>
      </w:r>
    </w:p>
    <w:p w:rsidR="009057D5" w:rsidRPr="009244DF" w:rsidRDefault="009057D5" w:rsidP="003867D8">
      <w:pPr>
        <w:spacing w:line="360" w:lineRule="auto"/>
        <w:rPr>
          <w:rFonts w:ascii="Tahoma" w:hAnsi="Tahoma" w:cs="Tahoma"/>
          <w:sz w:val="22"/>
          <w:szCs w:val="22"/>
        </w:rPr>
      </w:pPr>
    </w:p>
    <w:p w:rsidR="003867D8" w:rsidRDefault="00B45CAC" w:rsidP="00DB2BBD">
      <w:pPr>
        <w:jc w:val="center"/>
        <w:rPr>
          <w:rFonts w:ascii="Tahoma" w:hAnsi="Tahoma" w:cs="Tahoma"/>
          <w:b/>
          <w:i/>
          <w:sz w:val="22"/>
          <w:szCs w:val="22"/>
        </w:rPr>
      </w:pPr>
      <w:r w:rsidRPr="009244DF">
        <w:rPr>
          <w:rFonts w:ascii="Tahoma" w:hAnsi="Tahoma" w:cs="Tahoma"/>
          <w:b/>
          <w:i/>
          <w:sz w:val="22"/>
          <w:szCs w:val="22"/>
        </w:rPr>
        <w:t>Becoming - An Exhibition by Vincent Chua</w:t>
      </w:r>
    </w:p>
    <w:p w:rsidR="00537B66" w:rsidRDefault="00537B66" w:rsidP="00DB2BBD">
      <w:pPr>
        <w:jc w:val="center"/>
        <w:rPr>
          <w:rFonts w:ascii="Tahoma" w:hAnsi="Tahoma" w:cs="Tahoma"/>
          <w:i/>
          <w:sz w:val="22"/>
          <w:szCs w:val="22"/>
        </w:rPr>
      </w:pPr>
    </w:p>
    <w:p w:rsidR="00537B66" w:rsidRPr="00537B66" w:rsidRDefault="00537B66" w:rsidP="00DB2BBD">
      <w:pPr>
        <w:jc w:val="center"/>
        <w:rPr>
          <w:rFonts w:ascii="Tahoma" w:hAnsi="Tahoma" w:cs="Tahoma"/>
          <w:i/>
          <w:sz w:val="22"/>
          <w:szCs w:val="22"/>
        </w:rPr>
      </w:pPr>
      <w:r>
        <w:rPr>
          <w:rFonts w:ascii="Tahoma" w:hAnsi="Tahoma" w:cs="Tahoma"/>
          <w:i/>
          <w:sz w:val="22"/>
          <w:szCs w:val="22"/>
        </w:rPr>
        <w:t>Feat</w:t>
      </w:r>
      <w:r w:rsidR="002215AE">
        <w:rPr>
          <w:rFonts w:ascii="Tahoma" w:hAnsi="Tahoma" w:cs="Tahoma"/>
          <w:i/>
          <w:sz w:val="22"/>
          <w:szCs w:val="22"/>
        </w:rPr>
        <w:t>uring artworks of Chinese ink on</w:t>
      </w:r>
      <w:bookmarkStart w:id="0" w:name="_GoBack"/>
      <w:bookmarkEnd w:id="0"/>
      <w:r>
        <w:rPr>
          <w:rFonts w:ascii="Tahoma" w:hAnsi="Tahoma" w:cs="Tahoma"/>
          <w:i/>
          <w:sz w:val="22"/>
          <w:szCs w:val="22"/>
        </w:rPr>
        <w:t xml:space="preserve"> ‘Xuan’ paper, a solo exhibition in collaboration with </w:t>
      </w:r>
      <w:proofErr w:type="spellStart"/>
      <w:r>
        <w:rPr>
          <w:rFonts w:ascii="Tahoma" w:hAnsi="Tahoma" w:cs="Tahoma"/>
          <w:i/>
          <w:sz w:val="22"/>
          <w:szCs w:val="22"/>
        </w:rPr>
        <w:t>ArtSE</w:t>
      </w:r>
      <w:proofErr w:type="spellEnd"/>
      <w:r>
        <w:rPr>
          <w:rFonts w:ascii="Tahoma" w:hAnsi="Tahoma" w:cs="Tahoma"/>
          <w:i/>
          <w:sz w:val="22"/>
          <w:szCs w:val="22"/>
        </w:rPr>
        <w:t>,</w:t>
      </w:r>
      <w:r w:rsidRPr="00537B66">
        <w:rPr>
          <w:rFonts w:ascii="Tahoma" w:hAnsi="Tahoma" w:cs="Tahoma"/>
          <w:i/>
          <w:sz w:val="22"/>
          <w:szCs w:val="22"/>
        </w:rPr>
        <w:t xml:space="preserve"> a social enterprise by Goshen Art Gallery</w:t>
      </w:r>
    </w:p>
    <w:p w:rsidR="009057D5" w:rsidRDefault="009057D5" w:rsidP="009057D5">
      <w:pPr>
        <w:rPr>
          <w:rFonts w:ascii="Tahoma" w:hAnsi="Tahoma" w:cs="Tahoma"/>
          <w:b/>
          <w:noProof/>
          <w:sz w:val="22"/>
          <w:szCs w:val="22"/>
          <w:lang w:val="en-SG" w:eastAsia="en-SG"/>
        </w:rPr>
      </w:pPr>
    </w:p>
    <w:p w:rsidR="002E3798" w:rsidRPr="009244DF" w:rsidRDefault="009057D5" w:rsidP="009057D5">
      <w:pPr>
        <w:jc w:val="center"/>
        <w:rPr>
          <w:rFonts w:ascii="Tahoma" w:hAnsi="Tahoma" w:cs="Tahoma"/>
          <w:b/>
          <w:sz w:val="22"/>
          <w:szCs w:val="22"/>
        </w:rPr>
      </w:pPr>
      <w:r>
        <w:rPr>
          <w:noProof/>
          <w:lang w:val="en-SG" w:eastAsia="zh-CN"/>
        </w:rPr>
        <w:drawing>
          <wp:inline distT="0" distB="0" distL="0" distR="0" wp14:anchorId="68C38430" wp14:editId="588AAE7A">
            <wp:extent cx="5382285" cy="226164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90728" cy="2265193"/>
                    </a:xfrm>
                    <a:prstGeom prst="rect">
                      <a:avLst/>
                    </a:prstGeom>
                  </pic:spPr>
                </pic:pic>
              </a:graphicData>
            </a:graphic>
          </wp:inline>
        </w:drawing>
      </w:r>
    </w:p>
    <w:p w:rsidR="002E3798" w:rsidRPr="009244DF" w:rsidRDefault="002E3798" w:rsidP="002E3798">
      <w:pPr>
        <w:jc w:val="center"/>
        <w:rPr>
          <w:rFonts w:ascii="Tahoma" w:hAnsi="Tahoma" w:cs="Tahoma"/>
          <w:b/>
          <w:sz w:val="22"/>
          <w:szCs w:val="22"/>
        </w:rPr>
      </w:pPr>
    </w:p>
    <w:p w:rsidR="003867D8" w:rsidRPr="009244DF" w:rsidRDefault="007475F4" w:rsidP="009057D5">
      <w:pPr>
        <w:spacing w:line="276" w:lineRule="auto"/>
        <w:jc w:val="both"/>
        <w:rPr>
          <w:rFonts w:ascii="Tahoma" w:hAnsi="Tahoma" w:cs="Tahoma"/>
          <w:sz w:val="22"/>
          <w:szCs w:val="22"/>
        </w:rPr>
      </w:pPr>
      <w:r>
        <w:rPr>
          <w:rFonts w:ascii="Tahoma" w:hAnsi="Tahoma" w:cs="Tahoma"/>
          <w:sz w:val="22"/>
          <w:szCs w:val="22"/>
        </w:rPr>
        <w:t>16</w:t>
      </w:r>
      <w:r w:rsidR="003867D8" w:rsidRPr="009244DF">
        <w:rPr>
          <w:rFonts w:ascii="Tahoma" w:hAnsi="Tahoma" w:cs="Tahoma"/>
          <w:sz w:val="22"/>
          <w:szCs w:val="22"/>
        </w:rPr>
        <w:t xml:space="preserve"> July 201</w:t>
      </w:r>
      <w:r w:rsidR="00220AF2" w:rsidRPr="009244DF">
        <w:rPr>
          <w:rFonts w:ascii="Tahoma" w:hAnsi="Tahoma" w:cs="Tahoma"/>
          <w:sz w:val="22"/>
          <w:szCs w:val="22"/>
        </w:rPr>
        <w:t>9</w:t>
      </w:r>
      <w:r w:rsidR="009244DF" w:rsidRPr="009244DF">
        <w:rPr>
          <w:rFonts w:ascii="Tahoma" w:hAnsi="Tahoma" w:cs="Tahoma"/>
          <w:sz w:val="22"/>
          <w:szCs w:val="22"/>
        </w:rPr>
        <w:t>, Singapore</w:t>
      </w:r>
      <w:r w:rsidR="003867D8" w:rsidRPr="009244DF">
        <w:rPr>
          <w:rFonts w:ascii="Tahoma" w:hAnsi="Tahoma" w:cs="Tahoma"/>
          <w:sz w:val="22"/>
          <w:szCs w:val="22"/>
        </w:rPr>
        <w:t xml:space="preserve"> – Pan Pacific Singapore and Goshen Art Gallery present </w:t>
      </w:r>
      <w:r w:rsidR="004474D2">
        <w:rPr>
          <w:rFonts w:ascii="Tahoma" w:hAnsi="Tahoma" w:cs="Tahoma"/>
          <w:sz w:val="22"/>
          <w:szCs w:val="22"/>
        </w:rPr>
        <w:t xml:space="preserve">                 </w:t>
      </w:r>
      <w:r w:rsidR="00B45CAC" w:rsidRPr="009244DF">
        <w:rPr>
          <w:rFonts w:ascii="Tahoma" w:hAnsi="Tahoma" w:cs="Tahoma"/>
          <w:b/>
          <w:i/>
          <w:sz w:val="22"/>
          <w:szCs w:val="22"/>
        </w:rPr>
        <w:t>"Becoming - An Exhibition by Vincent Chua"</w:t>
      </w:r>
      <w:r w:rsidR="00220AF2" w:rsidRPr="009244DF">
        <w:rPr>
          <w:rFonts w:ascii="Tahoma" w:hAnsi="Tahoma" w:cs="Tahoma"/>
          <w:sz w:val="22"/>
          <w:szCs w:val="22"/>
        </w:rPr>
        <w:t>, a stand-alone</w:t>
      </w:r>
      <w:r w:rsidR="003867D8" w:rsidRPr="009244DF">
        <w:rPr>
          <w:rFonts w:ascii="Tahoma" w:hAnsi="Tahoma" w:cs="Tahoma"/>
          <w:sz w:val="22"/>
          <w:szCs w:val="22"/>
        </w:rPr>
        <w:t xml:space="preserve"> exhibition by established artist </w:t>
      </w:r>
      <w:r w:rsidR="00220AF2" w:rsidRPr="009244DF">
        <w:rPr>
          <w:rFonts w:ascii="Tahoma" w:hAnsi="Tahoma" w:cs="Tahoma"/>
          <w:sz w:val="22"/>
          <w:szCs w:val="22"/>
        </w:rPr>
        <w:t>Vincent Chua</w:t>
      </w:r>
      <w:r w:rsidR="003867D8" w:rsidRPr="009244DF">
        <w:rPr>
          <w:rFonts w:ascii="Tahoma" w:hAnsi="Tahoma" w:cs="Tahoma"/>
          <w:sz w:val="22"/>
          <w:szCs w:val="22"/>
        </w:rPr>
        <w:t>.</w:t>
      </w:r>
    </w:p>
    <w:p w:rsidR="00633B58" w:rsidRPr="009244DF" w:rsidRDefault="00633B58" w:rsidP="009057D5">
      <w:pPr>
        <w:spacing w:line="276" w:lineRule="auto"/>
        <w:rPr>
          <w:rFonts w:ascii="Tahoma" w:eastAsia="Times New Roman" w:hAnsi="Tahoma" w:cs="Tahoma"/>
          <w:snapToGrid w:val="0"/>
          <w:color w:val="000000"/>
          <w:w w:val="0"/>
          <w:sz w:val="22"/>
          <w:szCs w:val="22"/>
          <w:u w:color="000000"/>
          <w:bdr w:val="none" w:sz="0" w:space="0" w:color="000000"/>
          <w:shd w:val="clear" w:color="000000" w:fill="000000"/>
          <w:lang w:val="x-none" w:eastAsia="x-none" w:bidi="x-none"/>
        </w:rPr>
      </w:pPr>
    </w:p>
    <w:p w:rsidR="003B281F" w:rsidRPr="009244DF" w:rsidRDefault="003867D8" w:rsidP="009057D5">
      <w:pPr>
        <w:spacing w:line="276" w:lineRule="auto"/>
        <w:jc w:val="both"/>
        <w:rPr>
          <w:rFonts w:ascii="Tahoma" w:hAnsi="Tahoma" w:cs="Tahoma"/>
          <w:sz w:val="22"/>
          <w:szCs w:val="22"/>
        </w:rPr>
      </w:pPr>
      <w:r w:rsidRPr="009244DF">
        <w:rPr>
          <w:rFonts w:ascii="Tahoma" w:hAnsi="Tahoma" w:cs="Tahoma"/>
          <w:sz w:val="22"/>
          <w:szCs w:val="22"/>
        </w:rPr>
        <w:t xml:space="preserve">In this exhibition, </w:t>
      </w:r>
      <w:r w:rsidR="00930BF9" w:rsidRPr="009244DF">
        <w:rPr>
          <w:rFonts w:ascii="Tahoma" w:hAnsi="Tahoma" w:cs="Tahoma"/>
          <w:sz w:val="22"/>
          <w:szCs w:val="22"/>
        </w:rPr>
        <w:t>Vincent Chua</w:t>
      </w:r>
      <w:r w:rsidRPr="009244DF">
        <w:rPr>
          <w:rFonts w:ascii="Tahoma" w:hAnsi="Tahoma" w:cs="Tahoma"/>
          <w:sz w:val="22"/>
          <w:szCs w:val="22"/>
        </w:rPr>
        <w:t xml:space="preserve"> </w:t>
      </w:r>
      <w:r w:rsidR="00B45CAC" w:rsidRPr="009244DF">
        <w:rPr>
          <w:rFonts w:ascii="Tahoma" w:hAnsi="Tahoma" w:cs="Tahoma"/>
          <w:sz w:val="22"/>
          <w:szCs w:val="22"/>
        </w:rPr>
        <w:t>will be debuting 27 extraordinary</w:t>
      </w:r>
      <w:r w:rsidRPr="009244DF">
        <w:rPr>
          <w:rFonts w:ascii="Tahoma" w:hAnsi="Tahoma" w:cs="Tahoma"/>
          <w:sz w:val="22"/>
          <w:szCs w:val="22"/>
        </w:rPr>
        <w:t xml:space="preserve"> pieces that </w:t>
      </w:r>
      <w:r w:rsidR="00B45CAC" w:rsidRPr="009244DF">
        <w:rPr>
          <w:rFonts w:ascii="Tahoma" w:hAnsi="Tahoma" w:cs="Tahoma"/>
          <w:sz w:val="22"/>
          <w:szCs w:val="22"/>
        </w:rPr>
        <w:t xml:space="preserve">depict an equilibrium </w:t>
      </w:r>
      <w:r w:rsidR="009364EB" w:rsidRPr="009244DF">
        <w:rPr>
          <w:rFonts w:ascii="Tahoma" w:hAnsi="Tahoma" w:cs="Tahoma"/>
          <w:sz w:val="22"/>
          <w:szCs w:val="22"/>
        </w:rPr>
        <w:t>of W</w:t>
      </w:r>
      <w:r w:rsidRPr="009244DF">
        <w:rPr>
          <w:rFonts w:ascii="Tahoma" w:hAnsi="Tahoma" w:cs="Tahoma"/>
          <w:sz w:val="22"/>
          <w:szCs w:val="22"/>
        </w:rPr>
        <w:t xml:space="preserve">estern </w:t>
      </w:r>
      <w:r w:rsidR="00B45CAC" w:rsidRPr="009244DF">
        <w:rPr>
          <w:rFonts w:ascii="Tahoma" w:hAnsi="Tahoma" w:cs="Tahoma"/>
          <w:sz w:val="22"/>
          <w:szCs w:val="22"/>
        </w:rPr>
        <w:t>realism</w:t>
      </w:r>
      <w:r w:rsidR="00AC340F" w:rsidRPr="009244DF">
        <w:rPr>
          <w:rFonts w:ascii="Tahoma" w:hAnsi="Tahoma" w:cs="Tahoma"/>
          <w:sz w:val="22"/>
          <w:szCs w:val="22"/>
        </w:rPr>
        <w:t xml:space="preserve"> </w:t>
      </w:r>
      <w:r w:rsidR="00943F1D" w:rsidRPr="009244DF">
        <w:rPr>
          <w:rFonts w:ascii="Tahoma" w:hAnsi="Tahoma" w:cs="Tahoma"/>
          <w:sz w:val="22"/>
          <w:szCs w:val="22"/>
        </w:rPr>
        <w:t>and</w:t>
      </w:r>
      <w:r w:rsidR="00AC340F" w:rsidRPr="009244DF">
        <w:rPr>
          <w:rFonts w:ascii="Tahoma" w:hAnsi="Tahoma" w:cs="Tahoma"/>
          <w:sz w:val="22"/>
          <w:szCs w:val="22"/>
        </w:rPr>
        <w:t xml:space="preserve"> Chinese interpretation. T</w:t>
      </w:r>
      <w:r w:rsidR="005F0492" w:rsidRPr="009244DF">
        <w:rPr>
          <w:rFonts w:ascii="Tahoma" w:hAnsi="Tahoma" w:cs="Tahoma"/>
          <w:sz w:val="22"/>
          <w:szCs w:val="22"/>
        </w:rPr>
        <w:t xml:space="preserve">hrough </w:t>
      </w:r>
      <w:r w:rsidR="00E455D5" w:rsidRPr="009244DF">
        <w:rPr>
          <w:rFonts w:ascii="Tahoma" w:hAnsi="Tahoma" w:cs="Tahoma"/>
          <w:sz w:val="22"/>
          <w:szCs w:val="22"/>
        </w:rPr>
        <w:t xml:space="preserve">a combination </w:t>
      </w:r>
      <w:r w:rsidR="002E3798" w:rsidRPr="009244DF">
        <w:rPr>
          <w:rFonts w:ascii="Tahoma" w:hAnsi="Tahoma" w:cs="Tahoma"/>
          <w:sz w:val="22"/>
          <w:szCs w:val="22"/>
        </w:rPr>
        <w:t>of Western</w:t>
      </w:r>
      <w:r w:rsidR="00E455D5" w:rsidRPr="009244DF">
        <w:rPr>
          <w:rFonts w:ascii="Tahoma" w:hAnsi="Tahoma" w:cs="Tahoma"/>
          <w:sz w:val="22"/>
          <w:szCs w:val="22"/>
        </w:rPr>
        <w:t xml:space="preserve"> </w:t>
      </w:r>
      <w:r w:rsidR="005F0492" w:rsidRPr="009244DF">
        <w:rPr>
          <w:rFonts w:ascii="Tahoma" w:hAnsi="Tahoma" w:cs="Tahoma"/>
          <w:sz w:val="22"/>
          <w:szCs w:val="22"/>
        </w:rPr>
        <w:t>tech</w:t>
      </w:r>
      <w:r w:rsidR="00AC340F" w:rsidRPr="009244DF">
        <w:rPr>
          <w:rFonts w:ascii="Tahoma" w:hAnsi="Tahoma" w:cs="Tahoma"/>
          <w:sz w:val="22"/>
          <w:szCs w:val="22"/>
        </w:rPr>
        <w:t>niques of creating</w:t>
      </w:r>
      <w:r w:rsidR="005F0492" w:rsidRPr="009244DF">
        <w:rPr>
          <w:rFonts w:ascii="Tahoma" w:hAnsi="Tahoma" w:cs="Tahoma"/>
          <w:sz w:val="22"/>
          <w:szCs w:val="22"/>
        </w:rPr>
        <w:t xml:space="preserve"> volume and depth in</w:t>
      </w:r>
      <w:r w:rsidR="00AC340F" w:rsidRPr="009244DF">
        <w:rPr>
          <w:rFonts w:ascii="Tahoma" w:hAnsi="Tahoma" w:cs="Tahoma"/>
          <w:sz w:val="22"/>
          <w:szCs w:val="22"/>
        </w:rPr>
        <w:t xml:space="preserve"> shading, incorporation of </w:t>
      </w:r>
      <w:r w:rsidR="005F0492" w:rsidRPr="009244DF">
        <w:rPr>
          <w:rFonts w:ascii="Tahoma" w:hAnsi="Tahoma" w:cs="Tahoma"/>
          <w:sz w:val="22"/>
          <w:szCs w:val="22"/>
        </w:rPr>
        <w:t xml:space="preserve">Chinese ink </w:t>
      </w:r>
      <w:r w:rsidR="00AC340F" w:rsidRPr="009244DF">
        <w:rPr>
          <w:rFonts w:ascii="Tahoma" w:hAnsi="Tahoma" w:cs="Tahoma"/>
          <w:sz w:val="22"/>
          <w:szCs w:val="22"/>
        </w:rPr>
        <w:t>and Chinese “</w:t>
      </w:r>
      <w:r w:rsidR="00AB1112" w:rsidRPr="009244DF">
        <w:rPr>
          <w:rFonts w:ascii="Tahoma" w:hAnsi="Tahoma" w:cs="Tahoma"/>
          <w:sz w:val="22"/>
          <w:szCs w:val="22"/>
        </w:rPr>
        <w:t>Xuan</w:t>
      </w:r>
      <w:r w:rsidR="00AC340F" w:rsidRPr="009244DF">
        <w:rPr>
          <w:rFonts w:ascii="Tahoma" w:hAnsi="Tahoma" w:cs="Tahoma"/>
          <w:sz w:val="22"/>
          <w:szCs w:val="22"/>
        </w:rPr>
        <w:t>” paper</w:t>
      </w:r>
      <w:r w:rsidR="00E455D5" w:rsidRPr="009244DF">
        <w:rPr>
          <w:rFonts w:ascii="Tahoma" w:hAnsi="Tahoma" w:cs="Tahoma"/>
          <w:sz w:val="22"/>
          <w:szCs w:val="22"/>
        </w:rPr>
        <w:t xml:space="preserve"> creating differing effects</w:t>
      </w:r>
      <w:r w:rsidR="005F0492" w:rsidRPr="009244DF">
        <w:rPr>
          <w:rFonts w:ascii="Tahoma" w:hAnsi="Tahoma" w:cs="Tahoma"/>
          <w:sz w:val="22"/>
          <w:szCs w:val="22"/>
        </w:rPr>
        <w:t xml:space="preserve">, </w:t>
      </w:r>
      <w:r w:rsidR="005A74E1" w:rsidRPr="009244DF">
        <w:rPr>
          <w:rFonts w:ascii="Tahoma" w:hAnsi="Tahoma" w:cs="Tahoma"/>
          <w:sz w:val="22"/>
          <w:szCs w:val="22"/>
        </w:rPr>
        <w:t xml:space="preserve">the </w:t>
      </w:r>
      <w:r w:rsidR="00AC340F" w:rsidRPr="009244DF">
        <w:rPr>
          <w:rFonts w:ascii="Tahoma" w:hAnsi="Tahoma" w:cs="Tahoma"/>
          <w:sz w:val="22"/>
          <w:szCs w:val="22"/>
        </w:rPr>
        <w:t>skilful manipulation of the Chinese brush and dilution of the ink</w:t>
      </w:r>
      <w:r w:rsidR="005A74E1" w:rsidRPr="009244DF">
        <w:rPr>
          <w:rFonts w:ascii="Tahoma" w:hAnsi="Tahoma" w:cs="Tahoma"/>
          <w:sz w:val="22"/>
          <w:szCs w:val="22"/>
        </w:rPr>
        <w:t xml:space="preserve">, he is able to </w:t>
      </w:r>
      <w:r w:rsidR="00AC340F" w:rsidRPr="009244DF">
        <w:rPr>
          <w:rFonts w:ascii="Tahoma" w:hAnsi="Tahoma" w:cs="Tahoma"/>
          <w:sz w:val="22"/>
          <w:szCs w:val="22"/>
        </w:rPr>
        <w:t xml:space="preserve">create his signature </w:t>
      </w:r>
      <w:r w:rsidR="009364EB" w:rsidRPr="009244DF">
        <w:rPr>
          <w:rFonts w:ascii="Tahoma" w:hAnsi="Tahoma" w:cs="Tahoma"/>
          <w:sz w:val="22"/>
          <w:szCs w:val="22"/>
        </w:rPr>
        <w:t>art pieces</w:t>
      </w:r>
      <w:r w:rsidR="00AC340F" w:rsidRPr="009244DF">
        <w:rPr>
          <w:rFonts w:ascii="Tahoma" w:hAnsi="Tahoma" w:cs="Tahoma"/>
          <w:sz w:val="22"/>
          <w:szCs w:val="22"/>
        </w:rPr>
        <w:t>.</w:t>
      </w:r>
    </w:p>
    <w:p w:rsidR="003B281F" w:rsidRPr="009244DF" w:rsidRDefault="003B281F" w:rsidP="009057D5">
      <w:pPr>
        <w:spacing w:line="276" w:lineRule="auto"/>
        <w:jc w:val="both"/>
        <w:rPr>
          <w:rFonts w:ascii="Tahoma" w:hAnsi="Tahoma" w:cs="Tahoma"/>
          <w:sz w:val="22"/>
          <w:szCs w:val="22"/>
        </w:rPr>
      </w:pPr>
    </w:p>
    <w:p w:rsidR="000C7C20" w:rsidRPr="009244DF" w:rsidRDefault="008E0915" w:rsidP="009057D5">
      <w:pPr>
        <w:spacing w:line="276" w:lineRule="auto"/>
        <w:jc w:val="both"/>
        <w:rPr>
          <w:rFonts w:ascii="Tahoma" w:hAnsi="Tahoma" w:cs="Tahoma"/>
          <w:sz w:val="22"/>
          <w:szCs w:val="22"/>
        </w:rPr>
      </w:pPr>
      <w:r w:rsidRPr="009244DF">
        <w:rPr>
          <w:rFonts w:ascii="Tahoma" w:hAnsi="Tahoma" w:cs="Tahoma"/>
          <w:sz w:val="22"/>
          <w:szCs w:val="22"/>
        </w:rPr>
        <w:t>Born in 1959</w:t>
      </w:r>
      <w:r w:rsidR="003867D8" w:rsidRPr="009244DF">
        <w:rPr>
          <w:rFonts w:ascii="Tahoma" w:hAnsi="Tahoma" w:cs="Tahoma"/>
          <w:sz w:val="22"/>
          <w:szCs w:val="22"/>
        </w:rPr>
        <w:t xml:space="preserve">, </w:t>
      </w:r>
      <w:r w:rsidRPr="009244DF">
        <w:rPr>
          <w:rFonts w:ascii="Tahoma" w:hAnsi="Tahoma" w:cs="Tahoma"/>
          <w:sz w:val="22"/>
          <w:szCs w:val="22"/>
        </w:rPr>
        <w:t>Vincent Chua is a reno</w:t>
      </w:r>
      <w:r w:rsidR="001D5BD4" w:rsidRPr="009244DF">
        <w:rPr>
          <w:rFonts w:ascii="Tahoma" w:hAnsi="Tahoma" w:cs="Tahoma"/>
          <w:sz w:val="22"/>
          <w:szCs w:val="22"/>
        </w:rPr>
        <w:t>wned Singaporean artist</w:t>
      </w:r>
      <w:r w:rsidR="007E5B94" w:rsidRPr="009244DF">
        <w:rPr>
          <w:rFonts w:ascii="Tahoma" w:hAnsi="Tahoma" w:cs="Tahoma"/>
          <w:sz w:val="22"/>
          <w:szCs w:val="22"/>
        </w:rPr>
        <w:t xml:space="preserve"> who has clearly been influenced by his artist brother, </w:t>
      </w:r>
      <w:r w:rsidR="00144654" w:rsidRPr="009244DF">
        <w:rPr>
          <w:rFonts w:ascii="Tahoma" w:hAnsi="Tahoma" w:cs="Tahoma"/>
          <w:sz w:val="22"/>
          <w:szCs w:val="22"/>
        </w:rPr>
        <w:t>the late Mr</w:t>
      </w:r>
      <w:r w:rsidR="007E5B94" w:rsidRPr="009244DF">
        <w:rPr>
          <w:rFonts w:ascii="Tahoma" w:hAnsi="Tahoma" w:cs="Tahoma"/>
          <w:sz w:val="22"/>
          <w:szCs w:val="22"/>
        </w:rPr>
        <w:t xml:space="preserve"> Chua </w:t>
      </w:r>
      <w:proofErr w:type="spellStart"/>
      <w:r w:rsidR="007E5B94" w:rsidRPr="009244DF">
        <w:rPr>
          <w:rFonts w:ascii="Tahoma" w:hAnsi="Tahoma" w:cs="Tahoma"/>
          <w:sz w:val="22"/>
          <w:szCs w:val="22"/>
        </w:rPr>
        <w:t>Ek</w:t>
      </w:r>
      <w:proofErr w:type="spellEnd"/>
      <w:r w:rsidR="007E5B94" w:rsidRPr="009244DF">
        <w:rPr>
          <w:rFonts w:ascii="Tahoma" w:hAnsi="Tahoma" w:cs="Tahoma"/>
          <w:sz w:val="22"/>
          <w:szCs w:val="22"/>
        </w:rPr>
        <w:t xml:space="preserve"> Kay</w:t>
      </w:r>
      <w:r w:rsidR="00144654" w:rsidRPr="009244DF">
        <w:rPr>
          <w:rFonts w:ascii="Tahoma" w:hAnsi="Tahoma" w:cs="Tahoma"/>
          <w:sz w:val="22"/>
          <w:szCs w:val="22"/>
        </w:rPr>
        <w:t>. Vincent’s works have been</w:t>
      </w:r>
      <w:r w:rsidR="00144654" w:rsidRPr="009244DF">
        <w:rPr>
          <w:rFonts w:ascii="Verdana" w:hAnsi="Verdana"/>
          <w:sz w:val="22"/>
          <w:szCs w:val="22"/>
        </w:rPr>
        <w:t xml:space="preserve"> </w:t>
      </w:r>
      <w:r w:rsidRPr="009244DF">
        <w:rPr>
          <w:rFonts w:ascii="Tahoma" w:hAnsi="Tahoma" w:cs="Tahoma"/>
          <w:sz w:val="22"/>
          <w:szCs w:val="22"/>
        </w:rPr>
        <w:t>featured internationally in China, India, Korea and Malaysia</w:t>
      </w:r>
      <w:r w:rsidR="00144654" w:rsidRPr="009244DF">
        <w:rPr>
          <w:rFonts w:ascii="Tahoma" w:hAnsi="Tahoma" w:cs="Tahoma"/>
          <w:sz w:val="22"/>
          <w:szCs w:val="22"/>
        </w:rPr>
        <w:t xml:space="preserve"> and he has garnered several awards for his work</w:t>
      </w:r>
      <w:r w:rsidR="000F0E45" w:rsidRPr="009244DF">
        <w:rPr>
          <w:rFonts w:ascii="Tahoma" w:hAnsi="Tahoma" w:cs="Tahoma"/>
          <w:sz w:val="22"/>
          <w:szCs w:val="22"/>
        </w:rPr>
        <w:t>s</w:t>
      </w:r>
      <w:r w:rsidR="00144654" w:rsidRPr="009244DF">
        <w:rPr>
          <w:rFonts w:ascii="Tahoma" w:hAnsi="Tahoma" w:cs="Tahoma"/>
          <w:sz w:val="22"/>
          <w:szCs w:val="22"/>
        </w:rPr>
        <w:t xml:space="preserve">, including </w:t>
      </w:r>
      <w:r w:rsidR="00B05688" w:rsidRPr="009244DF">
        <w:rPr>
          <w:rFonts w:ascii="Tahoma" w:hAnsi="Tahoma" w:cs="Tahoma"/>
          <w:sz w:val="22"/>
          <w:szCs w:val="22"/>
        </w:rPr>
        <w:t xml:space="preserve">the </w:t>
      </w:r>
      <w:proofErr w:type="spellStart"/>
      <w:r w:rsidR="00B05688" w:rsidRPr="009244DF">
        <w:rPr>
          <w:rFonts w:ascii="Tahoma" w:hAnsi="Tahoma" w:cs="Tahoma"/>
          <w:sz w:val="22"/>
          <w:szCs w:val="22"/>
        </w:rPr>
        <w:t>Dr.</w:t>
      </w:r>
      <w:proofErr w:type="spellEnd"/>
      <w:r w:rsidR="00B05688" w:rsidRPr="009244DF">
        <w:rPr>
          <w:rFonts w:ascii="Tahoma" w:hAnsi="Tahoma" w:cs="Tahoma"/>
          <w:sz w:val="22"/>
          <w:szCs w:val="22"/>
        </w:rPr>
        <w:t xml:space="preserve"> Tan </w:t>
      </w:r>
      <w:proofErr w:type="spellStart"/>
      <w:r w:rsidR="00B05688" w:rsidRPr="009244DF">
        <w:rPr>
          <w:rFonts w:ascii="Tahoma" w:hAnsi="Tahoma" w:cs="Tahoma"/>
          <w:sz w:val="22"/>
          <w:szCs w:val="22"/>
        </w:rPr>
        <w:t>Tsze</w:t>
      </w:r>
      <w:proofErr w:type="spellEnd"/>
      <w:r w:rsidR="00B05688" w:rsidRPr="009244DF">
        <w:rPr>
          <w:rFonts w:ascii="Tahoma" w:hAnsi="Tahoma" w:cs="Tahoma"/>
          <w:sz w:val="22"/>
          <w:szCs w:val="22"/>
        </w:rPr>
        <w:t xml:space="preserve"> </w:t>
      </w:r>
      <w:proofErr w:type="spellStart"/>
      <w:r w:rsidR="00B05688" w:rsidRPr="009244DF">
        <w:rPr>
          <w:rFonts w:ascii="Tahoma" w:hAnsi="Tahoma" w:cs="Tahoma"/>
          <w:sz w:val="22"/>
          <w:szCs w:val="22"/>
        </w:rPr>
        <w:t>Chor</w:t>
      </w:r>
      <w:proofErr w:type="spellEnd"/>
      <w:r w:rsidR="00B05688" w:rsidRPr="009244DF">
        <w:rPr>
          <w:rFonts w:ascii="Tahoma" w:hAnsi="Tahoma" w:cs="Tahoma"/>
          <w:sz w:val="22"/>
          <w:szCs w:val="22"/>
        </w:rPr>
        <w:t xml:space="preserve"> Award in the Open Chinese Ink </w:t>
      </w:r>
      <w:r w:rsidR="00AB1112" w:rsidRPr="009244DF">
        <w:rPr>
          <w:rFonts w:ascii="Tahoma" w:hAnsi="Tahoma" w:cs="Tahoma"/>
          <w:sz w:val="22"/>
          <w:szCs w:val="22"/>
        </w:rPr>
        <w:t>Category in</w:t>
      </w:r>
      <w:r w:rsidR="0011567C" w:rsidRPr="009244DF">
        <w:rPr>
          <w:rFonts w:ascii="Tahoma" w:hAnsi="Tahoma" w:cs="Tahoma"/>
          <w:sz w:val="22"/>
          <w:szCs w:val="22"/>
        </w:rPr>
        <w:t xml:space="preserve"> 2014, and “</w:t>
      </w:r>
      <w:r w:rsidR="0011567C" w:rsidRPr="009244DF">
        <w:rPr>
          <w:rFonts w:ascii="Tahoma" w:hAnsi="Tahoma" w:cs="Tahoma"/>
          <w:i/>
          <w:sz w:val="22"/>
          <w:szCs w:val="22"/>
        </w:rPr>
        <w:t>Excellence Art Award</w:t>
      </w:r>
      <w:r w:rsidR="0011567C" w:rsidRPr="009244DF">
        <w:rPr>
          <w:rFonts w:ascii="Tahoma" w:hAnsi="Tahoma" w:cs="Tahoma"/>
          <w:sz w:val="22"/>
          <w:szCs w:val="22"/>
        </w:rPr>
        <w:t xml:space="preserve">” for the World Artists Invitation Art Exhibition in 2011. Apart from his remarkable achievements, Vincent Chua </w:t>
      </w:r>
      <w:r w:rsidR="009364EB" w:rsidRPr="009244DF">
        <w:rPr>
          <w:rFonts w:ascii="Tahoma" w:hAnsi="Tahoma" w:cs="Tahoma"/>
          <w:sz w:val="22"/>
          <w:szCs w:val="22"/>
        </w:rPr>
        <w:t>is an active participant in the Singapore</w:t>
      </w:r>
      <w:r w:rsidR="0011567C" w:rsidRPr="009244DF">
        <w:rPr>
          <w:rFonts w:ascii="Tahoma" w:hAnsi="Tahoma" w:cs="Tahoma"/>
          <w:sz w:val="22"/>
          <w:szCs w:val="22"/>
        </w:rPr>
        <w:t xml:space="preserve"> local art scene,</w:t>
      </w:r>
      <w:r w:rsidR="00C63CA7" w:rsidRPr="009244DF">
        <w:rPr>
          <w:rFonts w:ascii="Tahoma" w:hAnsi="Tahoma" w:cs="Tahoma"/>
          <w:sz w:val="22"/>
          <w:szCs w:val="22"/>
        </w:rPr>
        <w:t xml:space="preserve"> and has had </w:t>
      </w:r>
      <w:r w:rsidR="0011567C" w:rsidRPr="009244DF">
        <w:rPr>
          <w:rFonts w:ascii="Tahoma" w:hAnsi="Tahoma" w:cs="Tahoma"/>
          <w:sz w:val="22"/>
          <w:szCs w:val="22"/>
        </w:rPr>
        <w:t>his works featured in the annual National Day and Teochew Art Exhibition</w:t>
      </w:r>
      <w:r w:rsidR="00FA7118">
        <w:rPr>
          <w:rFonts w:ascii="Tahoma" w:hAnsi="Tahoma" w:cs="Tahoma"/>
          <w:sz w:val="22"/>
          <w:szCs w:val="22"/>
        </w:rPr>
        <w:t>, organis</w:t>
      </w:r>
      <w:r w:rsidR="009364EB" w:rsidRPr="009244DF">
        <w:rPr>
          <w:rFonts w:ascii="Tahoma" w:hAnsi="Tahoma" w:cs="Tahoma"/>
          <w:sz w:val="22"/>
          <w:szCs w:val="22"/>
        </w:rPr>
        <w:t>ed by the Ngee Ann Cultural Centre</w:t>
      </w:r>
      <w:r w:rsidR="0011567C" w:rsidRPr="009244DF">
        <w:rPr>
          <w:rFonts w:ascii="Tahoma" w:hAnsi="Tahoma" w:cs="Tahoma"/>
          <w:sz w:val="22"/>
          <w:szCs w:val="22"/>
        </w:rPr>
        <w:t>.</w:t>
      </w:r>
    </w:p>
    <w:p w:rsidR="003867D8" w:rsidRPr="009244DF" w:rsidRDefault="003867D8" w:rsidP="009057D5">
      <w:pPr>
        <w:spacing w:line="276" w:lineRule="auto"/>
        <w:jc w:val="both"/>
        <w:rPr>
          <w:rFonts w:ascii="Tahoma" w:hAnsi="Tahoma" w:cs="Tahoma"/>
          <w:sz w:val="22"/>
          <w:szCs w:val="22"/>
        </w:rPr>
      </w:pPr>
    </w:p>
    <w:p w:rsidR="00537B66" w:rsidRDefault="00537B66" w:rsidP="009057D5">
      <w:pPr>
        <w:spacing w:line="276" w:lineRule="auto"/>
        <w:jc w:val="both"/>
        <w:rPr>
          <w:rFonts w:ascii="Tahoma" w:hAnsi="Tahoma" w:cs="Tahoma"/>
          <w:sz w:val="22"/>
          <w:szCs w:val="22"/>
        </w:rPr>
      </w:pPr>
    </w:p>
    <w:p w:rsidR="00537B66" w:rsidRDefault="00537B66" w:rsidP="009057D5">
      <w:pPr>
        <w:spacing w:line="276" w:lineRule="auto"/>
        <w:jc w:val="both"/>
        <w:rPr>
          <w:rFonts w:ascii="Tahoma" w:hAnsi="Tahoma" w:cs="Tahoma"/>
          <w:sz w:val="22"/>
          <w:szCs w:val="22"/>
        </w:rPr>
      </w:pPr>
    </w:p>
    <w:p w:rsidR="003867D8" w:rsidRPr="009244DF" w:rsidRDefault="00A4644F" w:rsidP="009057D5">
      <w:pPr>
        <w:spacing w:line="276" w:lineRule="auto"/>
        <w:jc w:val="both"/>
        <w:rPr>
          <w:rFonts w:ascii="Tahoma" w:hAnsi="Tahoma" w:cs="Tahoma"/>
          <w:sz w:val="22"/>
          <w:szCs w:val="22"/>
        </w:rPr>
      </w:pPr>
      <w:r w:rsidRPr="00A4644F">
        <w:rPr>
          <w:rFonts w:ascii="Tahoma" w:hAnsi="Tahoma" w:cs="Tahoma"/>
          <w:sz w:val="22"/>
          <w:szCs w:val="22"/>
        </w:rPr>
        <w:lastRenderedPageBreak/>
        <w:t xml:space="preserve">A portion of proceeds goes to </w:t>
      </w:r>
      <w:proofErr w:type="spellStart"/>
      <w:r w:rsidRPr="00A4644F">
        <w:rPr>
          <w:rFonts w:ascii="Tahoma" w:hAnsi="Tahoma" w:cs="Tahoma"/>
          <w:sz w:val="22"/>
          <w:szCs w:val="22"/>
        </w:rPr>
        <w:t>ArtSE</w:t>
      </w:r>
      <w:proofErr w:type="spellEnd"/>
      <w:r w:rsidRPr="00A4644F">
        <w:rPr>
          <w:rFonts w:ascii="Tahoma" w:hAnsi="Tahoma" w:cs="Tahoma"/>
          <w:sz w:val="22"/>
          <w:szCs w:val="22"/>
        </w:rPr>
        <w:t xml:space="preserve"> - a social enterprise which focuses on cultivating an all-inclusive community by empowering seniors, low income, special needs and persons-with-disabilities through visual arts or art related activities. As a social impact business, we endeavour to reinvest all returns towards </w:t>
      </w:r>
      <w:proofErr w:type="spellStart"/>
      <w:r w:rsidRPr="00A4644F">
        <w:rPr>
          <w:rFonts w:ascii="Tahoma" w:hAnsi="Tahoma" w:cs="Tahoma"/>
          <w:sz w:val="22"/>
          <w:szCs w:val="22"/>
        </w:rPr>
        <w:t>ArtSE</w:t>
      </w:r>
      <w:proofErr w:type="spellEnd"/>
      <w:r w:rsidRPr="00A4644F">
        <w:rPr>
          <w:rFonts w:ascii="Tahoma" w:hAnsi="Tahoma" w:cs="Tahoma"/>
          <w:sz w:val="22"/>
          <w:szCs w:val="22"/>
        </w:rPr>
        <w:t xml:space="preserve"> operations and complementary social causes."</w:t>
      </w:r>
    </w:p>
    <w:p w:rsidR="003867D8" w:rsidRPr="009244DF" w:rsidRDefault="003867D8" w:rsidP="00B46F77">
      <w:pPr>
        <w:spacing w:line="360" w:lineRule="auto"/>
        <w:jc w:val="both"/>
        <w:rPr>
          <w:rFonts w:ascii="Tahoma" w:hAnsi="Tahoma" w:cs="Tahoma"/>
          <w:sz w:val="22"/>
          <w:szCs w:val="22"/>
        </w:rPr>
      </w:pPr>
    </w:p>
    <w:p w:rsidR="003867D8" w:rsidRPr="009244DF" w:rsidRDefault="003867D8" w:rsidP="009057D5">
      <w:pPr>
        <w:spacing w:line="276" w:lineRule="auto"/>
        <w:jc w:val="both"/>
        <w:rPr>
          <w:rFonts w:ascii="Tahoma" w:hAnsi="Tahoma" w:cs="Tahoma"/>
          <w:sz w:val="22"/>
          <w:szCs w:val="22"/>
        </w:rPr>
      </w:pPr>
      <w:r w:rsidRPr="009244DF">
        <w:rPr>
          <w:rFonts w:ascii="Tahoma" w:hAnsi="Tahoma" w:cs="Tahoma"/>
          <w:sz w:val="22"/>
          <w:szCs w:val="22"/>
        </w:rPr>
        <w:t xml:space="preserve">Visitors are welcome to view the </w:t>
      </w:r>
      <w:r w:rsidR="0011567C" w:rsidRPr="009244DF">
        <w:rPr>
          <w:rFonts w:ascii="Tahoma" w:hAnsi="Tahoma" w:cs="Tahoma"/>
          <w:sz w:val="22"/>
          <w:szCs w:val="22"/>
        </w:rPr>
        <w:t>spectacular creations</w:t>
      </w:r>
      <w:r w:rsidRPr="009244DF">
        <w:rPr>
          <w:rFonts w:ascii="Tahoma" w:hAnsi="Tahoma" w:cs="Tahoma"/>
          <w:sz w:val="22"/>
          <w:szCs w:val="22"/>
        </w:rPr>
        <w:t xml:space="preserve"> at this complimentary art exhibition. </w:t>
      </w:r>
      <w:r w:rsidR="0011567C" w:rsidRPr="009244DF">
        <w:rPr>
          <w:rFonts w:ascii="Tahoma" w:hAnsi="Tahoma" w:cs="Tahoma"/>
          <w:b/>
          <w:i/>
          <w:sz w:val="22"/>
          <w:szCs w:val="22"/>
        </w:rPr>
        <w:t xml:space="preserve">Becoming - An Exhibition by Vincent Chua </w:t>
      </w:r>
      <w:r w:rsidRPr="009244DF">
        <w:rPr>
          <w:rFonts w:ascii="Tahoma" w:hAnsi="Tahoma" w:cs="Tahoma"/>
          <w:sz w:val="22"/>
          <w:szCs w:val="22"/>
        </w:rPr>
        <w:t>will b</w:t>
      </w:r>
      <w:r w:rsidR="00CF5704" w:rsidRPr="009244DF">
        <w:rPr>
          <w:rFonts w:ascii="Tahoma" w:hAnsi="Tahoma" w:cs="Tahoma"/>
          <w:sz w:val="22"/>
          <w:szCs w:val="22"/>
        </w:rPr>
        <w:t xml:space="preserve">e on showcase 11:00am </w:t>
      </w:r>
      <w:r w:rsidR="0011567C" w:rsidRPr="009244DF">
        <w:rPr>
          <w:rFonts w:ascii="Tahoma" w:hAnsi="Tahoma" w:cs="Tahoma"/>
          <w:sz w:val="22"/>
          <w:szCs w:val="22"/>
        </w:rPr>
        <w:t xml:space="preserve">to 8:00pm daily </w:t>
      </w:r>
      <w:r w:rsidRPr="009244DF">
        <w:rPr>
          <w:rFonts w:ascii="Tahoma" w:hAnsi="Tahoma" w:cs="Tahoma"/>
          <w:sz w:val="22"/>
          <w:szCs w:val="22"/>
        </w:rPr>
        <w:t xml:space="preserve">from </w:t>
      </w:r>
      <w:r w:rsidR="002B32CB" w:rsidRPr="009244DF">
        <w:rPr>
          <w:rFonts w:ascii="Tahoma" w:hAnsi="Tahoma" w:cs="Tahoma"/>
          <w:sz w:val="22"/>
          <w:szCs w:val="22"/>
        </w:rPr>
        <w:t>31 July</w:t>
      </w:r>
      <w:r w:rsidRPr="009244DF">
        <w:rPr>
          <w:rFonts w:ascii="Tahoma" w:hAnsi="Tahoma" w:cs="Tahoma"/>
          <w:sz w:val="22"/>
          <w:szCs w:val="22"/>
        </w:rPr>
        <w:t xml:space="preserve"> to </w:t>
      </w:r>
      <w:r w:rsidR="002B32CB" w:rsidRPr="009244DF">
        <w:rPr>
          <w:rFonts w:ascii="Tahoma" w:hAnsi="Tahoma" w:cs="Tahoma"/>
          <w:sz w:val="22"/>
          <w:szCs w:val="22"/>
        </w:rPr>
        <w:t>28 October 2019</w:t>
      </w:r>
      <w:r w:rsidRPr="009244DF">
        <w:rPr>
          <w:rFonts w:ascii="Tahoma" w:hAnsi="Tahoma" w:cs="Tahoma"/>
          <w:sz w:val="22"/>
          <w:szCs w:val="22"/>
        </w:rPr>
        <w:t xml:space="preserve"> at the Public Art Space on Level 2 of Pan Pacific Singapore. For artwork enquiries, please contact Jack Yu from Goshen Art Gallery at info@goshenartgallery.com.</w:t>
      </w:r>
    </w:p>
    <w:p w:rsidR="003867D8" w:rsidRPr="009244DF" w:rsidRDefault="003867D8" w:rsidP="009057D5">
      <w:pPr>
        <w:autoSpaceDE w:val="0"/>
        <w:autoSpaceDN w:val="0"/>
        <w:adjustRightInd w:val="0"/>
        <w:spacing w:line="276" w:lineRule="auto"/>
        <w:jc w:val="both"/>
        <w:rPr>
          <w:rFonts w:ascii="Tahoma" w:hAnsi="Tahoma" w:cs="Tahoma"/>
          <w:sz w:val="22"/>
          <w:szCs w:val="22"/>
        </w:rPr>
      </w:pPr>
    </w:p>
    <w:p w:rsidR="003867D8" w:rsidRPr="009244DF" w:rsidRDefault="003867D8" w:rsidP="009057D5">
      <w:pPr>
        <w:autoSpaceDE w:val="0"/>
        <w:autoSpaceDN w:val="0"/>
        <w:adjustRightInd w:val="0"/>
        <w:spacing w:line="276" w:lineRule="auto"/>
        <w:jc w:val="both"/>
        <w:rPr>
          <w:rFonts w:ascii="Tahoma" w:eastAsia="SimSun" w:hAnsi="Tahoma" w:cs="Tahoma"/>
          <w:sz w:val="22"/>
          <w:szCs w:val="22"/>
          <w:lang w:eastAsia="zh-CN"/>
        </w:rPr>
      </w:pPr>
      <w:r w:rsidRPr="009244DF">
        <w:rPr>
          <w:rFonts w:ascii="Tahoma" w:hAnsi="Tahoma" w:cs="Tahoma"/>
          <w:b/>
          <w:sz w:val="22"/>
          <w:szCs w:val="22"/>
        </w:rPr>
        <w:t>Name of Exhibition:</w:t>
      </w:r>
      <w:r w:rsidRPr="009244DF">
        <w:rPr>
          <w:rFonts w:ascii="Tahoma" w:hAnsi="Tahoma" w:cs="Tahoma"/>
          <w:sz w:val="22"/>
          <w:szCs w:val="22"/>
        </w:rPr>
        <w:t xml:space="preserve"> </w:t>
      </w:r>
      <w:r w:rsidR="002B32CB" w:rsidRPr="009244DF">
        <w:rPr>
          <w:rFonts w:ascii="Tahoma" w:hAnsi="Tahoma" w:cs="Tahoma"/>
          <w:sz w:val="22"/>
          <w:szCs w:val="22"/>
        </w:rPr>
        <w:t>Becoming - An Exhibition by Vincent Chua (</w:t>
      </w:r>
      <w:proofErr w:type="spellStart"/>
      <w:r w:rsidR="002B32CB" w:rsidRPr="009244DF">
        <w:rPr>
          <w:rFonts w:ascii="Microsoft YaHei" w:eastAsia="Microsoft YaHei" w:hAnsi="Microsoft YaHei" w:cs="Microsoft YaHei" w:hint="eastAsia"/>
          <w:sz w:val="22"/>
          <w:szCs w:val="22"/>
        </w:rPr>
        <w:t>蔡逸翔</w:t>
      </w:r>
      <w:proofErr w:type="spellEnd"/>
      <w:r w:rsidR="002B32CB" w:rsidRPr="009244DF">
        <w:rPr>
          <w:rFonts w:ascii="Tahoma" w:hAnsi="Tahoma" w:cs="Tahoma"/>
          <w:sz w:val="22"/>
          <w:szCs w:val="22"/>
        </w:rPr>
        <w:t xml:space="preserve"> -</w:t>
      </w:r>
      <w:proofErr w:type="spellStart"/>
      <w:r w:rsidR="002B32CB" w:rsidRPr="009244DF">
        <w:rPr>
          <w:rFonts w:ascii="Microsoft YaHei" w:eastAsia="Microsoft YaHei" w:hAnsi="Microsoft YaHei" w:cs="Microsoft YaHei" w:hint="eastAsia"/>
          <w:sz w:val="22"/>
          <w:szCs w:val="22"/>
        </w:rPr>
        <w:t>水墨绪缘</w:t>
      </w:r>
      <w:proofErr w:type="spellEnd"/>
      <w:r w:rsidR="002B32CB" w:rsidRPr="009244DF">
        <w:rPr>
          <w:rFonts w:ascii="Tahoma" w:hAnsi="Tahoma" w:cs="Tahoma"/>
          <w:sz w:val="22"/>
          <w:szCs w:val="22"/>
        </w:rPr>
        <w:t>)</w:t>
      </w:r>
    </w:p>
    <w:p w:rsidR="003867D8" w:rsidRPr="009244DF" w:rsidRDefault="003867D8" w:rsidP="009057D5">
      <w:pPr>
        <w:autoSpaceDE w:val="0"/>
        <w:autoSpaceDN w:val="0"/>
        <w:adjustRightInd w:val="0"/>
        <w:spacing w:line="276" w:lineRule="auto"/>
        <w:jc w:val="both"/>
        <w:rPr>
          <w:rFonts w:ascii="Tahoma" w:hAnsi="Tahoma" w:cs="Tahoma"/>
          <w:b/>
          <w:sz w:val="22"/>
          <w:szCs w:val="22"/>
        </w:rPr>
      </w:pPr>
      <w:r w:rsidRPr="009244DF">
        <w:rPr>
          <w:rFonts w:ascii="Tahoma" w:hAnsi="Tahoma" w:cs="Tahoma"/>
          <w:b/>
          <w:sz w:val="22"/>
          <w:szCs w:val="22"/>
        </w:rPr>
        <w:t>Artist:</w:t>
      </w:r>
      <w:r w:rsidRPr="009244DF">
        <w:rPr>
          <w:rFonts w:ascii="Tahoma" w:hAnsi="Tahoma" w:cs="Tahoma"/>
          <w:sz w:val="22"/>
          <w:szCs w:val="22"/>
        </w:rPr>
        <w:t xml:space="preserve"> </w:t>
      </w:r>
      <w:r w:rsidR="002B32CB" w:rsidRPr="009244DF">
        <w:rPr>
          <w:rFonts w:ascii="Tahoma" w:hAnsi="Tahoma" w:cs="Tahoma"/>
          <w:sz w:val="22"/>
          <w:szCs w:val="22"/>
        </w:rPr>
        <w:t>Vincent Chua (</w:t>
      </w:r>
      <w:proofErr w:type="spellStart"/>
      <w:r w:rsidR="002B32CB" w:rsidRPr="009244DF">
        <w:rPr>
          <w:rFonts w:ascii="Microsoft YaHei" w:eastAsia="Microsoft YaHei" w:hAnsi="Microsoft YaHei" w:cs="Microsoft YaHei" w:hint="eastAsia"/>
          <w:sz w:val="22"/>
          <w:szCs w:val="22"/>
        </w:rPr>
        <w:t>蔡逸翔</w:t>
      </w:r>
      <w:proofErr w:type="spellEnd"/>
      <w:r w:rsidR="002B32CB" w:rsidRPr="009244DF">
        <w:rPr>
          <w:rFonts w:ascii="Tahoma" w:hAnsi="Tahoma" w:cs="Tahoma"/>
          <w:sz w:val="22"/>
          <w:szCs w:val="22"/>
        </w:rPr>
        <w:t>)</w:t>
      </w:r>
    </w:p>
    <w:p w:rsidR="003867D8" w:rsidRPr="009244DF" w:rsidRDefault="003867D8" w:rsidP="009057D5">
      <w:pPr>
        <w:autoSpaceDE w:val="0"/>
        <w:autoSpaceDN w:val="0"/>
        <w:adjustRightInd w:val="0"/>
        <w:spacing w:line="276" w:lineRule="auto"/>
        <w:jc w:val="both"/>
        <w:rPr>
          <w:rFonts w:ascii="Tahoma" w:hAnsi="Tahoma" w:cs="Tahoma"/>
          <w:sz w:val="22"/>
          <w:szCs w:val="22"/>
        </w:rPr>
      </w:pPr>
      <w:r w:rsidRPr="009244DF">
        <w:rPr>
          <w:rFonts w:ascii="Tahoma" w:hAnsi="Tahoma" w:cs="Tahoma"/>
          <w:b/>
          <w:sz w:val="22"/>
          <w:szCs w:val="22"/>
        </w:rPr>
        <w:t>Exhibition Duration:</w:t>
      </w:r>
      <w:r w:rsidRPr="009244DF">
        <w:rPr>
          <w:rFonts w:ascii="Tahoma" w:hAnsi="Tahoma" w:cs="Tahoma"/>
          <w:sz w:val="22"/>
          <w:szCs w:val="22"/>
        </w:rPr>
        <w:t xml:space="preserve"> </w:t>
      </w:r>
      <w:r w:rsidR="002B32CB" w:rsidRPr="009244DF">
        <w:rPr>
          <w:rFonts w:ascii="Tahoma" w:hAnsi="Tahoma" w:cs="Tahoma"/>
          <w:sz w:val="22"/>
          <w:szCs w:val="22"/>
        </w:rPr>
        <w:t>31 July</w:t>
      </w:r>
      <w:r w:rsidRPr="009244DF">
        <w:rPr>
          <w:rFonts w:ascii="Tahoma" w:hAnsi="Tahoma" w:cs="Tahoma"/>
          <w:sz w:val="22"/>
          <w:szCs w:val="22"/>
        </w:rPr>
        <w:t xml:space="preserve"> to 2</w:t>
      </w:r>
      <w:r w:rsidR="002B32CB" w:rsidRPr="009244DF">
        <w:rPr>
          <w:rFonts w:ascii="Tahoma" w:hAnsi="Tahoma" w:cs="Tahoma"/>
          <w:sz w:val="22"/>
          <w:szCs w:val="22"/>
        </w:rPr>
        <w:t>8 October 2019</w:t>
      </w:r>
    </w:p>
    <w:p w:rsidR="003867D8" w:rsidRPr="009244DF" w:rsidRDefault="003867D8" w:rsidP="009057D5">
      <w:pPr>
        <w:autoSpaceDE w:val="0"/>
        <w:autoSpaceDN w:val="0"/>
        <w:adjustRightInd w:val="0"/>
        <w:spacing w:line="276" w:lineRule="auto"/>
        <w:jc w:val="both"/>
        <w:rPr>
          <w:rFonts w:ascii="Tahoma" w:hAnsi="Tahoma" w:cs="Tahoma"/>
          <w:sz w:val="22"/>
          <w:szCs w:val="22"/>
        </w:rPr>
      </w:pPr>
      <w:r w:rsidRPr="009244DF">
        <w:rPr>
          <w:rFonts w:ascii="Tahoma" w:hAnsi="Tahoma" w:cs="Tahoma"/>
          <w:b/>
          <w:sz w:val="22"/>
          <w:szCs w:val="22"/>
        </w:rPr>
        <w:t>Opening Hours:</w:t>
      </w:r>
      <w:r w:rsidRPr="009244DF">
        <w:rPr>
          <w:rFonts w:ascii="Tahoma" w:hAnsi="Tahoma" w:cs="Tahoma"/>
          <w:sz w:val="22"/>
          <w:szCs w:val="22"/>
        </w:rPr>
        <w:t xml:space="preserve"> 11:00am to 8:00pm daily</w:t>
      </w:r>
    </w:p>
    <w:p w:rsidR="003867D8" w:rsidRPr="009244DF" w:rsidRDefault="003867D8" w:rsidP="009057D5">
      <w:pPr>
        <w:autoSpaceDE w:val="0"/>
        <w:autoSpaceDN w:val="0"/>
        <w:adjustRightInd w:val="0"/>
        <w:spacing w:line="276" w:lineRule="auto"/>
        <w:jc w:val="both"/>
        <w:rPr>
          <w:rFonts w:ascii="Tahoma" w:hAnsi="Tahoma" w:cs="Tahoma"/>
          <w:sz w:val="22"/>
          <w:szCs w:val="22"/>
        </w:rPr>
      </w:pPr>
      <w:r w:rsidRPr="009244DF">
        <w:rPr>
          <w:rFonts w:ascii="Tahoma" w:hAnsi="Tahoma" w:cs="Tahoma"/>
          <w:b/>
          <w:sz w:val="22"/>
          <w:szCs w:val="22"/>
        </w:rPr>
        <w:t>Venue:</w:t>
      </w:r>
      <w:r w:rsidRPr="009244DF">
        <w:rPr>
          <w:rFonts w:ascii="Tahoma" w:hAnsi="Tahoma" w:cs="Tahoma"/>
          <w:sz w:val="22"/>
          <w:szCs w:val="22"/>
        </w:rPr>
        <w:t xml:space="preserve"> Public Art Space (Level 2) at Pan Pacific Singapore</w:t>
      </w:r>
    </w:p>
    <w:p w:rsidR="003867D8" w:rsidRPr="009244DF" w:rsidRDefault="003867D8" w:rsidP="009057D5">
      <w:pPr>
        <w:autoSpaceDE w:val="0"/>
        <w:autoSpaceDN w:val="0"/>
        <w:adjustRightInd w:val="0"/>
        <w:spacing w:line="276" w:lineRule="auto"/>
        <w:jc w:val="both"/>
        <w:rPr>
          <w:rFonts w:ascii="Tahoma" w:hAnsi="Tahoma" w:cs="Tahoma"/>
          <w:sz w:val="22"/>
          <w:szCs w:val="22"/>
        </w:rPr>
      </w:pPr>
      <w:r w:rsidRPr="009244DF">
        <w:rPr>
          <w:rFonts w:ascii="Tahoma" w:hAnsi="Tahoma" w:cs="Tahoma"/>
          <w:b/>
          <w:sz w:val="22"/>
          <w:szCs w:val="22"/>
        </w:rPr>
        <w:t>Address:</w:t>
      </w:r>
      <w:r w:rsidRPr="009244DF">
        <w:rPr>
          <w:rFonts w:ascii="Tahoma" w:hAnsi="Tahoma" w:cs="Tahoma"/>
          <w:sz w:val="22"/>
          <w:szCs w:val="22"/>
        </w:rPr>
        <w:t xml:space="preserve"> Pan Pacific Singapore, 7 Raffles Boulevard, Marina Square, Singapore 039595</w:t>
      </w:r>
    </w:p>
    <w:p w:rsidR="003867D8" w:rsidRDefault="002215AE" w:rsidP="009057D5">
      <w:pPr>
        <w:pStyle w:val="Default"/>
        <w:spacing w:before="100" w:beforeAutospacing="1" w:after="100" w:afterAutospacing="1" w:line="276" w:lineRule="auto"/>
        <w:jc w:val="both"/>
        <w:rPr>
          <w:rStyle w:val="Hyperlink"/>
          <w:rFonts w:ascii="Tahoma" w:eastAsia="Times New Roman" w:hAnsi="Tahoma" w:cs="Tahoma"/>
          <w:b/>
          <w:sz w:val="22"/>
          <w:szCs w:val="22"/>
        </w:rPr>
      </w:pPr>
      <w:hyperlink r:id="rId8" w:history="1">
        <w:r w:rsidR="003867D8" w:rsidRPr="009244DF">
          <w:rPr>
            <w:rStyle w:val="Hyperlink"/>
            <w:rFonts w:ascii="Tahoma" w:eastAsia="Times New Roman" w:hAnsi="Tahoma" w:cs="Tahoma"/>
            <w:b/>
            <w:sz w:val="22"/>
            <w:szCs w:val="22"/>
          </w:rPr>
          <w:t>Download image</w:t>
        </w:r>
        <w:r w:rsidR="009057D5">
          <w:rPr>
            <w:rStyle w:val="Hyperlink"/>
            <w:rFonts w:ascii="Tahoma" w:eastAsia="Times New Roman" w:hAnsi="Tahoma" w:cs="Tahoma"/>
            <w:b/>
            <w:sz w:val="22"/>
            <w:szCs w:val="22"/>
          </w:rPr>
          <w:t>s</w:t>
        </w:r>
        <w:r w:rsidR="003867D8" w:rsidRPr="009244DF">
          <w:rPr>
            <w:rStyle w:val="Hyperlink"/>
            <w:rFonts w:ascii="Tahoma" w:eastAsia="Times New Roman" w:hAnsi="Tahoma" w:cs="Tahoma"/>
            <w:b/>
            <w:sz w:val="22"/>
            <w:szCs w:val="22"/>
          </w:rPr>
          <w:t xml:space="preserve"> here</w:t>
        </w:r>
      </w:hyperlink>
    </w:p>
    <w:p w:rsidR="004A4555" w:rsidRPr="004A4555" w:rsidRDefault="004A4555" w:rsidP="004A4555">
      <w:pPr>
        <w:spacing w:line="276" w:lineRule="auto"/>
        <w:jc w:val="center"/>
        <w:rPr>
          <w:rFonts w:ascii="Tahoma" w:hAnsi="Tahoma" w:cs="Tahoma"/>
          <w:b/>
          <w:sz w:val="22"/>
          <w:szCs w:val="22"/>
        </w:rPr>
      </w:pPr>
      <w:r w:rsidRPr="00683062">
        <w:rPr>
          <w:rFonts w:ascii="Tahoma" w:hAnsi="Tahoma" w:cs="Tahoma"/>
          <w:b/>
          <w:sz w:val="22"/>
          <w:szCs w:val="22"/>
        </w:rPr>
        <w:t>ENDS</w:t>
      </w:r>
    </w:p>
    <w:p w:rsidR="004A4555" w:rsidRDefault="004A4555" w:rsidP="003867D8">
      <w:pPr>
        <w:rPr>
          <w:rFonts w:ascii="Tahoma" w:hAnsi="Tahoma" w:cs="Tahoma"/>
          <w:b/>
          <w:sz w:val="22"/>
          <w:szCs w:val="22"/>
          <w:u w:val="single"/>
        </w:rPr>
      </w:pPr>
    </w:p>
    <w:p w:rsidR="003867D8" w:rsidRDefault="00B46F77" w:rsidP="003867D8">
      <w:pPr>
        <w:rPr>
          <w:rFonts w:ascii="Tahoma" w:hAnsi="Tahoma" w:cs="Tahoma"/>
          <w:b/>
          <w:sz w:val="22"/>
          <w:szCs w:val="22"/>
          <w:u w:val="single"/>
        </w:rPr>
      </w:pPr>
      <w:r w:rsidRPr="00B46F77">
        <w:rPr>
          <w:rFonts w:ascii="Tahoma" w:hAnsi="Tahoma" w:cs="Tahoma"/>
          <w:b/>
          <w:sz w:val="22"/>
          <w:szCs w:val="22"/>
          <w:u w:val="single"/>
        </w:rPr>
        <w:t>Media Contact</w:t>
      </w:r>
    </w:p>
    <w:p w:rsidR="009057D5" w:rsidRDefault="009057D5" w:rsidP="003867D8">
      <w:pPr>
        <w:rPr>
          <w:rFonts w:ascii="Tahoma" w:hAnsi="Tahoma" w:cs="Tahoma"/>
          <w:b/>
          <w:sz w:val="22"/>
          <w:szCs w:val="22"/>
          <w:u w:val="single"/>
        </w:rPr>
      </w:pPr>
    </w:p>
    <w:p w:rsidR="009057D5" w:rsidRPr="009244DF" w:rsidRDefault="009057D5" w:rsidP="009057D5">
      <w:pPr>
        <w:spacing w:line="276" w:lineRule="auto"/>
        <w:rPr>
          <w:rFonts w:ascii="Tahoma" w:hAnsi="Tahoma" w:cs="Tahoma"/>
          <w:sz w:val="22"/>
          <w:szCs w:val="22"/>
        </w:rPr>
      </w:pPr>
      <w:r w:rsidRPr="009244DF">
        <w:rPr>
          <w:rFonts w:ascii="Tahoma" w:hAnsi="Tahoma" w:cs="Tahoma"/>
          <w:sz w:val="22"/>
          <w:szCs w:val="22"/>
        </w:rPr>
        <w:t>Annie Choy</w:t>
      </w:r>
    </w:p>
    <w:p w:rsidR="009057D5" w:rsidRPr="009244DF" w:rsidRDefault="009057D5" w:rsidP="009057D5">
      <w:pPr>
        <w:spacing w:line="276" w:lineRule="auto"/>
        <w:rPr>
          <w:rFonts w:ascii="Tahoma" w:hAnsi="Tahoma" w:cs="Tahoma"/>
          <w:sz w:val="22"/>
          <w:szCs w:val="22"/>
        </w:rPr>
      </w:pPr>
      <w:r w:rsidRPr="009244DF">
        <w:rPr>
          <w:rFonts w:ascii="Tahoma" w:hAnsi="Tahoma" w:cs="Tahoma"/>
          <w:sz w:val="22"/>
          <w:szCs w:val="22"/>
        </w:rPr>
        <w:t>Director of Marketing Communications</w:t>
      </w:r>
    </w:p>
    <w:p w:rsidR="009057D5" w:rsidRPr="009244DF" w:rsidRDefault="009057D5" w:rsidP="009057D5">
      <w:pPr>
        <w:spacing w:line="276" w:lineRule="auto"/>
        <w:rPr>
          <w:rFonts w:ascii="Tahoma" w:hAnsi="Tahoma" w:cs="Tahoma"/>
          <w:sz w:val="22"/>
          <w:szCs w:val="22"/>
        </w:rPr>
      </w:pPr>
      <w:r w:rsidRPr="009244DF">
        <w:rPr>
          <w:rFonts w:ascii="Tahoma" w:hAnsi="Tahoma" w:cs="Tahoma"/>
          <w:sz w:val="22"/>
          <w:szCs w:val="22"/>
        </w:rPr>
        <w:t>DID: (65) 6826 8079</w:t>
      </w:r>
    </w:p>
    <w:p w:rsidR="009057D5" w:rsidRDefault="009057D5" w:rsidP="009057D5">
      <w:pPr>
        <w:spacing w:line="276" w:lineRule="auto"/>
        <w:rPr>
          <w:rFonts w:ascii="Tahoma" w:hAnsi="Tahoma" w:cs="Tahoma"/>
          <w:sz w:val="22"/>
          <w:szCs w:val="22"/>
        </w:rPr>
      </w:pPr>
      <w:r w:rsidRPr="009244DF">
        <w:rPr>
          <w:rFonts w:ascii="Tahoma" w:hAnsi="Tahoma" w:cs="Tahoma"/>
          <w:sz w:val="22"/>
          <w:szCs w:val="22"/>
        </w:rPr>
        <w:t xml:space="preserve">E-mail: </w:t>
      </w:r>
      <w:hyperlink r:id="rId9" w:history="1">
        <w:r w:rsidRPr="009244DF">
          <w:rPr>
            <w:rStyle w:val="Hyperlink"/>
            <w:rFonts w:ascii="Tahoma" w:hAnsi="Tahoma" w:cs="Tahoma"/>
            <w:sz w:val="22"/>
            <w:szCs w:val="22"/>
          </w:rPr>
          <w:t>annie.choy@panpacific.com</w:t>
        </w:r>
      </w:hyperlink>
      <w:r w:rsidRPr="009057D5">
        <w:rPr>
          <w:rFonts w:ascii="Tahoma" w:hAnsi="Tahoma" w:cs="Tahoma"/>
          <w:sz w:val="22"/>
          <w:szCs w:val="22"/>
        </w:rPr>
        <w:t xml:space="preserve"> </w:t>
      </w:r>
    </w:p>
    <w:p w:rsidR="009057D5" w:rsidRDefault="009057D5" w:rsidP="009057D5">
      <w:pPr>
        <w:spacing w:line="276" w:lineRule="auto"/>
        <w:rPr>
          <w:rFonts w:ascii="Tahoma" w:hAnsi="Tahoma" w:cs="Tahoma"/>
          <w:sz w:val="22"/>
          <w:szCs w:val="22"/>
        </w:rPr>
      </w:pPr>
    </w:p>
    <w:p w:rsidR="009057D5" w:rsidRPr="009244DF" w:rsidRDefault="009057D5" w:rsidP="009057D5">
      <w:pPr>
        <w:spacing w:line="276" w:lineRule="auto"/>
        <w:rPr>
          <w:rFonts w:ascii="Tahoma" w:hAnsi="Tahoma" w:cs="Tahoma"/>
          <w:sz w:val="22"/>
          <w:szCs w:val="22"/>
        </w:rPr>
      </w:pPr>
      <w:proofErr w:type="spellStart"/>
      <w:r w:rsidRPr="009244DF">
        <w:rPr>
          <w:rFonts w:ascii="Tahoma" w:hAnsi="Tahoma" w:cs="Tahoma"/>
          <w:sz w:val="22"/>
          <w:szCs w:val="22"/>
        </w:rPr>
        <w:t>Junjia</w:t>
      </w:r>
      <w:proofErr w:type="spellEnd"/>
      <w:r w:rsidRPr="009244DF">
        <w:rPr>
          <w:rFonts w:ascii="Tahoma" w:hAnsi="Tahoma" w:cs="Tahoma"/>
          <w:sz w:val="22"/>
          <w:szCs w:val="22"/>
        </w:rPr>
        <w:t xml:space="preserve"> Luo</w:t>
      </w:r>
    </w:p>
    <w:p w:rsidR="009057D5" w:rsidRPr="009244DF" w:rsidRDefault="009057D5" w:rsidP="009057D5">
      <w:pPr>
        <w:spacing w:line="276" w:lineRule="auto"/>
        <w:rPr>
          <w:rFonts w:ascii="Tahoma" w:hAnsi="Tahoma" w:cs="Tahoma"/>
          <w:sz w:val="22"/>
          <w:szCs w:val="22"/>
        </w:rPr>
      </w:pPr>
      <w:r w:rsidRPr="009244DF">
        <w:rPr>
          <w:rFonts w:ascii="Tahoma" w:hAnsi="Tahoma" w:cs="Tahoma"/>
          <w:sz w:val="22"/>
          <w:szCs w:val="22"/>
        </w:rPr>
        <w:t>Marketing Communications</w:t>
      </w:r>
    </w:p>
    <w:p w:rsidR="009057D5" w:rsidRPr="009244DF" w:rsidRDefault="009057D5" w:rsidP="009057D5">
      <w:pPr>
        <w:spacing w:line="276" w:lineRule="auto"/>
        <w:rPr>
          <w:rFonts w:ascii="Tahoma" w:hAnsi="Tahoma" w:cs="Tahoma"/>
          <w:sz w:val="22"/>
          <w:szCs w:val="22"/>
        </w:rPr>
      </w:pPr>
      <w:r w:rsidRPr="009244DF">
        <w:rPr>
          <w:rFonts w:ascii="Tahoma" w:hAnsi="Tahoma" w:cs="Tahoma"/>
          <w:sz w:val="22"/>
          <w:szCs w:val="22"/>
        </w:rPr>
        <w:t>DID: (65) 6826 8058</w:t>
      </w:r>
    </w:p>
    <w:p w:rsidR="009057D5" w:rsidRPr="009244DF" w:rsidRDefault="009057D5" w:rsidP="009057D5">
      <w:pPr>
        <w:spacing w:line="276" w:lineRule="auto"/>
        <w:jc w:val="both"/>
        <w:rPr>
          <w:rStyle w:val="Hyperlink"/>
          <w:rFonts w:ascii="Tahoma" w:hAnsi="Tahoma" w:cs="Tahoma"/>
          <w:sz w:val="22"/>
          <w:szCs w:val="22"/>
        </w:rPr>
      </w:pPr>
      <w:r w:rsidRPr="009244DF">
        <w:rPr>
          <w:rFonts w:ascii="Tahoma" w:hAnsi="Tahoma" w:cs="Tahoma"/>
          <w:sz w:val="22"/>
          <w:szCs w:val="22"/>
        </w:rPr>
        <w:t xml:space="preserve">E-mail: </w:t>
      </w:r>
      <w:hyperlink r:id="rId10" w:history="1">
        <w:r w:rsidRPr="009244DF">
          <w:rPr>
            <w:rStyle w:val="Hyperlink"/>
            <w:rFonts w:ascii="Tahoma" w:hAnsi="Tahoma" w:cs="Tahoma"/>
            <w:sz w:val="22"/>
            <w:szCs w:val="22"/>
          </w:rPr>
          <w:t>luo.junjia@panpacific.com</w:t>
        </w:r>
      </w:hyperlink>
    </w:p>
    <w:p w:rsidR="009244DF" w:rsidRPr="009244DF" w:rsidRDefault="009244DF" w:rsidP="009244DF">
      <w:pPr>
        <w:jc w:val="both"/>
        <w:rPr>
          <w:rFonts w:ascii="Tahoma" w:hAnsi="Tahoma" w:cs="Tahoma"/>
          <w:i/>
          <w:noProof/>
          <w:sz w:val="22"/>
          <w:szCs w:val="22"/>
          <w:lang w:eastAsia="en-SG"/>
        </w:rPr>
      </w:pPr>
    </w:p>
    <w:p w:rsidR="003867D8" w:rsidRPr="009244DF" w:rsidRDefault="003867D8" w:rsidP="003867D8">
      <w:pPr>
        <w:jc w:val="both"/>
        <w:rPr>
          <w:rFonts w:ascii="Tahoma" w:hAnsi="Tahoma" w:cs="Tahoma"/>
          <w:i/>
          <w:noProof/>
          <w:sz w:val="22"/>
          <w:szCs w:val="22"/>
          <w:lang w:eastAsia="en-SG"/>
        </w:rPr>
      </w:pPr>
      <w:r w:rsidRPr="009244DF">
        <w:rPr>
          <w:rFonts w:ascii="Tahoma" w:hAnsi="Tahoma" w:cs="Tahoma"/>
          <w:noProof/>
          <w:sz w:val="22"/>
          <w:szCs w:val="22"/>
          <w:lang w:val="en-SG" w:eastAsia="zh-CN"/>
        </w:rPr>
        <w:drawing>
          <wp:inline distT="0" distB="0" distL="0" distR="0" wp14:anchorId="50214330" wp14:editId="271B717D">
            <wp:extent cx="276225" cy="257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244DF">
        <w:rPr>
          <w:rFonts w:ascii="Tahoma" w:hAnsi="Tahoma" w:cs="Tahoma"/>
          <w:i/>
          <w:noProof/>
          <w:sz w:val="22"/>
          <w:szCs w:val="22"/>
          <w:lang w:eastAsia="en-SG"/>
        </w:rPr>
        <w:t xml:space="preserve">Pan Pacific Singapore </w:t>
      </w:r>
      <w:r w:rsidRPr="009244DF">
        <w:rPr>
          <w:rFonts w:ascii="Tahoma" w:hAnsi="Tahoma" w:cs="Tahoma"/>
          <w:i/>
          <w:sz w:val="22"/>
          <w:szCs w:val="22"/>
        </w:rPr>
        <w:t xml:space="preserve">Facebook: </w:t>
      </w:r>
      <w:hyperlink r:id="rId12" w:history="1">
        <w:r w:rsidRPr="009244DF">
          <w:rPr>
            <w:rStyle w:val="Hyperlink"/>
            <w:rFonts w:ascii="Tahoma" w:hAnsi="Tahoma" w:cs="Tahoma"/>
            <w:i/>
            <w:sz w:val="22"/>
            <w:szCs w:val="22"/>
          </w:rPr>
          <w:t>https://www.facebook.com/panpacificsingapore</w:t>
        </w:r>
      </w:hyperlink>
      <w:r w:rsidRPr="009244DF">
        <w:rPr>
          <w:rFonts w:ascii="Tahoma" w:hAnsi="Tahoma" w:cs="Tahoma"/>
          <w:i/>
          <w:sz w:val="22"/>
          <w:szCs w:val="22"/>
        </w:rPr>
        <w:t xml:space="preserve">    </w:t>
      </w:r>
    </w:p>
    <w:p w:rsidR="003867D8" w:rsidRPr="009244DF" w:rsidRDefault="003867D8" w:rsidP="003867D8">
      <w:pPr>
        <w:jc w:val="both"/>
        <w:rPr>
          <w:rFonts w:ascii="Tahoma" w:hAnsi="Tahoma" w:cs="Tahoma"/>
          <w:i/>
          <w:sz w:val="22"/>
          <w:szCs w:val="22"/>
        </w:rPr>
      </w:pPr>
      <w:r w:rsidRPr="009244DF">
        <w:rPr>
          <w:rFonts w:ascii="Tahoma" w:hAnsi="Tahoma" w:cs="Tahoma"/>
          <w:noProof/>
          <w:sz w:val="22"/>
          <w:szCs w:val="22"/>
          <w:lang w:val="en-SG" w:eastAsia="zh-CN"/>
        </w:rPr>
        <w:drawing>
          <wp:inline distT="0" distB="0" distL="0" distR="0" wp14:anchorId="62DD9536" wp14:editId="69B2196C">
            <wp:extent cx="276225" cy="285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9244DF">
        <w:rPr>
          <w:rFonts w:ascii="Tahoma" w:hAnsi="Tahoma" w:cs="Tahoma"/>
          <w:i/>
          <w:sz w:val="22"/>
          <w:szCs w:val="22"/>
        </w:rPr>
        <w:t xml:space="preserve">Twitter: </w:t>
      </w:r>
      <w:hyperlink r:id="rId14" w:history="1">
        <w:r w:rsidRPr="009244DF">
          <w:rPr>
            <w:rStyle w:val="Hyperlink"/>
            <w:rFonts w:ascii="Tahoma" w:hAnsi="Tahoma" w:cs="Tahoma"/>
            <w:i/>
            <w:sz w:val="22"/>
            <w:szCs w:val="22"/>
          </w:rPr>
          <w:t>https://twitter.com/panpacificsgp</w:t>
        </w:r>
      </w:hyperlink>
    </w:p>
    <w:p w:rsidR="003867D8" w:rsidRPr="009244DF" w:rsidRDefault="003867D8" w:rsidP="003867D8">
      <w:pPr>
        <w:jc w:val="both"/>
        <w:rPr>
          <w:rStyle w:val="Hyperlink"/>
          <w:rFonts w:ascii="Tahoma" w:hAnsi="Tahoma" w:cs="Tahoma"/>
          <w:i/>
          <w:sz w:val="22"/>
          <w:szCs w:val="22"/>
        </w:rPr>
      </w:pPr>
      <w:r w:rsidRPr="009244DF">
        <w:rPr>
          <w:rFonts w:ascii="Tahoma" w:hAnsi="Tahoma" w:cs="Tahoma"/>
          <w:noProof/>
          <w:sz w:val="22"/>
          <w:szCs w:val="22"/>
          <w:lang w:val="en-SG" w:eastAsia="zh-CN"/>
        </w:rPr>
        <w:drawing>
          <wp:inline distT="0" distB="0" distL="0" distR="0" wp14:anchorId="70863825" wp14:editId="6824E391">
            <wp:extent cx="257175" cy="266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9244DF">
        <w:rPr>
          <w:rFonts w:ascii="Tahoma" w:hAnsi="Tahoma" w:cs="Tahoma"/>
          <w:i/>
          <w:sz w:val="22"/>
          <w:szCs w:val="22"/>
        </w:rPr>
        <w:t xml:space="preserve">Instagram: </w:t>
      </w:r>
      <w:hyperlink r:id="rId16" w:history="1">
        <w:r w:rsidRPr="009244DF">
          <w:rPr>
            <w:rStyle w:val="Hyperlink"/>
            <w:rFonts w:ascii="Tahoma" w:hAnsi="Tahoma" w:cs="Tahoma"/>
            <w:i/>
            <w:sz w:val="22"/>
            <w:szCs w:val="22"/>
          </w:rPr>
          <w:t>http://instagram.com/panpacificsingapore</w:t>
        </w:r>
      </w:hyperlink>
    </w:p>
    <w:p w:rsidR="00B46F77" w:rsidRDefault="00B46F77" w:rsidP="009057D5">
      <w:pPr>
        <w:spacing w:line="276" w:lineRule="auto"/>
        <w:jc w:val="both"/>
        <w:rPr>
          <w:rFonts w:ascii="Tahoma" w:hAnsi="Tahoma" w:cs="Tahoma"/>
          <w:b/>
          <w:sz w:val="22"/>
          <w:szCs w:val="22"/>
        </w:rPr>
      </w:pPr>
    </w:p>
    <w:p w:rsidR="00537B66" w:rsidRDefault="00537B66" w:rsidP="009057D5">
      <w:pPr>
        <w:spacing w:line="276" w:lineRule="auto"/>
        <w:jc w:val="both"/>
        <w:rPr>
          <w:rFonts w:ascii="Tahoma" w:hAnsi="Tahoma" w:cs="Tahoma"/>
          <w:b/>
          <w:sz w:val="22"/>
          <w:szCs w:val="22"/>
        </w:rPr>
      </w:pPr>
    </w:p>
    <w:p w:rsidR="001D5BD4" w:rsidRPr="009244DF" w:rsidRDefault="001D5BD4" w:rsidP="009057D5">
      <w:pPr>
        <w:spacing w:line="276" w:lineRule="auto"/>
        <w:jc w:val="both"/>
        <w:rPr>
          <w:rFonts w:ascii="Tahoma" w:hAnsi="Tahoma" w:cs="Tahoma"/>
          <w:b/>
          <w:sz w:val="22"/>
          <w:szCs w:val="22"/>
        </w:rPr>
      </w:pPr>
      <w:r w:rsidRPr="009244DF">
        <w:rPr>
          <w:rFonts w:ascii="Tahoma" w:hAnsi="Tahoma" w:cs="Tahoma"/>
          <w:b/>
          <w:sz w:val="22"/>
          <w:szCs w:val="22"/>
        </w:rPr>
        <w:lastRenderedPageBreak/>
        <w:t>About Goshen Art Gallery</w:t>
      </w:r>
    </w:p>
    <w:p w:rsidR="001D5BD4" w:rsidRPr="009244DF" w:rsidRDefault="001D5BD4" w:rsidP="009057D5">
      <w:pPr>
        <w:spacing w:line="276" w:lineRule="auto"/>
        <w:jc w:val="both"/>
        <w:rPr>
          <w:rFonts w:ascii="Tahoma" w:hAnsi="Tahoma" w:cs="Tahoma"/>
          <w:sz w:val="22"/>
          <w:szCs w:val="22"/>
        </w:rPr>
      </w:pPr>
      <w:r w:rsidRPr="009244DF">
        <w:rPr>
          <w:rFonts w:ascii="Tahoma" w:hAnsi="Tahoma" w:cs="Tahoma"/>
          <w:sz w:val="22"/>
          <w:szCs w:val="22"/>
        </w:rPr>
        <w:t>Goshen Art Gallery is an international art gallery that offers exquisite art works from Asia to the rest of the world. The gallery has in its collection over 8000 pieces of artworks by renowned local and international artists. Bridging cultures, philosophies, beliefs and imagination through fine paintings, sculptures and art installations, our strength is in curating art exhibitions, art commissioning, interior art consultancy, art leasing and corporate art programs.</w:t>
      </w:r>
    </w:p>
    <w:p w:rsidR="001D5BD4" w:rsidRDefault="001D5BD4" w:rsidP="009057D5">
      <w:pPr>
        <w:spacing w:line="276" w:lineRule="auto"/>
        <w:jc w:val="both"/>
        <w:rPr>
          <w:rFonts w:ascii="Tahoma" w:hAnsi="Tahoma" w:cs="Tahoma"/>
          <w:sz w:val="22"/>
          <w:szCs w:val="22"/>
        </w:rPr>
      </w:pPr>
    </w:p>
    <w:p w:rsidR="009057D5" w:rsidRPr="009244DF" w:rsidRDefault="009057D5" w:rsidP="009057D5">
      <w:pPr>
        <w:spacing w:line="276" w:lineRule="auto"/>
        <w:jc w:val="both"/>
        <w:rPr>
          <w:rFonts w:ascii="Tahoma" w:hAnsi="Tahoma" w:cs="Tahoma"/>
          <w:sz w:val="22"/>
          <w:szCs w:val="22"/>
        </w:rPr>
      </w:pPr>
    </w:p>
    <w:p w:rsidR="001D5BD4" w:rsidRPr="009244DF" w:rsidRDefault="001D5BD4" w:rsidP="009057D5">
      <w:pPr>
        <w:spacing w:line="276" w:lineRule="auto"/>
        <w:jc w:val="both"/>
        <w:rPr>
          <w:rFonts w:ascii="Tahoma" w:hAnsi="Tahoma" w:cs="Tahoma"/>
          <w:b/>
          <w:sz w:val="22"/>
          <w:szCs w:val="22"/>
        </w:rPr>
      </w:pPr>
      <w:r w:rsidRPr="009244DF">
        <w:rPr>
          <w:rFonts w:ascii="Tahoma" w:hAnsi="Tahoma" w:cs="Tahoma"/>
          <w:b/>
          <w:sz w:val="22"/>
          <w:szCs w:val="22"/>
        </w:rPr>
        <w:t>About Public Art Space</w:t>
      </w:r>
    </w:p>
    <w:p w:rsidR="001D5BD4" w:rsidRPr="009244DF" w:rsidRDefault="001D5BD4" w:rsidP="009057D5">
      <w:pPr>
        <w:spacing w:line="276" w:lineRule="auto"/>
        <w:jc w:val="both"/>
        <w:rPr>
          <w:rFonts w:ascii="Tahoma" w:hAnsi="Tahoma" w:cs="Tahoma"/>
          <w:sz w:val="22"/>
          <w:szCs w:val="22"/>
        </w:rPr>
      </w:pPr>
      <w:r w:rsidRPr="009244DF">
        <w:rPr>
          <w:rFonts w:ascii="Tahoma" w:hAnsi="Tahoma" w:cs="Tahoma"/>
          <w:sz w:val="22"/>
          <w:szCs w:val="22"/>
        </w:rPr>
        <w:t xml:space="preserve">Public Art Space, 220 square metres of dedicated space on level to of the hotel overlooking </w:t>
      </w:r>
      <w:r w:rsidR="00E01B27" w:rsidRPr="009244DF">
        <w:rPr>
          <w:rFonts w:ascii="Tahoma" w:hAnsi="Tahoma" w:cs="Tahoma"/>
          <w:sz w:val="22"/>
          <w:szCs w:val="22"/>
        </w:rPr>
        <w:t>the</w:t>
      </w:r>
      <w:r w:rsidRPr="009244DF">
        <w:rPr>
          <w:rFonts w:ascii="Tahoma" w:hAnsi="Tahoma" w:cs="Tahoma"/>
          <w:sz w:val="22"/>
          <w:szCs w:val="22"/>
        </w:rPr>
        <w:t xml:space="preserve"> Atrium, is dedicated to showcasing collections by international and local artists with regularly rotating exhibitions. The decision to create Public Art Space is based on the hotel’s commitment to the local community; particularly supporting local Arts in the most accessible way possible and making it available for public enjoyment. </w:t>
      </w:r>
    </w:p>
    <w:p w:rsidR="009244DF" w:rsidRDefault="009244DF" w:rsidP="009057D5">
      <w:pPr>
        <w:shd w:val="clear" w:color="auto" w:fill="FFFFFF"/>
        <w:topLinePunct/>
        <w:spacing w:line="276" w:lineRule="auto"/>
        <w:jc w:val="both"/>
        <w:rPr>
          <w:rFonts w:ascii="Tahoma" w:eastAsia="DengXian Light" w:hAnsi="Tahoma" w:cs="Tahoma"/>
          <w:b/>
          <w:bCs/>
          <w:sz w:val="22"/>
          <w:szCs w:val="22"/>
          <w:lang w:eastAsia="zh-CN"/>
        </w:rPr>
      </w:pPr>
    </w:p>
    <w:p w:rsidR="003867D8" w:rsidRPr="009244DF" w:rsidRDefault="003867D8" w:rsidP="009057D5">
      <w:pPr>
        <w:shd w:val="clear" w:color="auto" w:fill="FFFFFF"/>
        <w:topLinePunct/>
        <w:spacing w:line="276" w:lineRule="auto"/>
        <w:jc w:val="both"/>
        <w:rPr>
          <w:rFonts w:ascii="Tahoma" w:eastAsia="DengXian Light" w:hAnsi="Tahoma" w:cs="Tahoma"/>
          <w:b/>
          <w:bCs/>
          <w:sz w:val="22"/>
          <w:szCs w:val="22"/>
          <w:lang w:eastAsia="zh-CN"/>
        </w:rPr>
      </w:pPr>
      <w:r w:rsidRPr="009244DF">
        <w:rPr>
          <w:rFonts w:ascii="Tahoma" w:eastAsia="DengXian Light" w:hAnsi="Tahoma" w:cs="Tahoma"/>
          <w:b/>
          <w:bCs/>
          <w:sz w:val="22"/>
          <w:szCs w:val="22"/>
          <w:lang w:eastAsia="zh-CN"/>
        </w:rPr>
        <w:t>Pan Pacific Hotels Group</w:t>
      </w:r>
    </w:p>
    <w:p w:rsidR="003867D8" w:rsidRPr="009244DF" w:rsidRDefault="003867D8" w:rsidP="009057D5">
      <w:pPr>
        <w:shd w:val="clear" w:color="auto" w:fill="FFFFFF"/>
        <w:topLinePunct/>
        <w:spacing w:line="276" w:lineRule="auto"/>
        <w:jc w:val="both"/>
        <w:rPr>
          <w:rFonts w:ascii="Tahoma" w:eastAsia="DengXian Light" w:hAnsi="Tahoma" w:cs="Tahoma"/>
          <w:sz w:val="22"/>
          <w:szCs w:val="22"/>
          <w:lang w:val="en-US" w:eastAsia="zh-CN"/>
        </w:rPr>
      </w:pPr>
      <w:r w:rsidRPr="009244DF">
        <w:rPr>
          <w:rFonts w:ascii="Tahoma" w:eastAsia="DengXian Light" w:hAnsi="Tahoma" w:cs="Tahoma"/>
          <w:bCs/>
          <w:sz w:val="22"/>
          <w:szCs w:val="22"/>
          <w:lang w:eastAsia="zh-CN"/>
        </w:rPr>
        <w:t>Pan Pacific Hotels Group is a wholly-owned hotel subsidiary of Singapore-listed UOL Group Limited, one of Asia’s most established hotel and property companies with an outstanding portfolio of investment and development properties.</w:t>
      </w:r>
    </w:p>
    <w:p w:rsidR="00633B58" w:rsidRPr="009244DF" w:rsidRDefault="00633B58" w:rsidP="009057D5">
      <w:pPr>
        <w:shd w:val="clear" w:color="auto" w:fill="FFFFFF"/>
        <w:topLinePunct/>
        <w:spacing w:line="276" w:lineRule="auto"/>
        <w:jc w:val="both"/>
        <w:rPr>
          <w:rFonts w:ascii="Tahoma" w:eastAsia="DengXian Light" w:hAnsi="Tahoma" w:cs="Tahoma"/>
          <w:bCs/>
          <w:sz w:val="22"/>
          <w:szCs w:val="22"/>
          <w:lang w:eastAsia="zh-CN"/>
        </w:rPr>
      </w:pPr>
    </w:p>
    <w:p w:rsidR="003867D8" w:rsidRPr="009244DF" w:rsidRDefault="003867D8" w:rsidP="009057D5">
      <w:pPr>
        <w:shd w:val="clear" w:color="auto" w:fill="FFFFFF"/>
        <w:topLinePunct/>
        <w:spacing w:line="276" w:lineRule="auto"/>
        <w:jc w:val="both"/>
        <w:rPr>
          <w:rFonts w:ascii="Tahoma" w:eastAsia="DengXian Light" w:hAnsi="Tahoma" w:cs="Tahoma"/>
          <w:bCs/>
          <w:sz w:val="22"/>
          <w:szCs w:val="22"/>
          <w:lang w:val="en-US" w:eastAsia="zh-CN"/>
        </w:rPr>
      </w:pPr>
      <w:r w:rsidRPr="009244DF">
        <w:rPr>
          <w:rFonts w:ascii="Tahoma" w:eastAsia="DengXian Light" w:hAnsi="Tahoma" w:cs="Tahoma"/>
          <w:bCs/>
          <w:sz w:val="22"/>
          <w:szCs w:val="22"/>
          <w:lang w:eastAsia="zh-CN"/>
        </w:rPr>
        <w:t>Based in Singapore, Pan Pacific Hotels Group owns and/or manages 40 hotels, resorts and serviced suites with more than 12,000 rooms including those under development in Asia, Oceania, North America and Europe.</w:t>
      </w:r>
    </w:p>
    <w:p w:rsidR="00633B58" w:rsidRPr="009244DF" w:rsidRDefault="00633B58" w:rsidP="009057D5">
      <w:pPr>
        <w:shd w:val="clear" w:color="auto" w:fill="FFFFFF"/>
        <w:topLinePunct/>
        <w:spacing w:line="276" w:lineRule="auto"/>
        <w:jc w:val="both"/>
        <w:rPr>
          <w:rFonts w:ascii="Tahoma" w:eastAsia="DengXian Light" w:hAnsi="Tahoma" w:cs="Tahoma"/>
          <w:bCs/>
          <w:sz w:val="22"/>
          <w:szCs w:val="22"/>
          <w:lang w:eastAsia="zh-CN"/>
        </w:rPr>
      </w:pPr>
    </w:p>
    <w:p w:rsidR="003867D8" w:rsidRPr="009244DF" w:rsidRDefault="003867D8" w:rsidP="009057D5">
      <w:pPr>
        <w:shd w:val="clear" w:color="auto" w:fill="FFFFFF"/>
        <w:topLinePunct/>
        <w:spacing w:line="276" w:lineRule="auto"/>
        <w:jc w:val="both"/>
        <w:rPr>
          <w:rFonts w:ascii="Tahoma" w:eastAsia="DengXian Light" w:hAnsi="Tahoma" w:cs="Tahoma"/>
          <w:bCs/>
          <w:sz w:val="22"/>
          <w:szCs w:val="22"/>
          <w:lang w:eastAsia="zh-CN"/>
        </w:rPr>
      </w:pPr>
      <w:r w:rsidRPr="009244DF">
        <w:rPr>
          <w:rFonts w:ascii="Tahoma" w:eastAsia="DengXian Light" w:hAnsi="Tahoma" w:cs="Tahoma"/>
          <w:bCs/>
          <w:sz w:val="22"/>
          <w:szCs w:val="22"/>
          <w:lang w:eastAsia="zh-CN"/>
        </w:rPr>
        <w:t>Voted “Best Regional Hotel Chain” by readers in Asia in 2017, Pan Pacific Hotels Group comprises two acclaimed brands: its signature brand, Pan Pacific and its deluxe brand, PARKROYAL. </w:t>
      </w:r>
    </w:p>
    <w:p w:rsidR="00633B58" w:rsidRPr="009244DF" w:rsidRDefault="00633B58" w:rsidP="009057D5">
      <w:pPr>
        <w:shd w:val="clear" w:color="auto" w:fill="FFFFFF"/>
        <w:topLinePunct/>
        <w:spacing w:line="276" w:lineRule="auto"/>
        <w:jc w:val="both"/>
        <w:rPr>
          <w:rFonts w:ascii="Tahoma" w:eastAsia="DengXian Light" w:hAnsi="Tahoma" w:cs="Tahoma"/>
          <w:bCs/>
          <w:sz w:val="22"/>
          <w:szCs w:val="22"/>
          <w:lang w:eastAsia="zh-CN"/>
        </w:rPr>
      </w:pPr>
    </w:p>
    <w:p w:rsidR="003867D8" w:rsidRPr="009244DF" w:rsidRDefault="003867D8" w:rsidP="009057D5">
      <w:pPr>
        <w:shd w:val="clear" w:color="auto" w:fill="FFFFFF"/>
        <w:topLinePunct/>
        <w:spacing w:line="276" w:lineRule="auto"/>
        <w:jc w:val="both"/>
        <w:rPr>
          <w:rFonts w:ascii="Tahoma" w:eastAsia="DengXian Light" w:hAnsi="Tahoma" w:cs="Tahoma"/>
          <w:bCs/>
          <w:sz w:val="22"/>
          <w:szCs w:val="22"/>
          <w:lang w:eastAsia="zh-CN"/>
        </w:rPr>
      </w:pPr>
      <w:r w:rsidRPr="009244DF">
        <w:rPr>
          <w:rFonts w:ascii="Tahoma" w:eastAsia="DengXian Light" w:hAnsi="Tahoma" w:cs="Tahoma"/>
          <w:bCs/>
          <w:sz w:val="22"/>
          <w:szCs w:val="22"/>
          <w:lang w:eastAsia="zh-CN"/>
        </w:rPr>
        <w:t>Sincerity is the hallmark of Pan Pacific Hotels Group. The Group is known to its guests, partners, associates and owners for its sincerity in people and the sense of confidence which alleviates the stresses of today’s complex world.</w:t>
      </w:r>
    </w:p>
    <w:p w:rsidR="003867D8" w:rsidRPr="009244DF" w:rsidRDefault="003867D8" w:rsidP="009057D5">
      <w:pPr>
        <w:widowControl w:val="0"/>
        <w:topLinePunct/>
        <w:spacing w:line="276" w:lineRule="auto"/>
        <w:jc w:val="both"/>
        <w:rPr>
          <w:rFonts w:ascii="Tahoma" w:eastAsia="DengXian Light" w:hAnsi="Tahoma" w:cs="Tahoma"/>
          <w:b/>
          <w:kern w:val="2"/>
          <w:sz w:val="22"/>
          <w:szCs w:val="22"/>
          <w:lang w:val="en-US" w:eastAsia="zh-CN"/>
        </w:rPr>
      </w:pPr>
    </w:p>
    <w:p w:rsidR="003867D8" w:rsidRPr="009244DF" w:rsidRDefault="003867D8" w:rsidP="009057D5">
      <w:pPr>
        <w:widowControl w:val="0"/>
        <w:topLinePunct/>
        <w:spacing w:line="276" w:lineRule="auto"/>
        <w:jc w:val="both"/>
        <w:rPr>
          <w:rFonts w:ascii="Tahoma" w:eastAsia="DengXian Light" w:hAnsi="Tahoma" w:cs="Tahoma"/>
          <w:b/>
          <w:kern w:val="2"/>
          <w:sz w:val="22"/>
          <w:szCs w:val="22"/>
          <w:lang w:val="en-US" w:eastAsia="zh-CN"/>
        </w:rPr>
      </w:pPr>
      <w:r w:rsidRPr="009244DF">
        <w:rPr>
          <w:rFonts w:ascii="Tahoma" w:eastAsia="DengXian Light" w:hAnsi="Tahoma" w:cs="Tahoma"/>
          <w:b/>
          <w:kern w:val="2"/>
          <w:sz w:val="22"/>
          <w:szCs w:val="22"/>
          <w:lang w:val="en-US" w:eastAsia="zh-CN"/>
        </w:rPr>
        <w:t>Pan Pacific Hotels and Resorts</w:t>
      </w:r>
    </w:p>
    <w:p w:rsidR="003867D8" w:rsidRPr="009244DF" w:rsidRDefault="003867D8" w:rsidP="009057D5">
      <w:pPr>
        <w:widowControl w:val="0"/>
        <w:topLinePunct/>
        <w:spacing w:line="276" w:lineRule="auto"/>
        <w:jc w:val="both"/>
        <w:rPr>
          <w:rFonts w:ascii="Tahoma" w:eastAsia="DengXian Light" w:hAnsi="Tahoma" w:cs="Tahoma"/>
          <w:kern w:val="2"/>
          <w:sz w:val="22"/>
          <w:szCs w:val="22"/>
          <w:lang w:val="en-US" w:eastAsia="zh-CN"/>
        </w:rPr>
      </w:pPr>
      <w:r w:rsidRPr="009244DF">
        <w:rPr>
          <w:rFonts w:ascii="Tahoma" w:eastAsia="DengXian Light" w:hAnsi="Tahoma" w:cs="Tahoma"/>
          <w:kern w:val="2"/>
          <w:sz w:val="22"/>
          <w:szCs w:val="22"/>
          <w:lang w:val="en-US" w:eastAsia="zh-CN"/>
        </w:rPr>
        <w:t xml:space="preserve">With hotels, resorts and serviced suites across Asia, Oceania and North America, Pan Pacific provides a safe </w:t>
      </w:r>
      <w:proofErr w:type="spellStart"/>
      <w:r w:rsidRPr="009244DF">
        <w:rPr>
          <w:rFonts w:ascii="Tahoma" w:eastAsia="DengXian Light" w:hAnsi="Tahoma" w:cs="Tahoma"/>
          <w:kern w:val="2"/>
          <w:sz w:val="22"/>
          <w:szCs w:val="22"/>
          <w:lang w:val="en-US" w:eastAsia="zh-CN"/>
        </w:rPr>
        <w:t>harbour</w:t>
      </w:r>
      <w:proofErr w:type="spellEnd"/>
      <w:r w:rsidRPr="009244DF">
        <w:rPr>
          <w:rFonts w:ascii="Tahoma" w:eastAsia="DengXian Light" w:hAnsi="Tahoma" w:cs="Tahoma"/>
          <w:kern w:val="2"/>
          <w:sz w:val="22"/>
          <w:szCs w:val="22"/>
          <w:lang w:val="en-US" w:eastAsia="zh-CN"/>
        </w:rPr>
        <w:t xml:space="preserve"> in an ever-changing world. Places with less to worry about because, when you stay with us, rest assured that all will be taken care of. For this is where you will find your balance. </w:t>
      </w:r>
    </w:p>
    <w:p w:rsidR="00633B58" w:rsidRPr="009244DF" w:rsidRDefault="00633B58" w:rsidP="00B46F77">
      <w:pPr>
        <w:widowControl w:val="0"/>
        <w:topLinePunct/>
        <w:spacing w:line="360" w:lineRule="auto"/>
        <w:jc w:val="both"/>
        <w:rPr>
          <w:rFonts w:ascii="Tahoma" w:eastAsia="DengXian Light" w:hAnsi="Tahoma" w:cs="Tahoma"/>
          <w:kern w:val="2"/>
          <w:sz w:val="22"/>
          <w:szCs w:val="22"/>
          <w:lang w:val="en-US" w:eastAsia="zh-CN"/>
        </w:rPr>
      </w:pPr>
    </w:p>
    <w:sectPr w:rsidR="00633B58" w:rsidRPr="009244DF" w:rsidSect="00501F1F">
      <w:headerReference w:type="even" r:id="rId17"/>
      <w:headerReference w:type="default" r:id="rId18"/>
      <w:footerReference w:type="even" r:id="rId19"/>
      <w:footerReference w:type="default" r:id="rId20"/>
      <w:headerReference w:type="first" r:id="rId21"/>
      <w:footerReference w:type="first" r:id="rId22"/>
      <w:pgSz w:w="11909" w:h="16834" w:code="9"/>
      <w:pgMar w:top="26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341" w:rsidRDefault="004B0341" w:rsidP="00C74A20">
      <w:r>
        <w:separator/>
      </w:r>
    </w:p>
  </w:endnote>
  <w:endnote w:type="continuationSeparator" w:id="0">
    <w:p w:rsidR="004B0341" w:rsidRDefault="004B0341" w:rsidP="00C74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rsEavesRoman">
    <w:altName w:val="MrsEaves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7C5" w:rsidRDefault="003457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A20" w:rsidRDefault="00C74A20">
    <w:pPr>
      <w:pStyle w:val="Footer"/>
    </w:pPr>
    <w:r>
      <w:rPr>
        <w:noProof/>
        <w:lang w:val="en-SG" w:eastAsia="zh-CN"/>
      </w:rPr>
      <w:drawing>
        <wp:anchor distT="0" distB="0" distL="114300" distR="114300" simplePos="0" relativeHeight="251661312" behindDoc="0" locked="0" layoutInCell="1" allowOverlap="1" wp14:anchorId="09980F43" wp14:editId="298E335D">
          <wp:simplePos x="0" y="0"/>
          <wp:positionH relativeFrom="page">
            <wp:posOffset>4905375</wp:posOffset>
          </wp:positionH>
          <wp:positionV relativeFrom="paragraph">
            <wp:posOffset>-241300</wp:posOffset>
          </wp:positionV>
          <wp:extent cx="2651307" cy="85598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Full.jpg"/>
                  <pic:cNvPicPr/>
                </pic:nvPicPr>
                <pic:blipFill rotWithShape="1">
                  <a:blip r:embed="rId1">
                    <a:extLst>
                      <a:ext uri="{28A0092B-C50C-407E-A947-70E740481C1C}">
                        <a14:useLocalDpi xmlns:a14="http://schemas.microsoft.com/office/drawing/2010/main" val="0"/>
                      </a:ext>
                    </a:extLst>
                  </a:blip>
                  <a:srcRect l="64911" t="91987" b="1"/>
                  <a:stretch/>
                </pic:blipFill>
                <pic:spPr bwMode="auto">
                  <a:xfrm>
                    <a:off x="0" y="0"/>
                    <a:ext cx="2651307" cy="85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7C5" w:rsidRDefault="003457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341" w:rsidRDefault="004B0341" w:rsidP="00C74A20">
      <w:r>
        <w:separator/>
      </w:r>
    </w:p>
  </w:footnote>
  <w:footnote w:type="continuationSeparator" w:id="0">
    <w:p w:rsidR="004B0341" w:rsidRDefault="004B0341" w:rsidP="00C74A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7C5" w:rsidRDefault="003457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A20" w:rsidRDefault="00C74A20">
    <w:pPr>
      <w:pStyle w:val="Header"/>
    </w:pPr>
    <w:r>
      <w:rPr>
        <w:noProof/>
        <w:lang w:val="en-SG" w:eastAsia="zh-CN"/>
      </w:rPr>
      <w:drawing>
        <wp:anchor distT="0" distB="0" distL="114300" distR="114300" simplePos="0" relativeHeight="251659264" behindDoc="0" locked="0" layoutInCell="1" allowOverlap="1" wp14:anchorId="4877700E" wp14:editId="2912B309">
          <wp:simplePos x="0" y="0"/>
          <wp:positionH relativeFrom="page">
            <wp:align>right</wp:align>
          </wp:positionH>
          <wp:positionV relativeFrom="paragraph">
            <wp:posOffset>-457200</wp:posOffset>
          </wp:positionV>
          <wp:extent cx="7557770" cy="8924925"/>
          <wp:effectExtent l="0" t="0" r="508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Full.jpg"/>
                  <pic:cNvPicPr/>
                </pic:nvPicPr>
                <pic:blipFill rotWithShape="1">
                  <a:blip r:embed="rId1">
                    <a:extLst>
                      <a:ext uri="{28A0092B-C50C-407E-A947-70E740481C1C}">
                        <a14:useLocalDpi xmlns:a14="http://schemas.microsoft.com/office/drawing/2010/main" val="0"/>
                      </a:ext>
                    </a:extLst>
                  </a:blip>
                  <a:srcRect b="16484"/>
                  <a:stretch/>
                </pic:blipFill>
                <pic:spPr bwMode="auto">
                  <a:xfrm>
                    <a:off x="0" y="0"/>
                    <a:ext cx="7557770" cy="892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57C5">
      <w:rPr>
        <w:noProof/>
        <w:lang w:val="en-SG" w:eastAsia="en-SG"/>
      </w:rPr>
      <w:t>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7C5" w:rsidRDefault="003457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F1C38"/>
    <w:multiLevelType w:val="hybridMultilevel"/>
    <w:tmpl w:val="470C2936"/>
    <w:lvl w:ilvl="0" w:tplc="6B00373C">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E03CF"/>
    <w:multiLevelType w:val="hybridMultilevel"/>
    <w:tmpl w:val="915624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0E4CB9"/>
    <w:multiLevelType w:val="hybridMultilevel"/>
    <w:tmpl w:val="55E829FE"/>
    <w:lvl w:ilvl="0" w:tplc="0430F4A0">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84E81"/>
    <w:multiLevelType w:val="hybridMultilevel"/>
    <w:tmpl w:val="0CA6BC30"/>
    <w:lvl w:ilvl="0" w:tplc="51FA6966">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423580"/>
    <w:multiLevelType w:val="hybridMultilevel"/>
    <w:tmpl w:val="3B2ED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9701D6"/>
    <w:multiLevelType w:val="hybridMultilevel"/>
    <w:tmpl w:val="33A6C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C75478"/>
    <w:multiLevelType w:val="hybridMultilevel"/>
    <w:tmpl w:val="9DCAC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523F35"/>
    <w:multiLevelType w:val="hybridMultilevel"/>
    <w:tmpl w:val="0BD4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F33D1B"/>
    <w:multiLevelType w:val="hybridMultilevel"/>
    <w:tmpl w:val="D55CC3DE"/>
    <w:lvl w:ilvl="0" w:tplc="D966ACE8">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104BEF"/>
    <w:multiLevelType w:val="hybridMultilevel"/>
    <w:tmpl w:val="CEBC9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C47072"/>
    <w:multiLevelType w:val="hybridMultilevel"/>
    <w:tmpl w:val="1D4EB790"/>
    <w:lvl w:ilvl="0" w:tplc="506A76C0">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
  </w:num>
  <w:num w:numId="4">
    <w:abstractNumId w:val="5"/>
  </w:num>
  <w:num w:numId="5">
    <w:abstractNumId w:val="8"/>
  </w:num>
  <w:num w:numId="6">
    <w:abstractNumId w:val="7"/>
  </w:num>
  <w:num w:numId="7">
    <w:abstractNumId w:val="2"/>
  </w:num>
  <w:num w:numId="8">
    <w:abstractNumId w:val="6"/>
  </w:num>
  <w:num w:numId="9">
    <w:abstractNumId w:val="3"/>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A20"/>
    <w:rsid w:val="00002B0A"/>
    <w:rsid w:val="000102E4"/>
    <w:rsid w:val="000133EA"/>
    <w:rsid w:val="00017B4D"/>
    <w:rsid w:val="00027408"/>
    <w:rsid w:val="0005698F"/>
    <w:rsid w:val="00063105"/>
    <w:rsid w:val="00071E44"/>
    <w:rsid w:val="000942B0"/>
    <w:rsid w:val="000959BB"/>
    <w:rsid w:val="000B33F4"/>
    <w:rsid w:val="000B526B"/>
    <w:rsid w:val="000C0E3D"/>
    <w:rsid w:val="000C196F"/>
    <w:rsid w:val="000C7C20"/>
    <w:rsid w:val="000D1F75"/>
    <w:rsid w:val="000F0E45"/>
    <w:rsid w:val="000F6D4A"/>
    <w:rsid w:val="0011567C"/>
    <w:rsid w:val="00123F52"/>
    <w:rsid w:val="00127912"/>
    <w:rsid w:val="00133A5A"/>
    <w:rsid w:val="00136B90"/>
    <w:rsid w:val="00144654"/>
    <w:rsid w:val="00152C9A"/>
    <w:rsid w:val="0018086B"/>
    <w:rsid w:val="00190475"/>
    <w:rsid w:val="001B312B"/>
    <w:rsid w:val="001C4CF1"/>
    <w:rsid w:val="001C670D"/>
    <w:rsid w:val="001D5BD4"/>
    <w:rsid w:val="001F30E9"/>
    <w:rsid w:val="00200C38"/>
    <w:rsid w:val="00200F8F"/>
    <w:rsid w:val="0020355F"/>
    <w:rsid w:val="002110BE"/>
    <w:rsid w:val="002205BD"/>
    <w:rsid w:val="00220AF2"/>
    <w:rsid w:val="002215AE"/>
    <w:rsid w:val="00243671"/>
    <w:rsid w:val="002506E2"/>
    <w:rsid w:val="00250D39"/>
    <w:rsid w:val="0026121F"/>
    <w:rsid w:val="002B32CB"/>
    <w:rsid w:val="002D400D"/>
    <w:rsid w:val="002E3798"/>
    <w:rsid w:val="002E4FED"/>
    <w:rsid w:val="002E6B7D"/>
    <w:rsid w:val="002F2C23"/>
    <w:rsid w:val="00303132"/>
    <w:rsid w:val="0030439D"/>
    <w:rsid w:val="0031420D"/>
    <w:rsid w:val="00323D18"/>
    <w:rsid w:val="00327D38"/>
    <w:rsid w:val="00330426"/>
    <w:rsid w:val="003457C5"/>
    <w:rsid w:val="003537FF"/>
    <w:rsid w:val="00356EC6"/>
    <w:rsid w:val="00367D5F"/>
    <w:rsid w:val="00377394"/>
    <w:rsid w:val="00381A1B"/>
    <w:rsid w:val="003867D8"/>
    <w:rsid w:val="003978E8"/>
    <w:rsid w:val="003A0058"/>
    <w:rsid w:val="003B281F"/>
    <w:rsid w:val="003B707A"/>
    <w:rsid w:val="003C0EF3"/>
    <w:rsid w:val="003C1BA0"/>
    <w:rsid w:val="003D3225"/>
    <w:rsid w:val="003E7412"/>
    <w:rsid w:val="00412842"/>
    <w:rsid w:val="004139DE"/>
    <w:rsid w:val="0042028C"/>
    <w:rsid w:val="0042625F"/>
    <w:rsid w:val="00437BBD"/>
    <w:rsid w:val="00437C4A"/>
    <w:rsid w:val="004474D2"/>
    <w:rsid w:val="004567F8"/>
    <w:rsid w:val="004940BC"/>
    <w:rsid w:val="004A4555"/>
    <w:rsid w:val="004B0341"/>
    <w:rsid w:val="004B64CE"/>
    <w:rsid w:val="004C4216"/>
    <w:rsid w:val="00501F1F"/>
    <w:rsid w:val="00527B19"/>
    <w:rsid w:val="00532BBB"/>
    <w:rsid w:val="00537B66"/>
    <w:rsid w:val="00590903"/>
    <w:rsid w:val="00590FC9"/>
    <w:rsid w:val="00597263"/>
    <w:rsid w:val="005A1DA9"/>
    <w:rsid w:val="005A74E1"/>
    <w:rsid w:val="005B22CB"/>
    <w:rsid w:val="005B3F51"/>
    <w:rsid w:val="005B4B08"/>
    <w:rsid w:val="005C1FC2"/>
    <w:rsid w:val="005C71BA"/>
    <w:rsid w:val="005D3EB8"/>
    <w:rsid w:val="005F0492"/>
    <w:rsid w:val="00623FE0"/>
    <w:rsid w:val="00633B58"/>
    <w:rsid w:val="00636ACC"/>
    <w:rsid w:val="00654337"/>
    <w:rsid w:val="006665C4"/>
    <w:rsid w:val="006724F1"/>
    <w:rsid w:val="00683062"/>
    <w:rsid w:val="006840AF"/>
    <w:rsid w:val="0069494C"/>
    <w:rsid w:val="00694DB0"/>
    <w:rsid w:val="006A2111"/>
    <w:rsid w:val="006C3CAE"/>
    <w:rsid w:val="006C5B97"/>
    <w:rsid w:val="006F7227"/>
    <w:rsid w:val="00700497"/>
    <w:rsid w:val="0070299D"/>
    <w:rsid w:val="00710A1C"/>
    <w:rsid w:val="00716504"/>
    <w:rsid w:val="00716695"/>
    <w:rsid w:val="00720856"/>
    <w:rsid w:val="00737710"/>
    <w:rsid w:val="007475F4"/>
    <w:rsid w:val="00783EFE"/>
    <w:rsid w:val="007A3C01"/>
    <w:rsid w:val="007A536E"/>
    <w:rsid w:val="007B7BB5"/>
    <w:rsid w:val="007C0841"/>
    <w:rsid w:val="007C5F8C"/>
    <w:rsid w:val="007D253E"/>
    <w:rsid w:val="007D28EB"/>
    <w:rsid w:val="007E4976"/>
    <w:rsid w:val="007E5B94"/>
    <w:rsid w:val="007F24C8"/>
    <w:rsid w:val="00821A7E"/>
    <w:rsid w:val="0082274B"/>
    <w:rsid w:val="00833E9D"/>
    <w:rsid w:val="00837234"/>
    <w:rsid w:val="008407D1"/>
    <w:rsid w:val="00864723"/>
    <w:rsid w:val="008648FC"/>
    <w:rsid w:val="00865363"/>
    <w:rsid w:val="00871EB5"/>
    <w:rsid w:val="00873AC1"/>
    <w:rsid w:val="008839AE"/>
    <w:rsid w:val="00885A33"/>
    <w:rsid w:val="008A473C"/>
    <w:rsid w:val="008B042E"/>
    <w:rsid w:val="008B17C4"/>
    <w:rsid w:val="008C7C99"/>
    <w:rsid w:val="008E0915"/>
    <w:rsid w:val="008E298E"/>
    <w:rsid w:val="009057D5"/>
    <w:rsid w:val="00916FF3"/>
    <w:rsid w:val="009244DF"/>
    <w:rsid w:val="00930BF9"/>
    <w:rsid w:val="009364EB"/>
    <w:rsid w:val="00943F1D"/>
    <w:rsid w:val="0096506C"/>
    <w:rsid w:val="00974374"/>
    <w:rsid w:val="009841CD"/>
    <w:rsid w:val="0099100B"/>
    <w:rsid w:val="00997E17"/>
    <w:rsid w:val="009B19DB"/>
    <w:rsid w:val="009C1C1C"/>
    <w:rsid w:val="009D2365"/>
    <w:rsid w:val="009F4B95"/>
    <w:rsid w:val="00A15AD9"/>
    <w:rsid w:val="00A2442D"/>
    <w:rsid w:val="00A34975"/>
    <w:rsid w:val="00A43E99"/>
    <w:rsid w:val="00A4644F"/>
    <w:rsid w:val="00A52712"/>
    <w:rsid w:val="00A77445"/>
    <w:rsid w:val="00AA49BE"/>
    <w:rsid w:val="00AA4C77"/>
    <w:rsid w:val="00AB1112"/>
    <w:rsid w:val="00AB3517"/>
    <w:rsid w:val="00AB4DF2"/>
    <w:rsid w:val="00AC01A2"/>
    <w:rsid w:val="00AC1082"/>
    <w:rsid w:val="00AC340F"/>
    <w:rsid w:val="00AF75BA"/>
    <w:rsid w:val="00B05688"/>
    <w:rsid w:val="00B45A44"/>
    <w:rsid w:val="00B45CAC"/>
    <w:rsid w:val="00B46F77"/>
    <w:rsid w:val="00B55943"/>
    <w:rsid w:val="00B56DDC"/>
    <w:rsid w:val="00B650E2"/>
    <w:rsid w:val="00B8349B"/>
    <w:rsid w:val="00B84D96"/>
    <w:rsid w:val="00B851ED"/>
    <w:rsid w:val="00B96E67"/>
    <w:rsid w:val="00BA4DC4"/>
    <w:rsid w:val="00BB257B"/>
    <w:rsid w:val="00BC45A7"/>
    <w:rsid w:val="00BC4EF1"/>
    <w:rsid w:val="00BC72DC"/>
    <w:rsid w:val="00BD4E7C"/>
    <w:rsid w:val="00BF142A"/>
    <w:rsid w:val="00C06491"/>
    <w:rsid w:val="00C2003B"/>
    <w:rsid w:val="00C202D8"/>
    <w:rsid w:val="00C33AC6"/>
    <w:rsid w:val="00C4074B"/>
    <w:rsid w:val="00C63CA7"/>
    <w:rsid w:val="00C74A20"/>
    <w:rsid w:val="00C95E68"/>
    <w:rsid w:val="00CC4B6A"/>
    <w:rsid w:val="00CF3862"/>
    <w:rsid w:val="00CF5704"/>
    <w:rsid w:val="00D00853"/>
    <w:rsid w:val="00DA6749"/>
    <w:rsid w:val="00DB2BBD"/>
    <w:rsid w:val="00DB30BD"/>
    <w:rsid w:val="00DC6D14"/>
    <w:rsid w:val="00DD5FDB"/>
    <w:rsid w:val="00DE0858"/>
    <w:rsid w:val="00DE3A3C"/>
    <w:rsid w:val="00DE5747"/>
    <w:rsid w:val="00DE7929"/>
    <w:rsid w:val="00DF0CC2"/>
    <w:rsid w:val="00E01B27"/>
    <w:rsid w:val="00E11CB3"/>
    <w:rsid w:val="00E12524"/>
    <w:rsid w:val="00E17ECA"/>
    <w:rsid w:val="00E35EA2"/>
    <w:rsid w:val="00E455D5"/>
    <w:rsid w:val="00E47991"/>
    <w:rsid w:val="00E518E0"/>
    <w:rsid w:val="00E55A73"/>
    <w:rsid w:val="00E56159"/>
    <w:rsid w:val="00E65E3D"/>
    <w:rsid w:val="00E732AD"/>
    <w:rsid w:val="00E751B8"/>
    <w:rsid w:val="00E94C73"/>
    <w:rsid w:val="00EA0F53"/>
    <w:rsid w:val="00EB0473"/>
    <w:rsid w:val="00EC6232"/>
    <w:rsid w:val="00EC6ADB"/>
    <w:rsid w:val="00ED16F8"/>
    <w:rsid w:val="00ED5851"/>
    <w:rsid w:val="00EE4837"/>
    <w:rsid w:val="00F20070"/>
    <w:rsid w:val="00F22631"/>
    <w:rsid w:val="00F6141F"/>
    <w:rsid w:val="00F62163"/>
    <w:rsid w:val="00F658E1"/>
    <w:rsid w:val="00F70864"/>
    <w:rsid w:val="00F76311"/>
    <w:rsid w:val="00F8533A"/>
    <w:rsid w:val="00F86F2B"/>
    <w:rsid w:val="00F93F2D"/>
    <w:rsid w:val="00F957E2"/>
    <w:rsid w:val="00F960CE"/>
    <w:rsid w:val="00FA648D"/>
    <w:rsid w:val="00FA7118"/>
    <w:rsid w:val="00FE063C"/>
    <w:rsid w:val="00FF79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chartTrackingRefBased/>
  <w15:docId w15:val="{0BB7FF18-E23E-4F1E-931B-6FF2291E6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A20"/>
    <w:pPr>
      <w:spacing w:after="0" w:line="240" w:lineRule="auto"/>
    </w:pPr>
    <w:rPr>
      <w:rFonts w:eastAsiaTheme="minorHAnsi"/>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4A20"/>
    <w:pPr>
      <w:tabs>
        <w:tab w:val="center" w:pos="4680"/>
        <w:tab w:val="right" w:pos="9360"/>
      </w:tabs>
    </w:pPr>
  </w:style>
  <w:style w:type="character" w:customStyle="1" w:styleId="HeaderChar">
    <w:name w:val="Header Char"/>
    <w:basedOn w:val="DefaultParagraphFont"/>
    <w:link w:val="Header"/>
    <w:uiPriority w:val="99"/>
    <w:rsid w:val="00C74A20"/>
  </w:style>
  <w:style w:type="paragraph" w:styleId="Footer">
    <w:name w:val="footer"/>
    <w:basedOn w:val="Normal"/>
    <w:link w:val="FooterChar"/>
    <w:uiPriority w:val="99"/>
    <w:unhideWhenUsed/>
    <w:rsid w:val="00C74A20"/>
    <w:pPr>
      <w:tabs>
        <w:tab w:val="center" w:pos="4680"/>
        <w:tab w:val="right" w:pos="9360"/>
      </w:tabs>
    </w:pPr>
  </w:style>
  <w:style w:type="character" w:customStyle="1" w:styleId="FooterChar">
    <w:name w:val="Footer Char"/>
    <w:basedOn w:val="DefaultParagraphFont"/>
    <w:link w:val="Footer"/>
    <w:uiPriority w:val="99"/>
    <w:rsid w:val="00C74A20"/>
  </w:style>
  <w:style w:type="character" w:styleId="Hyperlink">
    <w:name w:val="Hyperlink"/>
    <w:basedOn w:val="DefaultParagraphFont"/>
    <w:uiPriority w:val="99"/>
    <w:unhideWhenUsed/>
    <w:rsid w:val="00C74A20"/>
    <w:rPr>
      <w:color w:val="0563C1" w:themeColor="hyperlink"/>
      <w:u w:val="single"/>
    </w:rPr>
  </w:style>
  <w:style w:type="paragraph" w:styleId="ListParagraph">
    <w:name w:val="List Paragraph"/>
    <w:basedOn w:val="Normal"/>
    <w:uiPriority w:val="34"/>
    <w:qFormat/>
    <w:rsid w:val="00C74A20"/>
    <w:pPr>
      <w:ind w:left="720"/>
      <w:contextualSpacing/>
    </w:pPr>
  </w:style>
  <w:style w:type="paragraph" w:styleId="BalloonText">
    <w:name w:val="Balloon Text"/>
    <w:basedOn w:val="Normal"/>
    <w:link w:val="BalloonTextChar"/>
    <w:uiPriority w:val="99"/>
    <w:semiHidden/>
    <w:unhideWhenUsed/>
    <w:rsid w:val="00FE06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63C"/>
    <w:rPr>
      <w:rFonts w:ascii="Segoe UI" w:eastAsiaTheme="minorHAnsi" w:hAnsi="Segoe UI" w:cs="Segoe UI"/>
      <w:sz w:val="18"/>
      <w:szCs w:val="18"/>
      <w:lang w:val="en-GB" w:eastAsia="en-US"/>
    </w:rPr>
  </w:style>
  <w:style w:type="paragraph" w:customStyle="1" w:styleId="Default">
    <w:name w:val="Default"/>
    <w:rsid w:val="00017B4D"/>
    <w:pPr>
      <w:autoSpaceDE w:val="0"/>
      <w:autoSpaceDN w:val="0"/>
      <w:adjustRightInd w:val="0"/>
      <w:spacing w:after="0" w:line="240" w:lineRule="auto"/>
    </w:pPr>
    <w:rPr>
      <w:rFonts w:ascii="MrsEavesRoman" w:eastAsia="SimSun" w:hAnsi="MrsEavesRoman" w:cs="MrsEavesRoman"/>
      <w:color w:val="000000"/>
      <w:sz w:val="24"/>
      <w:szCs w:val="24"/>
      <w:lang w:eastAsia="en-US"/>
    </w:rPr>
  </w:style>
  <w:style w:type="character" w:styleId="FollowedHyperlink">
    <w:name w:val="FollowedHyperlink"/>
    <w:basedOn w:val="DefaultParagraphFont"/>
    <w:uiPriority w:val="99"/>
    <w:semiHidden/>
    <w:unhideWhenUsed/>
    <w:rsid w:val="00873AC1"/>
    <w:rPr>
      <w:color w:val="954F72" w:themeColor="followedHyperlink"/>
      <w:u w:val="single"/>
    </w:rPr>
  </w:style>
  <w:style w:type="character" w:styleId="Emphasis">
    <w:name w:val="Emphasis"/>
    <w:basedOn w:val="DefaultParagraphFont"/>
    <w:uiPriority w:val="20"/>
    <w:qFormat/>
    <w:rsid w:val="00200F8F"/>
    <w:rPr>
      <w:i/>
      <w:iCs/>
    </w:rPr>
  </w:style>
  <w:style w:type="paragraph" w:styleId="NoSpacing">
    <w:name w:val="No Spacing"/>
    <w:uiPriority w:val="1"/>
    <w:qFormat/>
    <w:rsid w:val="0042625F"/>
    <w:pPr>
      <w:spacing w:after="0" w:line="240" w:lineRule="auto"/>
    </w:pPr>
    <w:rPr>
      <w:rFonts w:eastAsiaTheme="minorHAnsi"/>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so6sapjrj4xqouh/AABtpoiezqMKv7Kn9EMqlYUoa?dl=0"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www.facebook.com/panpacificsingapor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instagram.com/panpacificsingapore"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luo.junjia@panpacific.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nnie.choy@panpacific.com" TargetMode="External"/><Relationship Id="rId14" Type="http://schemas.openxmlformats.org/officeDocument/2006/relationships/hyperlink" Target="https://twitter.com/panpacificsgp"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3</Pages>
  <Words>828</Words>
  <Characters>4721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Teo - Pan Pacific Singapore</dc:creator>
  <cp:keywords/>
  <dc:description/>
  <cp:lastModifiedBy>Luo Jun Jia</cp:lastModifiedBy>
  <cp:revision>40</cp:revision>
  <cp:lastPrinted>2019-07-12T07:02:00Z</cp:lastPrinted>
  <dcterms:created xsi:type="dcterms:W3CDTF">2019-07-08T03:59:00Z</dcterms:created>
  <dcterms:modified xsi:type="dcterms:W3CDTF">2019-07-15T08:48:00Z</dcterms:modified>
</cp:coreProperties>
</file>