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EE570" w14:textId="4CC1BC50" w:rsidR="007E7D83" w:rsidRDefault="000701E2" w:rsidP="007E7D83">
      <w:pPr>
        <w:pStyle w:val="berschrift4"/>
        <w:spacing w:line="240" w:lineRule="atLeast"/>
        <w:jc w:val="center"/>
        <w:rPr>
          <w:rFonts w:ascii="Arial" w:hAnsi="Arial" w:cs="Arial"/>
          <w:sz w:val="24"/>
          <w:szCs w:val="20"/>
        </w:rPr>
      </w:pPr>
      <w:r w:rsidRPr="00BE51EE">
        <w:rPr>
          <w:rFonts w:ascii="Arial" w:hAnsi="Arial" w:cs="Arial"/>
          <w:noProof/>
          <w:sz w:val="24"/>
          <w:szCs w:val="20"/>
        </w:rPr>
        <w:drawing>
          <wp:anchor distT="0" distB="0" distL="114300" distR="114300" simplePos="0" relativeHeight="251659264" behindDoc="1" locked="0" layoutInCell="1" allowOverlap="1" wp14:anchorId="733A6237" wp14:editId="32E78955">
            <wp:simplePos x="0" y="0"/>
            <wp:positionH relativeFrom="column">
              <wp:posOffset>-224155</wp:posOffset>
            </wp:positionH>
            <wp:positionV relativeFrom="paragraph">
              <wp:posOffset>95250</wp:posOffset>
            </wp:positionV>
            <wp:extent cx="1532890" cy="1280160"/>
            <wp:effectExtent l="0" t="0" r="0" b="0"/>
            <wp:wrapTight wrapText="bothSides">
              <wp:wrapPolygon edited="0">
                <wp:start x="6174" y="0"/>
                <wp:lineTo x="4027" y="2571"/>
                <wp:lineTo x="4027" y="4500"/>
                <wp:lineTo x="2147" y="6107"/>
                <wp:lineTo x="1879" y="8679"/>
                <wp:lineTo x="4295" y="10286"/>
                <wp:lineTo x="1879" y="14464"/>
                <wp:lineTo x="2147" y="18964"/>
                <wp:lineTo x="3221" y="20571"/>
                <wp:lineTo x="6711" y="21214"/>
                <wp:lineTo x="12080" y="21214"/>
                <wp:lineTo x="12080" y="20893"/>
                <wp:lineTo x="11811" y="20571"/>
                <wp:lineTo x="17717" y="20571"/>
                <wp:lineTo x="18790" y="19607"/>
                <wp:lineTo x="18254" y="15429"/>
                <wp:lineTo x="18790" y="15429"/>
                <wp:lineTo x="18790" y="10286"/>
                <wp:lineTo x="21475" y="6429"/>
                <wp:lineTo x="19596" y="5143"/>
                <wp:lineTo x="20938" y="4500"/>
                <wp:lineTo x="20938" y="2893"/>
                <wp:lineTo x="19596" y="0"/>
                <wp:lineTo x="6174" y="0"/>
              </wp:wrapPolygon>
            </wp:wrapTight>
            <wp:docPr id="1" name="Bild 2" descr="Blutfl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tflec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0"/>
        </w:rPr>
        <w:t>black stories</w:t>
      </w:r>
    </w:p>
    <w:p w14:paraId="09343AFD" w14:textId="7F66808E" w:rsidR="00122DF5" w:rsidRDefault="00E13ECD" w:rsidP="00DF62AA">
      <w:pPr>
        <w:pStyle w:val="berschrift4"/>
        <w:spacing w:line="240" w:lineRule="atLeast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Das Spiel</w:t>
      </w:r>
    </w:p>
    <w:p w14:paraId="1A5EC7DE" w14:textId="3E34AC39" w:rsidR="00DF62AA" w:rsidRPr="00DF62AA" w:rsidRDefault="00DF62AA" w:rsidP="00DF62AA"/>
    <w:p w14:paraId="0E0FE674" w14:textId="6A42653B" w:rsidR="008378FB" w:rsidRDefault="00E77CAE" w:rsidP="00E52A37">
      <w:pPr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E77CAE">
        <w:rPr>
          <w:rFonts w:ascii="Arial" w:eastAsia="Calibri" w:hAnsi="Arial" w:cs="Arial"/>
          <w:b w:val="0"/>
          <w:color w:val="000000" w:themeColor="text1"/>
          <w:szCs w:val="20"/>
        </w:rPr>
        <w:t>20 mörderische Fälle</w:t>
      </w:r>
      <w:r w:rsidR="00576EFD">
        <w:rPr>
          <w:rFonts w:ascii="Arial" w:eastAsia="Calibri" w:hAnsi="Arial" w:cs="Arial"/>
          <w:b w:val="0"/>
          <w:color w:val="000000" w:themeColor="text1"/>
          <w:szCs w:val="20"/>
        </w:rPr>
        <w:t xml:space="preserve"> mit</w:t>
      </w:r>
      <w:r w:rsidRPr="00E77CAE">
        <w:rPr>
          <w:rFonts w:ascii="Arial" w:eastAsia="Calibri" w:hAnsi="Arial" w:cs="Arial"/>
          <w:b w:val="0"/>
          <w:color w:val="000000" w:themeColor="text1"/>
          <w:szCs w:val="20"/>
        </w:rPr>
        <w:t xml:space="preserve"> 13 makabre</w:t>
      </w:r>
      <w:r w:rsidR="00576EFD">
        <w:rPr>
          <w:rFonts w:ascii="Arial" w:eastAsia="Calibri" w:hAnsi="Arial" w:cs="Arial"/>
          <w:b w:val="0"/>
          <w:color w:val="000000" w:themeColor="text1"/>
          <w:szCs w:val="20"/>
        </w:rPr>
        <w:t>n</w:t>
      </w:r>
      <w:r w:rsidRPr="00E77CAE">
        <w:rPr>
          <w:rFonts w:ascii="Arial" w:eastAsia="Calibri" w:hAnsi="Arial" w:cs="Arial"/>
          <w:b w:val="0"/>
          <w:color w:val="000000" w:themeColor="text1"/>
          <w:szCs w:val="20"/>
        </w:rPr>
        <w:t xml:space="preserve"> Morde</w:t>
      </w:r>
      <w:r w:rsidR="00576EFD">
        <w:rPr>
          <w:rFonts w:ascii="Arial" w:eastAsia="Calibri" w:hAnsi="Arial" w:cs="Arial"/>
          <w:b w:val="0"/>
          <w:color w:val="000000" w:themeColor="text1"/>
          <w:szCs w:val="20"/>
        </w:rPr>
        <w:t>n</w:t>
      </w:r>
      <w:r w:rsidRPr="00E77CAE">
        <w:rPr>
          <w:rFonts w:ascii="Arial" w:eastAsia="Calibri" w:hAnsi="Arial" w:cs="Arial"/>
          <w:b w:val="0"/>
          <w:color w:val="000000" w:themeColor="text1"/>
          <w:szCs w:val="20"/>
        </w:rPr>
        <w:t>, 4 haarsträubende</w:t>
      </w:r>
      <w:r w:rsidR="00576EFD">
        <w:rPr>
          <w:rFonts w:ascii="Arial" w:eastAsia="Calibri" w:hAnsi="Arial" w:cs="Arial"/>
          <w:b w:val="0"/>
          <w:color w:val="000000" w:themeColor="text1"/>
          <w:szCs w:val="20"/>
        </w:rPr>
        <w:t>n</w:t>
      </w:r>
      <w:r w:rsidRPr="00E77CAE">
        <w:rPr>
          <w:rFonts w:ascii="Arial" w:eastAsia="Calibri" w:hAnsi="Arial" w:cs="Arial"/>
          <w:b w:val="0"/>
          <w:color w:val="000000" w:themeColor="text1"/>
          <w:szCs w:val="20"/>
        </w:rPr>
        <w:t xml:space="preserve"> Unglücksfälle</w:t>
      </w:r>
      <w:r w:rsidR="00576EFD">
        <w:rPr>
          <w:rFonts w:ascii="Arial" w:eastAsia="Calibri" w:hAnsi="Arial" w:cs="Arial"/>
          <w:b w:val="0"/>
          <w:color w:val="000000" w:themeColor="text1"/>
          <w:szCs w:val="20"/>
        </w:rPr>
        <w:t>n</w:t>
      </w:r>
      <w:r w:rsidRPr="00E77CAE">
        <w:rPr>
          <w:rFonts w:ascii="Arial" w:eastAsia="Calibri" w:hAnsi="Arial" w:cs="Arial"/>
          <w:b w:val="0"/>
          <w:color w:val="000000" w:themeColor="text1"/>
          <w:szCs w:val="20"/>
        </w:rPr>
        <w:t>, 2 furchteinflößende</w:t>
      </w:r>
      <w:r w:rsidR="00576EFD">
        <w:rPr>
          <w:rFonts w:ascii="Arial" w:eastAsia="Calibri" w:hAnsi="Arial" w:cs="Arial"/>
          <w:b w:val="0"/>
          <w:color w:val="000000" w:themeColor="text1"/>
          <w:szCs w:val="20"/>
        </w:rPr>
        <w:t>n</w:t>
      </w:r>
      <w:r w:rsidRPr="00E77CAE">
        <w:rPr>
          <w:rFonts w:ascii="Arial" w:eastAsia="Calibri" w:hAnsi="Arial" w:cs="Arial"/>
          <w:b w:val="0"/>
          <w:color w:val="000000" w:themeColor="text1"/>
          <w:szCs w:val="20"/>
        </w:rPr>
        <w:t xml:space="preserve"> Verbrechen und </w:t>
      </w:r>
      <w:r w:rsidR="00576EFD">
        <w:rPr>
          <w:rFonts w:ascii="Arial" w:eastAsia="Calibri" w:hAnsi="Arial" w:cs="Arial"/>
          <w:b w:val="0"/>
          <w:color w:val="000000" w:themeColor="text1"/>
          <w:szCs w:val="20"/>
        </w:rPr>
        <w:t>1</w:t>
      </w:r>
      <w:r w:rsidRPr="00E77CAE">
        <w:rPr>
          <w:rFonts w:ascii="Arial" w:eastAsia="Calibri" w:hAnsi="Arial" w:cs="Arial"/>
          <w:b w:val="0"/>
          <w:color w:val="000000" w:themeColor="text1"/>
          <w:szCs w:val="20"/>
        </w:rPr>
        <w:t xml:space="preserve"> Leiche im All... </w:t>
      </w:r>
      <w:r w:rsidR="00576EFD">
        <w:rPr>
          <w:rFonts w:ascii="Arial" w:eastAsia="Calibri" w:hAnsi="Arial" w:cs="Arial"/>
          <w:b w:val="0"/>
          <w:color w:val="000000" w:themeColor="text1"/>
          <w:szCs w:val="20"/>
        </w:rPr>
        <w:t>Das alles steckt in black stories – Das Spiel.</w:t>
      </w:r>
    </w:p>
    <w:p w14:paraId="3F5FECEB" w14:textId="5E10C797" w:rsidR="008378FB" w:rsidRDefault="008378FB" w:rsidP="00E77CAE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44C5CBFD" w14:textId="4F540ED6" w:rsidR="008378FB" w:rsidRDefault="00413EF8" w:rsidP="008378FB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5E65BA">
        <w:rPr>
          <w:rFonts w:ascii="Arial" w:eastAsia="Calibri" w:hAnsi="Arial" w:cs="Arial"/>
          <w:b w:val="0"/>
          <w:color w:val="000000" w:themeColor="text1"/>
          <w:szCs w:val="20"/>
        </w:rPr>
        <w:t xml:space="preserve">Hier können </w:t>
      </w:r>
      <w:r w:rsidR="00426664">
        <w:rPr>
          <w:rFonts w:ascii="Arial" w:eastAsia="Calibri" w:hAnsi="Arial" w:cs="Arial"/>
          <w:b w:val="0"/>
          <w:color w:val="000000" w:themeColor="text1"/>
          <w:szCs w:val="20"/>
        </w:rPr>
        <w:t>die Spieler*innen</w:t>
      </w:r>
      <w:r w:rsidRPr="005E65BA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576EFD">
        <w:rPr>
          <w:rFonts w:ascii="Arial" w:eastAsia="Calibri" w:hAnsi="Arial" w:cs="Arial"/>
          <w:b w:val="0"/>
          <w:color w:val="000000" w:themeColor="text1"/>
          <w:szCs w:val="20"/>
        </w:rPr>
        <w:t>m</w:t>
      </w:r>
      <w:r w:rsidR="00576EFD" w:rsidRPr="008378FB">
        <w:rPr>
          <w:rFonts w:ascii="Arial" w:eastAsia="Calibri" w:hAnsi="Arial" w:cs="Arial"/>
          <w:b w:val="0"/>
          <w:color w:val="000000" w:themeColor="text1"/>
          <w:szCs w:val="20"/>
        </w:rPr>
        <w:t>akabre Fälle</w:t>
      </w:r>
      <w:r w:rsidR="00576EFD" w:rsidRPr="005E65BA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576EFD">
        <w:rPr>
          <w:rFonts w:ascii="Arial" w:eastAsia="Calibri" w:hAnsi="Arial" w:cs="Arial"/>
          <w:b w:val="0"/>
          <w:color w:val="000000" w:themeColor="text1"/>
          <w:szCs w:val="20"/>
        </w:rPr>
        <w:t xml:space="preserve">und rabenschwarze Geschichten </w:t>
      </w:r>
      <w:r w:rsidR="00DC1D53">
        <w:rPr>
          <w:rFonts w:ascii="Arial" w:eastAsia="Calibri" w:hAnsi="Arial" w:cs="Arial"/>
          <w:b w:val="0"/>
          <w:color w:val="000000" w:themeColor="text1"/>
          <w:szCs w:val="20"/>
        </w:rPr>
        <w:t xml:space="preserve">durch </w:t>
      </w:r>
      <w:r w:rsidR="00DC1D53" w:rsidRPr="005E65BA">
        <w:rPr>
          <w:rFonts w:ascii="Arial" w:eastAsia="Calibri" w:hAnsi="Arial" w:cs="Arial"/>
          <w:b w:val="0"/>
          <w:color w:val="000000" w:themeColor="text1"/>
          <w:szCs w:val="20"/>
        </w:rPr>
        <w:t>Tüfteln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, clever</w:t>
      </w:r>
      <w:r w:rsidR="00DC1D53">
        <w:rPr>
          <w:rFonts w:ascii="Arial" w:eastAsia="Calibri" w:hAnsi="Arial" w:cs="Arial"/>
          <w:b w:val="0"/>
          <w:color w:val="000000" w:themeColor="text1"/>
          <w:szCs w:val="20"/>
        </w:rPr>
        <w:t>es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DC1D53">
        <w:rPr>
          <w:rFonts w:ascii="Arial" w:eastAsia="Calibri" w:hAnsi="Arial" w:cs="Arial"/>
          <w:b w:val="0"/>
          <w:color w:val="000000" w:themeColor="text1"/>
          <w:szCs w:val="20"/>
        </w:rPr>
        <w:t>K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ombinieren und </w:t>
      </w:r>
      <w:r w:rsidR="00576EFD">
        <w:rPr>
          <w:rFonts w:ascii="Arial" w:eastAsia="Calibri" w:hAnsi="Arial" w:cs="Arial"/>
          <w:b w:val="0"/>
          <w:color w:val="000000" w:themeColor="text1"/>
          <w:szCs w:val="20"/>
        </w:rPr>
        <w:t xml:space="preserve">mutig </w:t>
      </w:r>
      <w:r w:rsidR="00DC1D53">
        <w:rPr>
          <w:rFonts w:ascii="Arial" w:eastAsia="Calibri" w:hAnsi="Arial" w:cs="Arial"/>
          <w:b w:val="0"/>
          <w:color w:val="000000" w:themeColor="text1"/>
          <w:szCs w:val="20"/>
        </w:rPr>
        <w:t>D</w:t>
      </w:r>
      <w:r w:rsidR="00576EFD">
        <w:rPr>
          <w:rFonts w:ascii="Arial" w:eastAsia="Calibri" w:hAnsi="Arial" w:cs="Arial"/>
          <w:b w:val="0"/>
          <w:color w:val="000000" w:themeColor="text1"/>
          <w:szCs w:val="20"/>
        </w:rPr>
        <w:t>rauflos</w:t>
      </w:r>
      <w:r w:rsidR="00DC1D53">
        <w:rPr>
          <w:rFonts w:ascii="Arial" w:eastAsia="Calibri" w:hAnsi="Arial" w:cs="Arial"/>
          <w:b w:val="0"/>
          <w:color w:val="000000" w:themeColor="text1"/>
          <w:szCs w:val="20"/>
        </w:rPr>
        <w:t>r</w:t>
      </w:r>
      <w:r w:rsidR="00576EFD">
        <w:rPr>
          <w:rFonts w:ascii="Arial" w:eastAsia="Calibri" w:hAnsi="Arial" w:cs="Arial"/>
          <w:b w:val="0"/>
          <w:color w:val="000000" w:themeColor="text1"/>
          <w:szCs w:val="20"/>
        </w:rPr>
        <w:t>aten lösen – ganz wie in den beliebten Kartensets</w:t>
      </w:r>
      <w:r w:rsidRPr="005E65BA">
        <w:rPr>
          <w:rFonts w:ascii="Arial" w:eastAsia="Calibri" w:hAnsi="Arial" w:cs="Arial"/>
          <w:b w:val="0"/>
          <w:color w:val="000000" w:themeColor="text1"/>
          <w:szCs w:val="20"/>
        </w:rPr>
        <w:t xml:space="preserve">. </w:t>
      </w:r>
      <w:r w:rsidR="00576EFD">
        <w:rPr>
          <w:rFonts w:ascii="Arial" w:eastAsia="Calibri" w:hAnsi="Arial" w:cs="Arial"/>
          <w:b w:val="0"/>
          <w:color w:val="000000" w:themeColor="text1"/>
          <w:szCs w:val="20"/>
        </w:rPr>
        <w:t>Aber</w:t>
      </w:r>
      <w:r w:rsidR="008378FB" w:rsidRPr="008378FB">
        <w:rPr>
          <w:rFonts w:ascii="Arial" w:eastAsia="Calibri" w:hAnsi="Arial" w:cs="Arial"/>
          <w:b w:val="0"/>
          <w:color w:val="000000" w:themeColor="text1"/>
          <w:szCs w:val="20"/>
        </w:rPr>
        <w:t>: Es gibt keine</w:t>
      </w:r>
      <w:r w:rsidR="00241D3F">
        <w:rPr>
          <w:rFonts w:ascii="Arial" w:eastAsia="Calibri" w:hAnsi="Arial" w:cs="Arial"/>
          <w:b w:val="0"/>
          <w:color w:val="000000" w:themeColor="text1"/>
          <w:szCs w:val="20"/>
        </w:rPr>
        <w:t>*</w:t>
      </w:r>
      <w:r w:rsidR="008378FB" w:rsidRPr="008378FB">
        <w:rPr>
          <w:rFonts w:ascii="Arial" w:eastAsia="Calibri" w:hAnsi="Arial" w:cs="Arial"/>
          <w:b w:val="0"/>
          <w:color w:val="000000" w:themeColor="text1"/>
          <w:szCs w:val="20"/>
        </w:rPr>
        <w:t>n allwissende</w:t>
      </w:r>
      <w:r w:rsidR="00241D3F">
        <w:rPr>
          <w:rFonts w:ascii="Arial" w:eastAsia="Calibri" w:hAnsi="Arial" w:cs="Arial"/>
          <w:b w:val="0"/>
          <w:color w:val="000000" w:themeColor="text1"/>
          <w:szCs w:val="20"/>
        </w:rPr>
        <w:t>*</w:t>
      </w:r>
      <w:r w:rsidR="008378FB" w:rsidRPr="008378FB">
        <w:rPr>
          <w:rFonts w:ascii="Arial" w:eastAsia="Calibri" w:hAnsi="Arial" w:cs="Arial"/>
          <w:b w:val="0"/>
          <w:color w:val="000000" w:themeColor="text1"/>
          <w:szCs w:val="20"/>
        </w:rPr>
        <w:t>n</w:t>
      </w:r>
      <w:r w:rsidR="008378FB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8378FB" w:rsidRPr="008378FB">
        <w:rPr>
          <w:rFonts w:ascii="Arial" w:eastAsia="Calibri" w:hAnsi="Arial" w:cs="Arial"/>
          <w:b w:val="0"/>
          <w:color w:val="000000" w:themeColor="text1"/>
          <w:szCs w:val="20"/>
        </w:rPr>
        <w:t>Spielleiter</w:t>
      </w:r>
      <w:r w:rsidR="00241D3F">
        <w:rPr>
          <w:rFonts w:ascii="Arial" w:eastAsia="Calibri" w:hAnsi="Arial" w:cs="Arial"/>
          <w:b w:val="0"/>
          <w:color w:val="000000" w:themeColor="text1"/>
          <w:szCs w:val="20"/>
        </w:rPr>
        <w:t>*in</w:t>
      </w:r>
      <w:r w:rsidR="008378FB" w:rsidRPr="008378FB">
        <w:rPr>
          <w:rFonts w:ascii="Arial" w:eastAsia="Calibri" w:hAnsi="Arial" w:cs="Arial"/>
          <w:b w:val="0"/>
          <w:color w:val="000000" w:themeColor="text1"/>
          <w:szCs w:val="20"/>
        </w:rPr>
        <w:t xml:space="preserve"> – alle rätseln gemeinsam! Und:</w:t>
      </w:r>
      <w:r w:rsidR="008378FB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8378FB" w:rsidRPr="008378FB">
        <w:rPr>
          <w:rFonts w:ascii="Arial" w:eastAsia="Calibri" w:hAnsi="Arial" w:cs="Arial"/>
          <w:b w:val="0"/>
          <w:color w:val="000000" w:themeColor="text1"/>
          <w:szCs w:val="20"/>
        </w:rPr>
        <w:t>H</w:t>
      </w:r>
      <w:r w:rsidR="00584338">
        <w:rPr>
          <w:rFonts w:ascii="Arial" w:eastAsia="Calibri" w:hAnsi="Arial" w:cs="Arial"/>
          <w:b w:val="0"/>
          <w:color w:val="000000" w:themeColor="text1"/>
          <w:szCs w:val="20"/>
        </w:rPr>
        <w:t xml:space="preserve">ier stellt das Spiel die Fragen! </w:t>
      </w:r>
    </w:p>
    <w:p w14:paraId="18E01657" w14:textId="0ED067EA" w:rsidR="008378FB" w:rsidRPr="008378FB" w:rsidRDefault="008378FB" w:rsidP="008378FB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29A036AA" w14:textId="6C2F2823" w:rsidR="000701E2" w:rsidRPr="005E65BA" w:rsidRDefault="005D3513" w:rsidP="005E65BA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noProof/>
          <w:szCs w:val="20"/>
        </w:rPr>
        <w:drawing>
          <wp:anchor distT="0" distB="0" distL="114300" distR="114300" simplePos="0" relativeHeight="251664384" behindDoc="1" locked="0" layoutInCell="1" allowOverlap="1" wp14:anchorId="7E5A38D3" wp14:editId="28021BE8">
            <wp:simplePos x="0" y="0"/>
            <wp:positionH relativeFrom="column">
              <wp:posOffset>2218690</wp:posOffset>
            </wp:positionH>
            <wp:positionV relativeFrom="paragraph">
              <wp:posOffset>6985</wp:posOffset>
            </wp:positionV>
            <wp:extent cx="2381250" cy="1966595"/>
            <wp:effectExtent l="0" t="0" r="0" b="0"/>
            <wp:wrapTight wrapText="bothSides">
              <wp:wrapPolygon edited="0">
                <wp:start x="0" y="0"/>
                <wp:lineTo x="0" y="21342"/>
                <wp:lineTo x="21427" y="21342"/>
                <wp:lineTo x="21427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0083_Aufbau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D53">
        <w:rPr>
          <w:rFonts w:ascii="Arial" w:eastAsia="Calibri" w:hAnsi="Arial" w:cs="Arial"/>
          <w:b w:val="0"/>
          <w:color w:val="000000" w:themeColor="text1"/>
          <w:szCs w:val="20"/>
        </w:rPr>
        <w:t xml:space="preserve">Anhand von 4 illustrierten Szenen wird der </w:t>
      </w:r>
      <w:r w:rsidR="004C4FEE">
        <w:rPr>
          <w:rFonts w:ascii="Arial" w:eastAsia="Calibri" w:hAnsi="Arial" w:cs="Arial"/>
          <w:b w:val="0"/>
          <w:color w:val="000000" w:themeColor="text1"/>
          <w:szCs w:val="20"/>
        </w:rPr>
        <w:t>Tathergang</w:t>
      </w:r>
      <w:r w:rsidR="00DC1D53">
        <w:rPr>
          <w:rFonts w:ascii="Arial" w:eastAsia="Calibri" w:hAnsi="Arial" w:cs="Arial"/>
          <w:b w:val="0"/>
          <w:color w:val="000000" w:themeColor="text1"/>
          <w:szCs w:val="20"/>
        </w:rPr>
        <w:t xml:space="preserve"> nach und nach auf dem Spielbrett ausgebreitet. </w:t>
      </w:r>
      <w:r w:rsidR="005E65BA" w:rsidRPr="005E65BA">
        <w:rPr>
          <w:rFonts w:ascii="Arial" w:eastAsia="Calibri" w:hAnsi="Arial" w:cs="Arial"/>
          <w:b w:val="0"/>
          <w:color w:val="000000" w:themeColor="text1"/>
          <w:szCs w:val="20"/>
        </w:rPr>
        <w:t>Die Spieler</w:t>
      </w:r>
      <w:r w:rsidR="00422407">
        <w:rPr>
          <w:rFonts w:ascii="Arial" w:eastAsia="Calibri" w:hAnsi="Arial" w:cs="Arial"/>
          <w:b w:val="0"/>
          <w:color w:val="000000" w:themeColor="text1"/>
          <w:szCs w:val="20"/>
        </w:rPr>
        <w:t>*innen</w:t>
      </w:r>
      <w:r w:rsidR="005E65BA" w:rsidRPr="005E65BA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DC1D53">
        <w:rPr>
          <w:rFonts w:ascii="Arial" w:eastAsia="Calibri" w:hAnsi="Arial" w:cs="Arial"/>
          <w:b w:val="0"/>
          <w:color w:val="000000" w:themeColor="text1"/>
          <w:szCs w:val="20"/>
        </w:rPr>
        <w:t xml:space="preserve">beantworten die </w:t>
      </w:r>
      <w:bookmarkStart w:id="0" w:name="_GoBack"/>
      <w:bookmarkEnd w:id="0"/>
      <w:r w:rsidR="00DC1D53">
        <w:rPr>
          <w:rFonts w:ascii="Arial" w:eastAsia="Calibri" w:hAnsi="Arial" w:cs="Arial"/>
          <w:b w:val="0"/>
          <w:color w:val="000000" w:themeColor="text1"/>
          <w:szCs w:val="20"/>
        </w:rPr>
        <w:t xml:space="preserve">Fragen und </w:t>
      </w:r>
      <w:r w:rsidR="005E65BA" w:rsidRPr="005E65BA">
        <w:rPr>
          <w:rFonts w:ascii="Arial" w:eastAsia="Calibri" w:hAnsi="Arial" w:cs="Arial"/>
          <w:b w:val="0"/>
          <w:color w:val="000000" w:themeColor="text1"/>
          <w:szCs w:val="20"/>
        </w:rPr>
        <w:t xml:space="preserve">rekonstruieren als </w:t>
      </w:r>
      <w:r w:rsidR="008F108A">
        <w:rPr>
          <w:rFonts w:ascii="Arial" w:eastAsia="Calibri" w:hAnsi="Arial" w:cs="Arial"/>
          <w:b w:val="0"/>
          <w:color w:val="000000" w:themeColor="text1"/>
          <w:szCs w:val="20"/>
        </w:rPr>
        <w:t>Ermittlungs</w:t>
      </w:r>
      <w:r w:rsidR="00B2129E">
        <w:rPr>
          <w:rFonts w:ascii="Arial" w:eastAsia="Calibri" w:hAnsi="Arial" w:cs="Arial"/>
          <w:b w:val="0"/>
          <w:color w:val="000000" w:themeColor="text1"/>
          <w:szCs w:val="20"/>
        </w:rPr>
        <w:t>t</w:t>
      </w:r>
      <w:r w:rsidR="005E65BA" w:rsidRPr="005E65BA">
        <w:rPr>
          <w:rFonts w:ascii="Arial" w:eastAsia="Calibri" w:hAnsi="Arial" w:cs="Arial"/>
          <w:b w:val="0"/>
          <w:color w:val="000000" w:themeColor="text1"/>
          <w:szCs w:val="20"/>
        </w:rPr>
        <w:t xml:space="preserve">eam gemeinsam die mörderischen </w:t>
      </w:r>
      <w:r w:rsidR="0098598F">
        <w:rPr>
          <w:rFonts w:ascii="Arial" w:eastAsia="Calibri" w:hAnsi="Arial" w:cs="Arial"/>
          <w:b w:val="0"/>
          <w:color w:val="000000" w:themeColor="text1"/>
          <w:szCs w:val="20"/>
        </w:rPr>
        <w:t>Geschehnisse</w:t>
      </w:r>
      <w:r w:rsidR="00DC1D53">
        <w:rPr>
          <w:rFonts w:ascii="Arial" w:eastAsia="Calibri" w:hAnsi="Arial" w:cs="Arial"/>
          <w:b w:val="0"/>
          <w:color w:val="000000" w:themeColor="text1"/>
          <w:szCs w:val="20"/>
        </w:rPr>
        <w:t xml:space="preserve">. Dafür </w:t>
      </w:r>
      <w:r w:rsidR="004C4FEE">
        <w:rPr>
          <w:rFonts w:ascii="Arial" w:eastAsia="Calibri" w:hAnsi="Arial" w:cs="Arial"/>
          <w:b w:val="0"/>
          <w:color w:val="000000" w:themeColor="text1"/>
          <w:szCs w:val="20"/>
        </w:rPr>
        <w:t>kassieren sie</w:t>
      </w:r>
      <w:r w:rsidR="00094349">
        <w:rPr>
          <w:rFonts w:ascii="Arial" w:eastAsia="Calibri" w:hAnsi="Arial" w:cs="Arial"/>
          <w:b w:val="0"/>
          <w:color w:val="000000" w:themeColor="text1"/>
          <w:szCs w:val="20"/>
        </w:rPr>
        <w:t xml:space="preserve"> satte Punkte. </w:t>
      </w:r>
      <w:r w:rsidR="004C4FEE" w:rsidRPr="006D5B42">
        <w:rPr>
          <w:rFonts w:ascii="Arial" w:eastAsia="Calibri" w:hAnsi="Arial" w:cs="Arial"/>
          <w:b w:val="0"/>
          <w:color w:val="000000" w:themeColor="text1"/>
          <w:szCs w:val="20"/>
        </w:rPr>
        <w:t>Geheimnisvo</w:t>
      </w:r>
      <w:r w:rsidR="004C4FEE">
        <w:rPr>
          <w:rFonts w:ascii="Arial" w:eastAsia="Calibri" w:hAnsi="Arial" w:cs="Arial"/>
          <w:b w:val="0"/>
          <w:color w:val="000000" w:themeColor="text1"/>
          <w:szCs w:val="20"/>
        </w:rPr>
        <w:t xml:space="preserve">lle Hinweise auf Karten bringen </w:t>
      </w:r>
      <w:r w:rsidR="004C4FEE" w:rsidRPr="006D5B42">
        <w:rPr>
          <w:rFonts w:ascii="Arial" w:eastAsia="Calibri" w:hAnsi="Arial" w:cs="Arial"/>
          <w:b w:val="0"/>
          <w:color w:val="000000" w:themeColor="text1"/>
          <w:szCs w:val="20"/>
        </w:rPr>
        <w:t>wichtige Informationen zum Mord, kosten</w:t>
      </w:r>
      <w:r w:rsidR="004C4FEE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4C4FEE" w:rsidRPr="006D5B42">
        <w:rPr>
          <w:rFonts w:ascii="Arial" w:eastAsia="Calibri" w:hAnsi="Arial" w:cs="Arial"/>
          <w:b w:val="0"/>
          <w:color w:val="000000" w:themeColor="text1"/>
          <w:szCs w:val="20"/>
        </w:rPr>
        <w:t>aber auch Punkte!</w:t>
      </w:r>
      <w:r w:rsidR="004C4FEE">
        <w:rPr>
          <w:rFonts w:ascii="Arial" w:eastAsia="Calibri" w:hAnsi="Arial" w:cs="Arial"/>
          <w:b w:val="0"/>
          <w:color w:val="000000" w:themeColor="text1"/>
          <w:szCs w:val="20"/>
        </w:rPr>
        <w:t xml:space="preserve"> Schaffen es die Spieler*innen im Team zu Profi-Ermittler*innen?</w:t>
      </w:r>
    </w:p>
    <w:p w14:paraId="658ED622" w14:textId="77777777" w:rsidR="00697FFC" w:rsidRDefault="00697FFC" w:rsidP="000A3328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14:paraId="4296C4E4" w14:textId="654A1184" w:rsidR="000A3328" w:rsidRPr="006C05A5" w:rsidRDefault="00884737" w:rsidP="000A3328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  <w:r>
        <w:rPr>
          <w:rFonts w:ascii="Arial" w:eastAsia="Calibri" w:hAnsi="Arial" w:cs="Arial"/>
          <w:b w:val="0"/>
          <w:noProof/>
          <w:szCs w:val="20"/>
        </w:rPr>
        <w:drawing>
          <wp:anchor distT="0" distB="0" distL="114300" distR="114300" simplePos="0" relativeHeight="251663360" behindDoc="0" locked="0" layoutInCell="1" allowOverlap="1" wp14:anchorId="56353217" wp14:editId="53C3DF2D">
            <wp:simplePos x="0" y="0"/>
            <wp:positionH relativeFrom="column">
              <wp:posOffset>62865</wp:posOffset>
            </wp:positionH>
            <wp:positionV relativeFrom="paragraph">
              <wp:posOffset>182880</wp:posOffset>
            </wp:positionV>
            <wp:extent cx="2686050" cy="1682750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008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00B6">
        <w:rPr>
          <w:rFonts w:ascii="Arial" w:eastAsia="Calibri" w:hAnsi="Arial" w:cs="Arial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1A0A996" wp14:editId="27D1E709">
                <wp:simplePos x="0" y="0"/>
                <wp:positionH relativeFrom="column">
                  <wp:posOffset>2870200</wp:posOffset>
                </wp:positionH>
                <wp:positionV relativeFrom="paragraph">
                  <wp:posOffset>244475</wp:posOffset>
                </wp:positionV>
                <wp:extent cx="1800225" cy="2124075"/>
                <wp:effectExtent l="0" t="0" r="9525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C0FC8" w14:textId="3E1EA82B" w:rsidR="006500B6" w:rsidRPr="00771E87" w:rsidRDefault="006500B6" w:rsidP="006500B6">
                            <w:pPr>
                              <w:spacing w:line="276" w:lineRule="auto"/>
                              <w:rPr>
                                <w:rFonts w:ascii="Arial" w:eastAsia="Calibri" w:hAnsi="Arial" w:cs="Arial"/>
                                <w:sz w:val="18"/>
                                <w:szCs w:val="20"/>
                              </w:rPr>
                            </w:pPr>
                            <w:r w:rsidRPr="00771E87">
                              <w:rPr>
                                <w:rFonts w:ascii="Arial" w:eastAsia="Calibri" w:hAnsi="Arial" w:cs="Arial"/>
                                <w:sz w:val="18"/>
                                <w:szCs w:val="20"/>
                              </w:rPr>
                              <w:t xml:space="preserve">black stories Das Spiel </w:t>
                            </w:r>
                            <w:r w:rsidRPr="00771E87">
                              <w:rPr>
                                <w:rFonts w:ascii="Arial" w:eastAsia="Calibri" w:hAnsi="Arial" w:cs="Arial"/>
                                <w:color w:val="FF0000"/>
                                <w:sz w:val="18"/>
                                <w:szCs w:val="20"/>
                              </w:rPr>
                              <w:t>NEU</w:t>
                            </w:r>
                          </w:p>
                          <w:p w14:paraId="1BC6517D" w14:textId="77777777" w:rsidR="006500B6" w:rsidRPr="00771E87" w:rsidRDefault="006500B6" w:rsidP="006500B6">
                            <w:pPr>
                              <w:spacing w:line="276" w:lineRule="auto"/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771E87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20"/>
                              </w:rPr>
                              <w:t>Löst gemeinsam 20 mörderische Fälle!</w:t>
                            </w:r>
                          </w:p>
                          <w:p w14:paraId="2230D61E" w14:textId="77777777" w:rsidR="006500B6" w:rsidRPr="00771E87" w:rsidRDefault="006500B6" w:rsidP="006500B6">
                            <w:pPr>
                              <w:spacing w:line="276" w:lineRule="auto"/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46930F18" w14:textId="77777777" w:rsidR="006500B6" w:rsidRPr="00771E87" w:rsidRDefault="006500B6" w:rsidP="006500B6">
                            <w:pPr>
                              <w:spacing w:line="276" w:lineRule="auto"/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771E87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20"/>
                              </w:rPr>
                              <w:t>Autorin &amp; Autor: Inka und Markus Brand</w:t>
                            </w:r>
                          </w:p>
                          <w:p w14:paraId="12B6EF87" w14:textId="77777777" w:rsidR="006500B6" w:rsidRPr="00771E87" w:rsidRDefault="006500B6" w:rsidP="006500B6">
                            <w:pPr>
                              <w:spacing w:line="276" w:lineRule="auto"/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771E87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Illustrationen: </w:t>
                            </w:r>
                            <w:proofErr w:type="spellStart"/>
                            <w:r w:rsidRPr="00771E87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20"/>
                              </w:rPr>
                              <w:t>Folko</w:t>
                            </w:r>
                            <w:proofErr w:type="spellEnd"/>
                            <w:r w:rsidRPr="00771E87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1E87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20"/>
                              </w:rPr>
                              <w:t>Streese</w:t>
                            </w:r>
                            <w:proofErr w:type="spellEnd"/>
                          </w:p>
                          <w:p w14:paraId="0F0FBF6D" w14:textId="77777777" w:rsidR="006500B6" w:rsidRPr="00771E87" w:rsidRDefault="006500B6" w:rsidP="006500B6">
                            <w:pPr>
                              <w:spacing w:line="276" w:lineRule="auto"/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771E87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Design: Andrea </w:t>
                            </w:r>
                            <w:proofErr w:type="spellStart"/>
                            <w:r w:rsidRPr="00771E87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20"/>
                              </w:rPr>
                              <w:t>Köhrsen</w:t>
                            </w:r>
                            <w:proofErr w:type="spellEnd"/>
                          </w:p>
                          <w:p w14:paraId="6A2F609B" w14:textId="77777777" w:rsidR="006500B6" w:rsidRPr="00771E87" w:rsidRDefault="006500B6" w:rsidP="006500B6">
                            <w:pPr>
                              <w:spacing w:line="276" w:lineRule="auto"/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771E87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20"/>
                              </w:rPr>
                              <w:t>34 cm x 17,5 cm x 6 cm</w:t>
                            </w:r>
                          </w:p>
                          <w:p w14:paraId="369A1A5D" w14:textId="77777777" w:rsidR="006500B6" w:rsidRPr="00771E87" w:rsidRDefault="006500B6" w:rsidP="006500B6">
                            <w:pPr>
                              <w:spacing w:line="276" w:lineRule="auto"/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771E87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20"/>
                              </w:rPr>
                              <w:t>90083 | € 39,95/Stück (UVP)</w:t>
                            </w:r>
                          </w:p>
                          <w:p w14:paraId="50F22585" w14:textId="77777777" w:rsidR="006500B6" w:rsidRPr="00771E87" w:rsidRDefault="006500B6" w:rsidP="006500B6">
                            <w:p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771E87">
                              <w:rPr>
                                <w:rFonts w:ascii="Arial" w:hAnsi="Arial" w:cs="Arial"/>
                                <w:b w:val="0"/>
                                <w:color w:val="000000" w:themeColor="text1"/>
                                <w:sz w:val="18"/>
                                <w:szCs w:val="20"/>
                              </w:rPr>
                              <w:t>moses. Verlag, Kempen 2022</w:t>
                            </w:r>
                          </w:p>
                          <w:p w14:paraId="483A7FC4" w14:textId="4A1B421C" w:rsidR="006500B6" w:rsidRPr="00771E87" w:rsidRDefault="006500B6" w:rsidP="006500B6">
                            <w:p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771E87">
                              <w:rPr>
                                <w:rFonts w:ascii="Arial" w:hAnsi="Arial" w:cs="Arial"/>
                                <w:b w:val="0"/>
                                <w:color w:val="FF0000"/>
                                <w:sz w:val="18"/>
                                <w:szCs w:val="20"/>
                              </w:rPr>
                              <w:t>lieferbar ab September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0A99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26pt;margin-top:19.25pt;width:141.75pt;height:167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" stroked="f">
                <v:textbox>
                  <w:txbxContent>
                    <w:p w14:paraId="5A0C0FC8" w14:textId="3E1EA82B" w:rsidR="006500B6" w:rsidRPr="00771E87" w:rsidRDefault="006500B6" w:rsidP="006500B6">
                      <w:pPr>
                        <w:spacing w:line="276" w:lineRule="auto"/>
                        <w:rPr>
                          <w:rFonts w:ascii="Arial" w:eastAsia="Calibri" w:hAnsi="Arial" w:cs="Arial"/>
                          <w:sz w:val="18"/>
                          <w:szCs w:val="20"/>
                        </w:rPr>
                      </w:pPr>
                      <w:r w:rsidRPr="00771E87">
                        <w:rPr>
                          <w:rFonts w:ascii="Arial" w:eastAsia="Calibri" w:hAnsi="Arial" w:cs="Arial"/>
                          <w:sz w:val="18"/>
                          <w:szCs w:val="20"/>
                        </w:rPr>
                        <w:t xml:space="preserve">black stories Das Spiel </w:t>
                      </w:r>
                      <w:r w:rsidRPr="00771E87">
                        <w:rPr>
                          <w:rFonts w:ascii="Arial" w:eastAsia="Calibri" w:hAnsi="Arial" w:cs="Arial"/>
                          <w:color w:val="FF0000"/>
                          <w:sz w:val="18"/>
                          <w:szCs w:val="20"/>
                        </w:rPr>
                        <w:t>NEU</w:t>
                      </w:r>
                    </w:p>
                    <w:p w14:paraId="1BC6517D" w14:textId="77777777" w:rsidR="006500B6" w:rsidRPr="00771E87" w:rsidRDefault="006500B6" w:rsidP="006500B6">
                      <w:pPr>
                        <w:spacing w:line="276" w:lineRule="auto"/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20"/>
                        </w:rPr>
                      </w:pPr>
                      <w:r w:rsidRPr="00771E87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20"/>
                        </w:rPr>
                        <w:t>Löst gemeinsam 20 mörderische Fälle!</w:t>
                      </w:r>
                    </w:p>
                    <w:p w14:paraId="2230D61E" w14:textId="77777777" w:rsidR="006500B6" w:rsidRPr="00771E87" w:rsidRDefault="006500B6" w:rsidP="006500B6">
                      <w:pPr>
                        <w:spacing w:line="276" w:lineRule="auto"/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46930F18" w14:textId="77777777" w:rsidR="006500B6" w:rsidRPr="00771E87" w:rsidRDefault="006500B6" w:rsidP="006500B6">
                      <w:pPr>
                        <w:spacing w:line="276" w:lineRule="auto"/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20"/>
                        </w:rPr>
                      </w:pPr>
                      <w:r w:rsidRPr="00771E87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20"/>
                        </w:rPr>
                        <w:t>Autorin &amp; Autor: Inka und Markus Brand</w:t>
                      </w:r>
                    </w:p>
                    <w:p w14:paraId="12B6EF87" w14:textId="77777777" w:rsidR="006500B6" w:rsidRPr="00771E87" w:rsidRDefault="006500B6" w:rsidP="006500B6">
                      <w:pPr>
                        <w:spacing w:line="276" w:lineRule="auto"/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20"/>
                        </w:rPr>
                      </w:pPr>
                      <w:r w:rsidRPr="00771E87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20"/>
                        </w:rPr>
                        <w:t xml:space="preserve">Illustrationen: </w:t>
                      </w:r>
                      <w:proofErr w:type="spellStart"/>
                      <w:r w:rsidRPr="00771E87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20"/>
                        </w:rPr>
                        <w:t>Folko</w:t>
                      </w:r>
                      <w:proofErr w:type="spellEnd"/>
                      <w:r w:rsidRPr="00771E87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771E87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20"/>
                        </w:rPr>
                        <w:t>Streese</w:t>
                      </w:r>
                      <w:proofErr w:type="spellEnd"/>
                    </w:p>
                    <w:p w14:paraId="0F0FBF6D" w14:textId="77777777" w:rsidR="006500B6" w:rsidRPr="00771E87" w:rsidRDefault="006500B6" w:rsidP="006500B6">
                      <w:pPr>
                        <w:spacing w:line="276" w:lineRule="auto"/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20"/>
                        </w:rPr>
                      </w:pPr>
                      <w:r w:rsidRPr="00771E87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20"/>
                        </w:rPr>
                        <w:t xml:space="preserve">Design: Andrea </w:t>
                      </w:r>
                      <w:proofErr w:type="spellStart"/>
                      <w:r w:rsidRPr="00771E87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20"/>
                        </w:rPr>
                        <w:t>Köhrsen</w:t>
                      </w:r>
                      <w:proofErr w:type="spellEnd"/>
                    </w:p>
                    <w:p w14:paraId="6A2F609B" w14:textId="77777777" w:rsidR="006500B6" w:rsidRPr="00771E87" w:rsidRDefault="006500B6" w:rsidP="006500B6">
                      <w:pPr>
                        <w:spacing w:line="276" w:lineRule="auto"/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20"/>
                        </w:rPr>
                      </w:pPr>
                      <w:r w:rsidRPr="00771E87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20"/>
                        </w:rPr>
                        <w:t>34 cm x 17,5 cm x 6 cm</w:t>
                      </w:r>
                    </w:p>
                    <w:p w14:paraId="369A1A5D" w14:textId="77777777" w:rsidR="006500B6" w:rsidRPr="00771E87" w:rsidRDefault="006500B6" w:rsidP="006500B6">
                      <w:pPr>
                        <w:spacing w:line="276" w:lineRule="auto"/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20"/>
                        </w:rPr>
                      </w:pPr>
                      <w:r w:rsidRPr="00771E87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20"/>
                        </w:rPr>
                        <w:t>90083 | € 39,95/Stück (UVP)</w:t>
                      </w:r>
                    </w:p>
                    <w:p w14:paraId="50F22585" w14:textId="77777777" w:rsidR="006500B6" w:rsidRPr="00771E87" w:rsidRDefault="006500B6" w:rsidP="006500B6">
                      <w:pPr>
                        <w:spacing w:line="276" w:lineRule="auto"/>
                        <w:rPr>
                          <w:rFonts w:ascii="Arial" w:hAnsi="Arial" w:cs="Arial"/>
                          <w:b w:val="0"/>
                          <w:color w:val="000000" w:themeColor="text1"/>
                          <w:sz w:val="18"/>
                          <w:szCs w:val="20"/>
                        </w:rPr>
                      </w:pPr>
                      <w:r w:rsidRPr="00771E87">
                        <w:rPr>
                          <w:rFonts w:ascii="Arial" w:hAnsi="Arial" w:cs="Arial"/>
                          <w:b w:val="0"/>
                          <w:color w:val="000000" w:themeColor="text1"/>
                          <w:sz w:val="18"/>
                          <w:szCs w:val="20"/>
                        </w:rPr>
                        <w:t>moses. Verlag, Kempen 2022</w:t>
                      </w:r>
                    </w:p>
                    <w:p w14:paraId="483A7FC4" w14:textId="4A1B421C" w:rsidR="006500B6" w:rsidRPr="00771E87" w:rsidRDefault="006500B6" w:rsidP="006500B6">
                      <w:pPr>
                        <w:spacing w:line="276" w:lineRule="auto"/>
                        <w:rPr>
                          <w:rFonts w:ascii="Arial" w:hAnsi="Arial" w:cs="Arial"/>
                          <w:b w:val="0"/>
                          <w:color w:val="FF0000"/>
                          <w:sz w:val="18"/>
                          <w:szCs w:val="20"/>
                        </w:rPr>
                      </w:pPr>
                      <w:r w:rsidRPr="00771E87">
                        <w:rPr>
                          <w:rFonts w:ascii="Arial" w:hAnsi="Arial" w:cs="Arial"/>
                          <w:b w:val="0"/>
                          <w:color w:val="FF0000"/>
                          <w:sz w:val="18"/>
                          <w:szCs w:val="20"/>
                        </w:rPr>
                        <w:t>lieferbar ab September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B209D0" w14:textId="7A3CA8F8" w:rsidR="00C8436C" w:rsidRPr="007B29EC" w:rsidRDefault="00884737" w:rsidP="00C8436C">
      <w:pPr>
        <w:spacing w:line="276" w:lineRule="auto"/>
        <w:contextualSpacing w:val="0"/>
        <w:jc w:val="both"/>
        <w:rPr>
          <w:rFonts w:ascii="Arial" w:eastAsia="Calibri" w:hAnsi="Arial" w:cs="Arial"/>
          <w:bCs/>
          <w:color w:val="000000" w:themeColor="text1"/>
          <w:szCs w:val="2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5B4E90E" wp14:editId="65E6BF82">
            <wp:simplePos x="0" y="0"/>
            <wp:positionH relativeFrom="column">
              <wp:posOffset>631825</wp:posOffset>
            </wp:positionH>
            <wp:positionV relativeFrom="paragraph">
              <wp:posOffset>1757680</wp:posOffset>
            </wp:positionV>
            <wp:extent cx="1377315" cy="441960"/>
            <wp:effectExtent l="0" t="0" r="0" b="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0083_bs_Das_Spiel_Vignette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7DBF85" w14:textId="33ADE552" w:rsidR="00CA2CF0" w:rsidRDefault="00CA2CF0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</w:p>
    <w:p w14:paraId="7D77B50B" w14:textId="49A0ADEC" w:rsidR="00D77171" w:rsidRDefault="00D77171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</w:p>
    <w:p w14:paraId="4AC48364" w14:textId="4D5D33CB" w:rsidR="000701E2" w:rsidRPr="00B137A3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</w:p>
    <w:p w14:paraId="35D6CCE8" w14:textId="5D009943" w:rsidR="004B2CE5" w:rsidRPr="004B2CE5" w:rsidRDefault="004B2CE5" w:rsidP="006500B6">
      <w:pPr>
        <w:spacing w:line="276" w:lineRule="auto"/>
        <w:rPr>
          <w:rFonts w:ascii="Arial" w:hAnsi="Arial" w:cs="Arial"/>
          <w:b w:val="0"/>
          <w:color w:val="FF0000"/>
          <w:szCs w:val="20"/>
        </w:rPr>
      </w:pPr>
    </w:p>
    <w:p w14:paraId="4475B8AB" w14:textId="00FF7F62" w:rsidR="008C0E82" w:rsidRPr="00884737" w:rsidRDefault="006117CC" w:rsidP="00884737">
      <w:p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Vom erfolgreichen Spiele-Autorenteam </w:t>
      </w:r>
      <w:r w:rsidRPr="006117CC">
        <w:rPr>
          <w:rFonts w:ascii="Arial" w:hAnsi="Arial" w:cs="Arial"/>
        </w:rPr>
        <w:t>Inka und Markus Brand</w:t>
      </w:r>
      <w:r>
        <w:rPr>
          <w:rFonts w:ascii="Arial" w:hAnsi="Arial" w:cs="Arial"/>
          <w:b w:val="0"/>
        </w:rPr>
        <w:t xml:space="preserve">: </w:t>
      </w:r>
      <w:r w:rsidR="00884737" w:rsidRPr="00884737">
        <w:rPr>
          <w:rFonts w:ascii="Arial" w:hAnsi="Arial" w:cs="Arial"/>
          <w:b w:val="0"/>
        </w:rPr>
        <w:t>150 verö</w:t>
      </w:r>
      <w:r w:rsidR="00884737" w:rsidRPr="00884737">
        <w:rPr>
          <w:rFonts w:ascii="Arial" w:hAnsi="Arial" w:cs="Arial"/>
          <w:b w:val="0"/>
        </w:rPr>
        <w:softHyphen/>
      </w:r>
      <w:r w:rsidR="00884737">
        <w:rPr>
          <w:rFonts w:ascii="Arial" w:hAnsi="Arial" w:cs="Arial"/>
          <w:b w:val="0"/>
        </w:rPr>
        <w:t>ff</w:t>
      </w:r>
      <w:r w:rsidR="00884737" w:rsidRPr="00884737">
        <w:rPr>
          <w:rFonts w:ascii="Arial" w:hAnsi="Arial" w:cs="Arial"/>
          <w:b w:val="0"/>
        </w:rPr>
        <w:t>entlichte Spiele in 16 Jahren, zahlreiche</w:t>
      </w:r>
      <w:r w:rsidR="00884737">
        <w:rPr>
          <w:rFonts w:ascii="Arial" w:hAnsi="Arial" w:cs="Arial"/>
          <w:b w:val="0"/>
        </w:rPr>
        <w:t xml:space="preserve"> </w:t>
      </w:r>
      <w:r w:rsidR="00884737" w:rsidRPr="00884737">
        <w:rPr>
          <w:rFonts w:ascii="Arial" w:hAnsi="Arial" w:cs="Arial"/>
          <w:b w:val="0"/>
        </w:rPr>
        <w:t>Auszeichnungen, darunter begehrte Trophäen wie</w:t>
      </w:r>
      <w:r w:rsidR="00884737">
        <w:rPr>
          <w:rFonts w:ascii="Arial" w:hAnsi="Arial" w:cs="Arial"/>
          <w:b w:val="0"/>
        </w:rPr>
        <w:t xml:space="preserve"> </w:t>
      </w:r>
      <w:r w:rsidR="00884737" w:rsidRPr="00884737">
        <w:rPr>
          <w:rFonts w:ascii="Arial" w:hAnsi="Arial" w:cs="Arial"/>
          <w:b w:val="0"/>
        </w:rPr>
        <w:t>Kinderspiel des Jah</w:t>
      </w:r>
      <w:r w:rsidR="00884737">
        <w:rPr>
          <w:rFonts w:ascii="Arial" w:hAnsi="Arial" w:cs="Arial"/>
          <w:b w:val="0"/>
        </w:rPr>
        <w:t xml:space="preserve">res und Kennerspiel des Jahres - </w:t>
      </w:r>
      <w:r w:rsidR="00884737" w:rsidRPr="006117CC">
        <w:rPr>
          <w:rFonts w:ascii="Arial" w:hAnsi="Arial" w:cs="Arial"/>
          <w:b w:val="0"/>
        </w:rPr>
        <w:t>Inka und Markus Brand</w:t>
      </w:r>
      <w:r w:rsidR="00884737" w:rsidRPr="00884737">
        <w:rPr>
          <w:rFonts w:ascii="Arial" w:hAnsi="Arial" w:cs="Arial"/>
          <w:b w:val="0"/>
        </w:rPr>
        <w:t xml:space="preserve"> zählen zu den erfolgreichsten</w:t>
      </w:r>
      <w:r w:rsidR="00884737">
        <w:rPr>
          <w:rFonts w:ascii="Arial" w:hAnsi="Arial" w:cs="Arial"/>
          <w:b w:val="0"/>
        </w:rPr>
        <w:t xml:space="preserve"> </w:t>
      </w:r>
      <w:r w:rsidR="00884737" w:rsidRPr="00884737">
        <w:rPr>
          <w:rFonts w:ascii="Arial" w:hAnsi="Arial" w:cs="Arial"/>
          <w:b w:val="0"/>
        </w:rPr>
        <w:t>Spieleentwicklern und sind eine feste Größe in der</w:t>
      </w:r>
      <w:r w:rsidR="00884737">
        <w:rPr>
          <w:rFonts w:ascii="Arial" w:hAnsi="Arial" w:cs="Arial"/>
          <w:b w:val="0"/>
        </w:rPr>
        <w:t xml:space="preserve"> </w:t>
      </w:r>
      <w:r w:rsidR="00884737" w:rsidRPr="00884737">
        <w:rPr>
          <w:rFonts w:ascii="Arial" w:hAnsi="Arial" w:cs="Arial"/>
          <w:b w:val="0"/>
        </w:rPr>
        <w:t xml:space="preserve">deutschen </w:t>
      </w:r>
      <w:r w:rsidR="00884737">
        <w:rPr>
          <w:rFonts w:ascii="Arial" w:hAnsi="Arial" w:cs="Arial"/>
          <w:b w:val="0"/>
        </w:rPr>
        <w:t>Brettspielszene. Besonders ihre Escape-</w:t>
      </w:r>
      <w:r w:rsidR="00884737" w:rsidRPr="00884737">
        <w:rPr>
          <w:rFonts w:ascii="Arial" w:hAnsi="Arial" w:cs="Arial"/>
          <w:b w:val="0"/>
        </w:rPr>
        <w:t>Spiele sind Bestseller, und die Freude am Lösen von</w:t>
      </w:r>
      <w:r w:rsidR="00884737">
        <w:rPr>
          <w:rFonts w:ascii="Arial" w:hAnsi="Arial" w:cs="Arial"/>
          <w:b w:val="0"/>
        </w:rPr>
        <w:t xml:space="preserve"> </w:t>
      </w:r>
      <w:r w:rsidR="00884737" w:rsidRPr="00884737">
        <w:rPr>
          <w:rFonts w:ascii="Arial" w:hAnsi="Arial" w:cs="Arial"/>
          <w:b w:val="0"/>
        </w:rPr>
        <w:t>verzwickten Rätseln war auch der Auslöser für ihre</w:t>
      </w:r>
      <w:r w:rsidR="00884737">
        <w:rPr>
          <w:rFonts w:ascii="Arial" w:hAnsi="Arial" w:cs="Arial"/>
          <w:b w:val="0"/>
        </w:rPr>
        <w:t xml:space="preserve"> </w:t>
      </w:r>
      <w:r w:rsidR="00884737" w:rsidRPr="00884737">
        <w:rPr>
          <w:rFonts w:ascii="Arial" w:hAnsi="Arial" w:cs="Arial"/>
          <w:b w:val="0"/>
        </w:rPr>
        <w:t>Idee zu ihrem ersten bl</w:t>
      </w:r>
      <w:r w:rsidR="00884737">
        <w:rPr>
          <w:rFonts w:ascii="Arial" w:hAnsi="Arial" w:cs="Arial"/>
          <w:b w:val="0"/>
        </w:rPr>
        <w:t xml:space="preserve">ack stories Brettspiel. Inka und </w:t>
      </w:r>
      <w:r w:rsidR="00884737" w:rsidRPr="00884737">
        <w:rPr>
          <w:rFonts w:ascii="Arial" w:hAnsi="Arial" w:cs="Arial"/>
          <w:b w:val="0"/>
        </w:rPr>
        <w:t>Markus leben mit ihrer Familie in Gummersbach.</w:t>
      </w:r>
    </w:p>
    <w:sectPr w:rsidR="008C0E82" w:rsidRPr="00884737" w:rsidSect="00BA2EC9">
      <w:headerReference w:type="default" r:id="rId10"/>
      <w:footerReference w:type="default" r:id="rId11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73A00" w14:textId="77777777" w:rsidR="00164212" w:rsidRDefault="00C8436C">
      <w:pPr>
        <w:spacing w:line="240" w:lineRule="auto"/>
      </w:pPr>
      <w:r>
        <w:separator/>
      </w:r>
    </w:p>
  </w:endnote>
  <w:endnote w:type="continuationSeparator" w:id="0">
    <w:p w14:paraId="690D7216" w14:textId="77777777" w:rsidR="00164212" w:rsidRDefault="00C843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F5DC8" w14:textId="77777777" w:rsidR="00DA03EC" w:rsidRPr="00BE51EE" w:rsidRDefault="00150A9A" w:rsidP="000C11D2">
    <w:pPr>
      <w:pStyle w:val="berschrift1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B012BA" wp14:editId="45CB4F53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064E5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7AEB5A16" w14:textId="77777777" w:rsidR="00DA03EC" w:rsidRPr="00A51B14" w:rsidRDefault="005D3513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31EC0756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46E24622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71A962A9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0A3AE535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1077E6D1" w14:textId="77777777" w:rsidR="00DA03EC" w:rsidRPr="00A51B14" w:rsidRDefault="005D3513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62DE9B1E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10F1BAC6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2496EE7C" w14:textId="77777777" w:rsidR="00DA03EC" w:rsidRPr="00A51B14" w:rsidRDefault="005D3513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4D47D97F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586FBDCB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8B012B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362.5pt;margin-top:-141.3pt;width:135pt;height:18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" stroked="f">
              <v:textbox>
                <w:txbxContent>
                  <w:p w14:paraId="07C064E5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7AEB5A16" w14:textId="77777777" w:rsidR="00DA03EC" w:rsidRPr="00A51B14" w:rsidRDefault="004C4FEE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31EC0756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46E24622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71A962A9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0A3AE535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1077E6D1" w14:textId="77777777" w:rsidR="00DA03EC" w:rsidRPr="00A51B14" w:rsidRDefault="004C4FEE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62DE9B1E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10F1BAC6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2496EE7C" w14:textId="77777777" w:rsidR="00DA03EC" w:rsidRPr="00A51B14" w:rsidRDefault="004C4FEE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4D47D97F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586FBDCB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AEF041" wp14:editId="0943C3EF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F6D36" w14:textId="77777777" w:rsidR="00DA03EC" w:rsidRDefault="00150A9A" w:rsidP="00BE51EE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3AEF041" id="Text Box 14" o:spid="_x0000_s1028" type="#_x0000_t202" style="position:absolute;margin-left:421.2pt;margin-top:-698.1pt;width:87.1pt;height:5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2DBgIAAPY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" stroked="f" strokeweight=".25pt">
              <v:fill opacity="47802f"/>
              <v:textbox style="layout-flow:vertical;mso-layout-flow-alt:bottom-to-top">
                <w:txbxContent>
                  <w:p w14:paraId="592F6D36" w14:textId="77777777" w:rsidR="00DA03EC" w:rsidRDefault="00150A9A" w:rsidP="00BE51EE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2A228" w14:textId="77777777" w:rsidR="00164212" w:rsidRDefault="00C8436C">
      <w:pPr>
        <w:spacing w:line="240" w:lineRule="auto"/>
      </w:pPr>
      <w:r>
        <w:separator/>
      </w:r>
    </w:p>
  </w:footnote>
  <w:footnote w:type="continuationSeparator" w:id="0">
    <w:p w14:paraId="07643176" w14:textId="77777777" w:rsidR="00164212" w:rsidRDefault="00C843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84033" w14:textId="77777777" w:rsidR="00DA03EC" w:rsidRDefault="00150A9A">
    <w:pPr>
      <w:pStyle w:val="Kopfzeile"/>
    </w:pPr>
    <w:r w:rsidRPr="006431D7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B12DD31" wp14:editId="1DBCA26E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E2"/>
    <w:rsid w:val="00001142"/>
    <w:rsid w:val="000378F0"/>
    <w:rsid w:val="000701E2"/>
    <w:rsid w:val="00094349"/>
    <w:rsid w:val="000960D8"/>
    <w:rsid w:val="000A3328"/>
    <w:rsid w:val="000B6ABA"/>
    <w:rsid w:val="000C3AE4"/>
    <w:rsid w:val="00122DF5"/>
    <w:rsid w:val="00150A9A"/>
    <w:rsid w:val="00164212"/>
    <w:rsid w:val="0017445D"/>
    <w:rsid w:val="00176209"/>
    <w:rsid w:val="00186CFD"/>
    <w:rsid w:val="002349D9"/>
    <w:rsid w:val="00241D3F"/>
    <w:rsid w:val="00242305"/>
    <w:rsid w:val="002D4537"/>
    <w:rsid w:val="002E0044"/>
    <w:rsid w:val="0032076C"/>
    <w:rsid w:val="00413EF8"/>
    <w:rsid w:val="004218BF"/>
    <w:rsid w:val="00422407"/>
    <w:rsid w:val="00426664"/>
    <w:rsid w:val="004371D5"/>
    <w:rsid w:val="004B2CE5"/>
    <w:rsid w:val="004C4FEE"/>
    <w:rsid w:val="004C66C8"/>
    <w:rsid w:val="00506D49"/>
    <w:rsid w:val="005131CA"/>
    <w:rsid w:val="00560BDF"/>
    <w:rsid w:val="00576EFD"/>
    <w:rsid w:val="00584338"/>
    <w:rsid w:val="005935B8"/>
    <w:rsid w:val="005D3513"/>
    <w:rsid w:val="005E65BA"/>
    <w:rsid w:val="00602FD6"/>
    <w:rsid w:val="006056BF"/>
    <w:rsid w:val="006117CC"/>
    <w:rsid w:val="006347BF"/>
    <w:rsid w:val="006500B6"/>
    <w:rsid w:val="00662D9F"/>
    <w:rsid w:val="006856B7"/>
    <w:rsid w:val="00697FFC"/>
    <w:rsid w:val="006C05A5"/>
    <w:rsid w:val="006D5B42"/>
    <w:rsid w:val="007409A0"/>
    <w:rsid w:val="00745202"/>
    <w:rsid w:val="00746E03"/>
    <w:rsid w:val="00771E87"/>
    <w:rsid w:val="007B29EC"/>
    <w:rsid w:val="007E7D83"/>
    <w:rsid w:val="00823322"/>
    <w:rsid w:val="00830DB5"/>
    <w:rsid w:val="008378FB"/>
    <w:rsid w:val="00875343"/>
    <w:rsid w:val="00884737"/>
    <w:rsid w:val="00892B62"/>
    <w:rsid w:val="008B07B9"/>
    <w:rsid w:val="008C0E82"/>
    <w:rsid w:val="008C1AB6"/>
    <w:rsid w:val="008D6E44"/>
    <w:rsid w:val="008F0090"/>
    <w:rsid w:val="008F108A"/>
    <w:rsid w:val="00921449"/>
    <w:rsid w:val="00927D3D"/>
    <w:rsid w:val="0098598F"/>
    <w:rsid w:val="009A1B03"/>
    <w:rsid w:val="009B4A65"/>
    <w:rsid w:val="009B677D"/>
    <w:rsid w:val="00A305DD"/>
    <w:rsid w:val="00A963C3"/>
    <w:rsid w:val="00AF0995"/>
    <w:rsid w:val="00B2129E"/>
    <w:rsid w:val="00B31EE9"/>
    <w:rsid w:val="00BC6E1F"/>
    <w:rsid w:val="00C45E35"/>
    <w:rsid w:val="00C52975"/>
    <w:rsid w:val="00C8436C"/>
    <w:rsid w:val="00CA2CF0"/>
    <w:rsid w:val="00CC7177"/>
    <w:rsid w:val="00D35AFC"/>
    <w:rsid w:val="00D46AF8"/>
    <w:rsid w:val="00D56222"/>
    <w:rsid w:val="00D653E9"/>
    <w:rsid w:val="00D77171"/>
    <w:rsid w:val="00DC1D53"/>
    <w:rsid w:val="00DE0F2A"/>
    <w:rsid w:val="00DF62AA"/>
    <w:rsid w:val="00E13ECD"/>
    <w:rsid w:val="00E52A37"/>
    <w:rsid w:val="00E77CAE"/>
    <w:rsid w:val="00E812FD"/>
    <w:rsid w:val="00ED6EA7"/>
    <w:rsid w:val="00FA7B1C"/>
    <w:rsid w:val="00FB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54CB"/>
  <w15:chartTrackingRefBased/>
  <w15:docId w15:val="{B22BFDC0-724D-4078-AAA2-780771A2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0701E2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701E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0701E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701E2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0701E2"/>
    <w:rPr>
      <w:rFonts w:ascii="QuaySansEF-Book" w:eastAsia="Times New Roman" w:hAnsi="QuaySansEF-Book" w:cs="Times New Roman"/>
      <w:b/>
      <w:bCs/>
      <w:sz w:val="28"/>
      <w:szCs w:val="2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701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701E2"/>
    <w:rPr>
      <w:rFonts w:ascii="Calibri" w:eastAsia="Calibri" w:hAnsi="Calibri" w:cs="Times New Roman"/>
      <w:b/>
      <w:sz w:val="22"/>
    </w:rPr>
  </w:style>
  <w:style w:type="paragraph" w:styleId="Textkrper">
    <w:name w:val="Body Text"/>
    <w:basedOn w:val="Standard"/>
    <w:link w:val="TextkrperZchn"/>
    <w:rsid w:val="000701E2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0701E2"/>
    <w:rPr>
      <w:rFonts w:eastAsia="Times New Roman" w:cs="Times New Roman"/>
      <w:b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Lea Rosenstein</cp:lastModifiedBy>
  <cp:revision>84</cp:revision>
  <dcterms:created xsi:type="dcterms:W3CDTF">2021-11-24T10:10:00Z</dcterms:created>
  <dcterms:modified xsi:type="dcterms:W3CDTF">2022-09-06T06:48:00Z</dcterms:modified>
</cp:coreProperties>
</file>