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</w:rPr>
        <w:t>PRESSMEDDELANDE</w:t>
      </w: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cksloppet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–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Tre hamnar </w:t>
      </w: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6 juni 2016</w:t>
      </w:r>
    </w:p>
    <w:p>
      <w:pPr>
        <w:pStyle w:val="Brödtext"/>
        <w:jc w:val="both"/>
        <w:rPr>
          <w:rFonts w:ascii="Titillium WebRegular" w:cs="Titillium WebRegular" w:hAnsi="Titillium WebRegular" w:eastAsia="Titillium WebRegular"/>
        </w:rPr>
      </w:pPr>
    </w:p>
    <w:p>
      <w:pPr>
        <w:pStyle w:val="Brödtext"/>
        <w:jc w:val="both"/>
        <w:rPr>
          <w:rFonts w:ascii="Titillium WebRegular" w:cs="Titillium WebRegular" w:hAnsi="Titillium WebRegular" w:eastAsia="Titillium WebRegular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b w:val="1"/>
          <w:bCs w:val="1"/>
          <w:sz w:val="28"/>
          <w:szCs w:val="28"/>
        </w:rPr>
      </w:pP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  <w:lang w:val="sv-SE"/>
        </w:rPr>
        <w:t>F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</w:rPr>
        <w:t>ira nationaldag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  <w:lang w:val="sv-SE"/>
        </w:rPr>
        <w:t>en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  <w:lang w:val="sv-SE"/>
        </w:rPr>
        <w:t xml:space="preserve"> och upplev ett av Sveriges st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  <w:lang w:val="sv-SE"/>
        </w:rPr>
        <w:t>rsta v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</w:rPr>
        <w:t>lg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b w:val="1"/>
          <w:bCs w:val="1"/>
          <w:sz w:val="32"/>
          <w:szCs w:val="32"/>
          <w:rtl w:val="0"/>
          <w:lang w:val="sv-SE"/>
        </w:rPr>
        <w:t>renhetslopp!</w:t>
      </w:r>
    </w:p>
    <w:p>
      <w:pPr>
        <w:pStyle w:val="Brödtext"/>
        <w:jc w:val="both"/>
        <w:rPr>
          <w:rFonts w:ascii="Titillium WebRegular" w:cs="Titillium WebRegular" w:hAnsi="Titillium WebRegular" w:eastAsia="Titillium WebRegular"/>
        </w:rPr>
      </w:pPr>
    </w:p>
    <w:p>
      <w:pPr>
        <w:pStyle w:val="Brödtext"/>
        <w:jc w:val="both"/>
        <w:rPr>
          <w:rFonts w:ascii="Titillium WebRegular" w:cs="Titillium WebRegular" w:hAnsi="Titillium WebRegular" w:eastAsia="Titillium WebRegular"/>
        </w:rPr>
      </w:pP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r andra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ret i rad arrangeras folkfesten </w:t>
      </w:r>
      <w:r>
        <w:rPr>
          <w:rFonts w:ascii="Titillium WebRegular" w:cs="Titillium WebRegular" w:hAnsi="Titillium WebRegular" w:eastAsia="Titillium WebRegular"/>
          <w:i w:val="1"/>
          <w:iCs w:val="1"/>
          <w:sz w:val="22"/>
          <w:szCs w:val="22"/>
          <w:rtl w:val="0"/>
          <w:lang w:val="da-DK"/>
        </w:rPr>
        <w:t>Fiskeb</w:t>
      </w:r>
      <w:r>
        <w:rPr>
          <w:rFonts w:ascii="Titillium WebRegular" w:cs="Titillium WebRegular" w:hAnsi="Titillium WebRegular" w:eastAsia="Titillium WebRegular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i w:val="1"/>
          <w:iCs w:val="1"/>
          <w:sz w:val="22"/>
          <w:szCs w:val="22"/>
          <w:rtl w:val="0"/>
          <w:lang w:val="sv-SE"/>
        </w:rPr>
        <w:t>cksloppet - tre hamnar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, som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teborg till en varmare och m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nskligare stad.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Loppet sker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 under nationaldagen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6 juni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och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ett ypperligt s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tt att fira tillsammans med v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nner och familj. Ut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ver sj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lva loppet s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finns evenemangsomr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de med grill, fika och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rs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ljning p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Sj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backa, 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ck, ett stort natursk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fr-FR"/>
        </w:rPr>
        <w:t>nt gr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nomr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de d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 xml:space="preserve">r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ven start och m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 xml:space="preserve">l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placerat.</w:t>
      </w: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cksloppet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 en t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vling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hela familjen.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fr-FR"/>
        </w:rPr>
        <w:t xml:space="preserve">r vuxna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banan 10 km och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 xml:space="preserve">r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 xml:space="preserve">ven i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genom tre hamnar - 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 xml:space="preserve">ck,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nnered och Hinsholmen.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barnen finns en 2 km bana och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de yngsta ett knattelopp p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n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gra 100 meter. Det finns m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jlighet att anm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la l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pare p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plats den 6 juni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 mellan 11-14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.</w:t>
      </w: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Anm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lningsavgiften och alla int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kter kring evenemangsomr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det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oavkortat till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teborgs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ddningsmission och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 xml:space="preserve">rra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rets 850 anm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lningar inbringade mer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it-IT"/>
        </w:rPr>
        <w:t>n 220 000 kronor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.</w:t>
      </w: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”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Initiativet Fiskeb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cksloppet, och varje person som v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ljer att springa det, betyder enormt mycket f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r oss som organisation. F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 xml:space="preserve">rra 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ret kunde vi anst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lla ytterligare en pedagog till v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 xml:space="preserve">r 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ppna f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rskola och utveckla verksamheten f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r barn till utsatta EU-medborgare i G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teborg. S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varje steg man tar i loppet, g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r  verkligen skillnad i praktiken.</w:t>
      </w:r>
      <w:r>
        <w:rPr>
          <w:rFonts w:ascii="Titillium WebRegular" w:cs="Titillium WebRegular" w:hAnsi="Titillium WebRegular" w:eastAsia="Titillium WebRegular"/>
          <w:i w:val="1"/>
          <w:iCs w:val="1"/>
          <w:sz w:val="26"/>
          <w:szCs w:val="26"/>
          <w:rtl w:val="0"/>
          <w:lang w:val="sv-SE"/>
        </w:rPr>
        <w:t>”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 </w:t>
      </w: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Emil Mattsson, direktor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teborgs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ddningsmission. </w:t>
      </w: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 xml:space="preserve">I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kommer startavgifterna, som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rv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ntas inbringa omkring 300 000 kr, att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till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teborgs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ddningsmissions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 verksamheter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:</w:t>
      </w:r>
    </w:p>
    <w:p>
      <w:pPr>
        <w:pStyle w:val="Brödtext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ppna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rskola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barn till utsatta EU-medborgare</w:t>
      </w:r>
    </w:p>
    <w:p>
      <w:pPr>
        <w:pStyle w:val="Brödtext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Titillium WebRegular" w:cs="Titillium WebRegular" w:hAnsi="Titillium WebRegular" w:eastAsia="Titillium WebRegular"/>
          <w:sz w:val="22"/>
          <w:szCs w:val="22"/>
          <w:rtl w:val="0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Solrosen - st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d till barn som har en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lder i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ngelse</w:t>
      </w: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jc w:val="both"/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</w:rPr>
      </w:pPr>
    </w:p>
    <w:p>
      <w:pPr>
        <w:pStyle w:val="Brödtext"/>
        <w:spacing w:line="288" w:lineRule="auto"/>
        <w:rPr>
          <w:sz w:val="22"/>
          <w:szCs w:val="22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</w:rPr>
        <w:t>S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</w:rPr>
        <w:t>f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ljer du loppet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P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cksloppets hemsida finns bild och beskrivning av banorna. 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www.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fiskebacksloppet.se/om-loppet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Det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r bra att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ka kollektivt till loppet med n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gon av bussarna 90, 96, 97, 98, 197. Sikgatan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 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 n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rmsta h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llplats och d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rifr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 xml:space="preserve">n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det bara n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gra hundra meters promenad rakt s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e-DE"/>
        </w:rPr>
        <w:t>derut.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da-DK"/>
        </w:rPr>
        <w:t>Om Fiskeb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cksloppet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 xml:space="preserve"> – 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Tre hamnar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Den 6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 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 xml:space="preserve">juni 2016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r det dags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andra upplagan av 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cksloppet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–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Tre hamnar. Loppet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i en kuperad och natursk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n omgivning d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e-DE"/>
        </w:rPr>
        <w:t>r man under t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vlingen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r se och uppleva tre hamnar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– 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nnered, Hinsholmen och 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ck. Det unika med detta lopp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att man springer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andra d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startavgiften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oavkortat till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teborgs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ddningsmissions sociala arbete. En ideell projektgrupp st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r bakom 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cksloppet som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ett samarbete mellan 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ckskyrkan, Fiskeb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cks Missionskyrka, Majornas IK och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ddningsmissionen. L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s mer p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www.fiskebacksloppet.se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</w:rPr>
        <w:t>Om G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teborgs R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ddningsmission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teborgs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ddningsmission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 en id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é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buren organisation som arbetar med socialt arbete p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kristen grund. Organisationens uppdrag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att uppm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rksamma och motverka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rh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llanden i samh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llet som leder till och 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rv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rrar utsatthet och utanf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rskap.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ddningsmissionens vision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r att varje m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nniska har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tt till ett v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rdigt liv. L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s mer p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å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www.raddningsmissionen.se.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22225</wp:posOffset>
                </wp:positionH>
                <wp:positionV relativeFrom="line">
                  <wp:posOffset>172719</wp:posOffset>
                </wp:positionV>
                <wp:extent cx="5718810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8pt;margin-top:13.6pt;width:450.3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rödtext"/>
        <w:spacing w:line="288" w:lineRule="auto"/>
        <w:rPr>
          <w:sz w:val="34"/>
          <w:szCs w:val="34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b w:val="1"/>
          <w:bCs w:val="1"/>
          <w:sz w:val="34"/>
          <w:szCs w:val="34"/>
        </w:rPr>
      </w:pPr>
      <w:r>
        <w:rPr>
          <w:rFonts w:ascii="Titillium WebRegular" w:cs="Titillium WebRegular" w:hAnsi="Titillium WebRegular" w:eastAsia="Titillium WebRegular"/>
          <w:b w:val="1"/>
          <w:bCs w:val="1"/>
          <w:sz w:val="34"/>
          <w:szCs w:val="34"/>
          <w:rtl w:val="0"/>
        </w:rPr>
        <w:t>Kontakt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 fr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gor kring loppet och dess utformning: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e-DE"/>
        </w:rPr>
        <w:t>Samuel Haugstvedt, t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vlingsledare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073-353 40 45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press@fiskebacksloppet.se 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F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 fr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å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da-DK"/>
        </w:rPr>
        <w:t>gor om G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teborgs R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ddningsmission: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nl-NL"/>
        </w:rPr>
        <w:t xml:space="preserve">Judit 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Habbe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, kommunikat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>ö</w:t>
      </w: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r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</w:rPr>
        <w:t>073-901 41 15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color w:val="000000"/>
          <w:sz w:val="22"/>
          <w:szCs w:val="22"/>
          <w:u w:color="000000"/>
        </w:rPr>
      </w:pPr>
      <w:r>
        <w:rPr>
          <w:rFonts w:ascii="Titillium WebRegular" w:cs="Titillium WebRegular" w:hAnsi="Titillium WebRegular" w:eastAsia="Titillium WebRegular"/>
          <w:color w:val="000000"/>
          <w:sz w:val="22"/>
          <w:szCs w:val="22"/>
          <w:u w:val="none" w:color="000000"/>
          <w:rtl w:val="0"/>
          <w:lang w:val="en-US"/>
        </w:rPr>
        <w:t>j</w:t>
      </w:r>
      <w:r>
        <w:rPr>
          <w:rFonts w:ascii="Titillium WebRegular" w:cs="Titillium WebRegular" w:hAnsi="Titillium WebRegular" w:eastAsia="Titillium WebRegular"/>
          <w:color w:val="000000"/>
          <w:sz w:val="22"/>
          <w:szCs w:val="22"/>
          <w:u w:val="none" w:color="000000"/>
          <w:rtl w:val="0"/>
          <w:lang w:val="sv-SE"/>
        </w:rPr>
        <w:t>udit</w:t>
      </w:r>
      <w:r>
        <w:rPr>
          <w:rFonts w:ascii="Titillium WebRegular" w:cs="Titillium WebRegular" w:hAnsi="Titillium WebRegular" w:eastAsia="Titillium WebRegular"/>
          <w:color w:val="000000"/>
          <w:sz w:val="22"/>
          <w:szCs w:val="22"/>
          <w:u w:val="none" w:color="000000"/>
          <w:rtl w:val="0"/>
          <w:lang w:val="en-US"/>
        </w:rPr>
        <w:t>.</w:t>
      </w:r>
      <w:r>
        <w:rPr>
          <w:rFonts w:ascii="Titillium WebRegular" w:cs="Titillium WebRegular" w:hAnsi="Titillium WebRegular" w:eastAsia="Titillium WebRegular"/>
          <w:color w:val="000000"/>
          <w:sz w:val="22"/>
          <w:szCs w:val="22"/>
          <w:u w:val="none" w:color="000000"/>
          <w:rtl w:val="0"/>
          <w:lang w:val="sv-SE"/>
        </w:rPr>
        <w:t>habbe</w:t>
      </w:r>
      <w:r>
        <w:rPr>
          <w:rFonts w:ascii="Titillium WebRegular" w:cs="Titillium WebRegular" w:hAnsi="Titillium WebRegular" w:eastAsia="Titillium WebRegular"/>
          <w:color w:val="000000"/>
          <w:sz w:val="22"/>
          <w:szCs w:val="22"/>
          <w:u w:val="none" w:color="000000"/>
          <w:rtl w:val="0"/>
          <w:lang w:val="en-US"/>
        </w:rPr>
        <w:t>@raddningsmission.se</w:t>
      </w: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sz w:val="22"/>
          <w:szCs w:val="22"/>
        </w:rPr>
      </w:pPr>
    </w:p>
    <w:p>
      <w:pPr>
        <w:pStyle w:val="Brödtext"/>
        <w:spacing w:line="288" w:lineRule="auto"/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</w:rPr>
      </w:pP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Pressl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ä</w:t>
      </w:r>
      <w:r>
        <w:rPr>
          <w:rFonts w:ascii="Titillium WebRegular" w:cs="Titillium WebRegular" w:hAnsi="Titillium WebRegular" w:eastAsia="Titillium WebRegular"/>
          <w:b w:val="1"/>
          <w:bCs w:val="1"/>
          <w:sz w:val="22"/>
          <w:szCs w:val="22"/>
          <w:rtl w:val="0"/>
          <w:lang w:val="sv-SE"/>
        </w:rPr>
        <w:t>nk till bildbank</w:t>
      </w:r>
    </w:p>
    <w:p>
      <w:pPr>
        <w:pStyle w:val="Brödtext"/>
        <w:spacing w:line="288" w:lineRule="auto"/>
      </w:pPr>
      <w:r>
        <w:rPr>
          <w:rFonts w:ascii="Titillium WebRegular" w:cs="Titillium WebRegular" w:hAnsi="Titillium WebRegular" w:eastAsia="Titillium WebRegular"/>
          <w:sz w:val="22"/>
          <w:szCs w:val="22"/>
          <w:rtl w:val="0"/>
          <w:lang w:val="sv-SE"/>
        </w:rPr>
        <w:t xml:space="preserve">www.fiskebacksloppet.se/press </w:t>
      </w:r>
    </w:p>
    <w:sectPr>
      <w:headerReference w:type="default" r:id="rId4"/>
      <w:footerReference w:type="default" r:id="rId5"/>
      <w:pgSz w:w="11900" w:h="16840" w:orient="portrait"/>
      <w:pgMar w:top="2836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Titillium Web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  <w:jc w:val="right"/>
    </w:pPr>
    <w:r>
      <w:drawing>
        <wp:inline distT="0" distB="0" distL="0" distR="0">
          <wp:extent cx="1811678" cy="6648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78" cy="6648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r"/>
  </w:abstractNum>
  <w:abstractNum w:abstractNumId="1">
    <w:multiLevelType w:val="hybridMultilevel"/>
    <w:styleLink w:val="Punkter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3" w:hanging="17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3" w:hanging="17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3" w:hanging="17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3" w:hanging="17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3" w:hanging="17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3" w:hanging="17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3" w:hanging="17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3" w:hanging="17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Punkter">
    <w:name w:val="Punkter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