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A83" w:rsidRPr="001A4F7B" w:rsidRDefault="007D5A83" w:rsidP="007D5A83">
      <w:pPr>
        <w:ind w:right="708"/>
        <w:rPr>
          <w:rFonts w:ascii="Arial" w:hAnsi="Arial"/>
          <w:b/>
          <w:sz w:val="22"/>
          <w:szCs w:val="22"/>
          <w:u w:val="single"/>
        </w:rPr>
      </w:pPr>
      <w:r w:rsidRPr="001A4F7B">
        <w:rPr>
          <w:rFonts w:ascii="Arial" w:hAnsi="Arial"/>
          <w:b/>
          <w:sz w:val="22"/>
          <w:szCs w:val="22"/>
          <w:u w:val="single"/>
        </w:rPr>
        <w:t>Forderungsausfall</w:t>
      </w:r>
      <w:r w:rsidR="007C184F" w:rsidRPr="001A4F7B">
        <w:rPr>
          <w:rFonts w:ascii="Arial" w:hAnsi="Arial"/>
          <w:b/>
          <w:sz w:val="22"/>
          <w:szCs w:val="22"/>
          <w:u w:val="single"/>
        </w:rPr>
        <w:t>v</w:t>
      </w:r>
      <w:r w:rsidRPr="001A4F7B">
        <w:rPr>
          <w:rFonts w:ascii="Arial" w:hAnsi="Arial"/>
          <w:b/>
          <w:sz w:val="22"/>
          <w:szCs w:val="22"/>
          <w:u w:val="single"/>
        </w:rPr>
        <w:t>ersicherung</w:t>
      </w:r>
    </w:p>
    <w:p w:rsidR="007D5A83" w:rsidRPr="001A4F7B" w:rsidRDefault="007D5A83" w:rsidP="007D5A83">
      <w:pPr>
        <w:ind w:right="708"/>
        <w:rPr>
          <w:rFonts w:ascii="Arial" w:hAnsi="Arial"/>
          <w:b/>
          <w:sz w:val="28"/>
          <w:szCs w:val="28"/>
        </w:rPr>
      </w:pPr>
      <w:r w:rsidRPr="001A4F7B">
        <w:rPr>
          <w:rFonts w:ascii="Arial" w:hAnsi="Arial"/>
          <w:b/>
          <w:sz w:val="28"/>
          <w:szCs w:val="28"/>
        </w:rPr>
        <w:t>Lebensversicherung für den Mittelstand</w:t>
      </w:r>
    </w:p>
    <w:p w:rsidR="007D5A83" w:rsidRPr="001A4F7B" w:rsidRDefault="007D5A83" w:rsidP="007D5A83">
      <w:pPr>
        <w:pStyle w:val="Textkrper2"/>
        <w:ind w:right="708"/>
        <w:rPr>
          <w:b/>
          <w:sz w:val="22"/>
          <w:szCs w:val="22"/>
        </w:rPr>
      </w:pPr>
    </w:p>
    <w:p w:rsidR="007D5A83" w:rsidRPr="001A4F7B" w:rsidRDefault="003A6760" w:rsidP="007D5A83">
      <w:pPr>
        <w:pStyle w:val="Textkrper2"/>
        <w:ind w:right="708"/>
        <w:rPr>
          <w:b/>
          <w:sz w:val="22"/>
          <w:szCs w:val="22"/>
        </w:rPr>
      </w:pPr>
      <w:r>
        <w:rPr>
          <w:b/>
          <w:sz w:val="22"/>
          <w:szCs w:val="22"/>
        </w:rPr>
        <w:t xml:space="preserve">(Februar 2020) </w:t>
      </w:r>
      <w:bookmarkStart w:id="0" w:name="_GoBack"/>
      <w:bookmarkEnd w:id="0"/>
      <w:r w:rsidR="007D5A83" w:rsidRPr="001A4F7B">
        <w:rPr>
          <w:b/>
          <w:sz w:val="22"/>
          <w:szCs w:val="22"/>
        </w:rPr>
        <w:t xml:space="preserve">Immer </w:t>
      </w:r>
      <w:r w:rsidR="00186A33" w:rsidRPr="001A4F7B">
        <w:rPr>
          <w:b/>
          <w:sz w:val="22"/>
          <w:szCs w:val="22"/>
        </w:rPr>
        <w:t>öfter</w:t>
      </w:r>
      <w:r w:rsidR="007D5A83" w:rsidRPr="001A4F7B">
        <w:rPr>
          <w:b/>
          <w:sz w:val="22"/>
          <w:szCs w:val="22"/>
        </w:rPr>
        <w:t xml:space="preserve"> müssen deutsche Unternehmen nach erbrachter Leistung hinter ihrem Geld herlaufen. 2019 war die Anzahl der Zahlungsausfälle nach Hochrechnungen der deutschen Versicherer deutlich höher als in den Vorjahren. Umso wichtiger ist es, sich gegen dieses Risiko abzusichern.</w:t>
      </w:r>
    </w:p>
    <w:p w:rsidR="007D5A83" w:rsidRPr="001A4F7B" w:rsidRDefault="007D5A83" w:rsidP="007D5A83">
      <w:pPr>
        <w:pStyle w:val="Textkrper2"/>
        <w:ind w:right="708"/>
        <w:rPr>
          <w:sz w:val="22"/>
          <w:szCs w:val="22"/>
        </w:rPr>
      </w:pPr>
    </w:p>
    <w:p w:rsidR="007D5A83" w:rsidRPr="001A4F7B" w:rsidRDefault="007D5A83" w:rsidP="007D5A83">
      <w:pPr>
        <w:pStyle w:val="Textkrper2"/>
        <w:ind w:right="708"/>
        <w:rPr>
          <w:sz w:val="22"/>
          <w:szCs w:val="22"/>
        </w:rPr>
      </w:pPr>
      <w:r w:rsidRPr="001A4F7B">
        <w:rPr>
          <w:sz w:val="22"/>
          <w:szCs w:val="22"/>
        </w:rPr>
        <w:t>Gefürchtet ist insbesondere im Mittelstand der Domino-Effekt nach Insolvenzen</w:t>
      </w:r>
      <w:r w:rsidR="007C184F" w:rsidRPr="001A4F7B">
        <w:rPr>
          <w:sz w:val="22"/>
          <w:szCs w:val="22"/>
        </w:rPr>
        <w:t>:</w:t>
      </w:r>
      <w:r w:rsidRPr="001A4F7B">
        <w:rPr>
          <w:sz w:val="22"/>
          <w:szCs w:val="22"/>
        </w:rPr>
        <w:t xml:space="preserve"> Geraten größere Unternehmen in wirtschaftliche Schieflage</w:t>
      </w:r>
      <w:r w:rsidR="000B1F96" w:rsidRPr="001A4F7B">
        <w:rPr>
          <w:sz w:val="22"/>
          <w:szCs w:val="22"/>
        </w:rPr>
        <w:t xml:space="preserve">, bleiben die Rechnungen ihrer Dienstleister, beispielsweise kleine und mittlere Handwerksbetriebe, unbezahlt. Damit </w:t>
      </w:r>
      <w:r w:rsidR="007C184F" w:rsidRPr="001A4F7B">
        <w:rPr>
          <w:sz w:val="22"/>
          <w:szCs w:val="22"/>
        </w:rPr>
        <w:t>kommen</w:t>
      </w:r>
      <w:r w:rsidR="000B1F96" w:rsidRPr="001A4F7B">
        <w:rPr>
          <w:sz w:val="22"/>
          <w:szCs w:val="22"/>
        </w:rPr>
        <w:t xml:space="preserve"> diese </w:t>
      </w:r>
      <w:r w:rsidR="007C184F" w:rsidRPr="001A4F7B">
        <w:rPr>
          <w:sz w:val="22"/>
          <w:szCs w:val="22"/>
        </w:rPr>
        <w:t>auch</w:t>
      </w:r>
      <w:r w:rsidR="000B1F96" w:rsidRPr="001A4F7B">
        <w:rPr>
          <w:sz w:val="22"/>
          <w:szCs w:val="22"/>
        </w:rPr>
        <w:t xml:space="preserve"> in Bedrängnis und müssen </w:t>
      </w:r>
      <w:r w:rsidR="00BE2E86" w:rsidRPr="001A4F7B">
        <w:rPr>
          <w:sz w:val="22"/>
          <w:szCs w:val="22"/>
        </w:rPr>
        <w:t>viel zu oft</w:t>
      </w:r>
      <w:r w:rsidR="000B1F96" w:rsidRPr="001A4F7B">
        <w:rPr>
          <w:sz w:val="22"/>
          <w:szCs w:val="22"/>
        </w:rPr>
        <w:t xml:space="preserve"> </w:t>
      </w:r>
      <w:r w:rsidR="007C184F" w:rsidRPr="001A4F7B">
        <w:rPr>
          <w:sz w:val="22"/>
          <w:szCs w:val="22"/>
        </w:rPr>
        <w:t xml:space="preserve">ebenfalls </w:t>
      </w:r>
      <w:r w:rsidR="000B1F96" w:rsidRPr="001A4F7B">
        <w:rPr>
          <w:sz w:val="22"/>
          <w:szCs w:val="22"/>
        </w:rPr>
        <w:t xml:space="preserve">Insolvenz anmelden. </w:t>
      </w:r>
    </w:p>
    <w:p w:rsidR="000B1F96" w:rsidRPr="001A4F7B" w:rsidRDefault="000B1F96" w:rsidP="007D5A83">
      <w:pPr>
        <w:pStyle w:val="Textkrper2"/>
        <w:ind w:right="708"/>
        <w:rPr>
          <w:sz w:val="22"/>
          <w:szCs w:val="22"/>
        </w:rPr>
      </w:pPr>
    </w:p>
    <w:p w:rsidR="009F13A0" w:rsidRPr="001A4F7B" w:rsidRDefault="007D5A83" w:rsidP="007D5A83">
      <w:pPr>
        <w:pStyle w:val="Textkrper2"/>
        <w:ind w:right="708"/>
        <w:rPr>
          <w:sz w:val="22"/>
          <w:szCs w:val="22"/>
        </w:rPr>
      </w:pPr>
      <w:r w:rsidRPr="001A4F7B">
        <w:rPr>
          <w:sz w:val="22"/>
          <w:szCs w:val="22"/>
        </w:rPr>
        <w:t>Eine Forderungsausfall- bzw. Warenkreditversicherung hilft insbesondere mittelständisch</w:t>
      </w:r>
      <w:r w:rsidR="002766FB" w:rsidRPr="001A4F7B">
        <w:rPr>
          <w:sz w:val="22"/>
          <w:szCs w:val="22"/>
        </w:rPr>
        <w:t xml:space="preserve">en Unternehmen, Selbstständigen </w:t>
      </w:r>
      <w:r w:rsidRPr="001A4F7B">
        <w:rPr>
          <w:sz w:val="22"/>
          <w:szCs w:val="22"/>
        </w:rPr>
        <w:t xml:space="preserve">und Freiberuflern, sich gegen ausbleibende Zahlungen abzusichern. So hat die SIGNAL IDUNA unter anderem </w:t>
      </w:r>
      <w:r w:rsidR="00993309" w:rsidRPr="001A4F7B">
        <w:rPr>
          <w:sz w:val="22"/>
          <w:szCs w:val="22"/>
        </w:rPr>
        <w:t>mit der Warenkreditversicherung</w:t>
      </w:r>
      <w:r w:rsidRPr="001A4F7B">
        <w:rPr>
          <w:sz w:val="22"/>
          <w:szCs w:val="22"/>
        </w:rPr>
        <w:t xml:space="preserve"> </w:t>
      </w:r>
      <w:r w:rsidR="009F13A0" w:rsidRPr="001A4F7B">
        <w:rPr>
          <w:sz w:val="22"/>
          <w:szCs w:val="22"/>
        </w:rPr>
        <w:t xml:space="preserve">eine einfach zu handhabende Forderungsausfallversicherung </w:t>
      </w:r>
      <w:r w:rsidRPr="001A4F7B">
        <w:rPr>
          <w:sz w:val="22"/>
          <w:szCs w:val="22"/>
        </w:rPr>
        <w:t xml:space="preserve">für </w:t>
      </w:r>
      <w:r w:rsidR="00993309" w:rsidRPr="001A4F7B">
        <w:rPr>
          <w:sz w:val="22"/>
          <w:szCs w:val="22"/>
        </w:rPr>
        <w:t xml:space="preserve">Unternehmen, Selbständige und Freiberufler mit Sitz in Deutschland </w:t>
      </w:r>
      <w:r w:rsidRPr="001A4F7B">
        <w:rPr>
          <w:sz w:val="22"/>
          <w:szCs w:val="22"/>
        </w:rPr>
        <w:t xml:space="preserve">im Angebot. </w:t>
      </w:r>
    </w:p>
    <w:p w:rsidR="009F13A0" w:rsidRPr="001A4F7B" w:rsidRDefault="009F13A0" w:rsidP="007D5A83">
      <w:pPr>
        <w:pStyle w:val="Textkrper2"/>
        <w:ind w:right="708"/>
        <w:rPr>
          <w:sz w:val="22"/>
          <w:szCs w:val="22"/>
        </w:rPr>
      </w:pPr>
    </w:p>
    <w:p w:rsidR="007D5A83" w:rsidRPr="001A4F7B" w:rsidRDefault="007D5A83" w:rsidP="007D5A83">
      <w:pPr>
        <w:pStyle w:val="Textkrper2"/>
        <w:ind w:right="708"/>
        <w:rPr>
          <w:sz w:val="22"/>
          <w:szCs w:val="22"/>
        </w:rPr>
      </w:pPr>
      <w:r w:rsidRPr="001A4F7B">
        <w:rPr>
          <w:sz w:val="22"/>
          <w:szCs w:val="22"/>
        </w:rPr>
        <w:t xml:space="preserve">Versichert sind alle unbestrittenen Forderungen aus erbrachten Warenlieferungen oder Werk- und Dienstleistungen mit einem Zahlungsziel von bis zu sechs Monaten </w:t>
      </w:r>
      <w:r w:rsidR="007C184F" w:rsidRPr="001A4F7B">
        <w:rPr>
          <w:sz w:val="22"/>
          <w:szCs w:val="22"/>
        </w:rPr>
        <w:t>– e</w:t>
      </w:r>
      <w:r w:rsidRPr="001A4F7B">
        <w:rPr>
          <w:sz w:val="22"/>
          <w:szCs w:val="22"/>
        </w:rPr>
        <w:t>inschließlich Mehrwertsteuer</w:t>
      </w:r>
      <w:r w:rsidR="00993309" w:rsidRPr="001A4F7B">
        <w:rPr>
          <w:sz w:val="22"/>
          <w:szCs w:val="22"/>
        </w:rPr>
        <w:t>. Sollte der Auftraggeber sein Zahlungsziel um mehr als zwei Monate überziehen</w:t>
      </w:r>
      <w:r w:rsidR="00854CF9" w:rsidRPr="001A4F7B">
        <w:rPr>
          <w:sz w:val="22"/>
          <w:szCs w:val="22"/>
        </w:rPr>
        <w:t xml:space="preserve">, kann dies der </w:t>
      </w:r>
      <w:r w:rsidR="001A4F7B" w:rsidRPr="001A4F7B">
        <w:rPr>
          <w:sz w:val="22"/>
          <w:szCs w:val="22"/>
        </w:rPr>
        <w:t xml:space="preserve">Versicherungsnehmer seiner </w:t>
      </w:r>
      <w:r w:rsidR="00854CF9" w:rsidRPr="001A4F7B">
        <w:rPr>
          <w:sz w:val="22"/>
          <w:szCs w:val="22"/>
        </w:rPr>
        <w:t xml:space="preserve">Versicherung </w:t>
      </w:r>
      <w:r w:rsidR="001A4F7B" w:rsidRPr="001A4F7B">
        <w:rPr>
          <w:sz w:val="22"/>
          <w:szCs w:val="22"/>
        </w:rPr>
        <w:t xml:space="preserve">bereits </w:t>
      </w:r>
      <w:r w:rsidR="00854CF9" w:rsidRPr="001A4F7B">
        <w:rPr>
          <w:sz w:val="22"/>
          <w:szCs w:val="22"/>
        </w:rPr>
        <w:t xml:space="preserve">im dritten Monat als Schadenfall zur Entschädigung </w:t>
      </w:r>
      <w:r w:rsidR="001A4F7B" w:rsidRPr="001A4F7B">
        <w:rPr>
          <w:sz w:val="22"/>
          <w:szCs w:val="22"/>
        </w:rPr>
        <w:t>melden.</w:t>
      </w:r>
      <w:r w:rsidR="00854CF9" w:rsidRPr="001A4F7B">
        <w:rPr>
          <w:sz w:val="22"/>
          <w:szCs w:val="22"/>
        </w:rPr>
        <w:t xml:space="preserve"> </w:t>
      </w:r>
      <w:r w:rsidR="00854F03" w:rsidRPr="001A4F7B">
        <w:rPr>
          <w:sz w:val="22"/>
          <w:szCs w:val="22"/>
        </w:rPr>
        <w:t>Versichert ist</w:t>
      </w:r>
      <w:r w:rsidR="003A6D73" w:rsidRPr="001A4F7B">
        <w:rPr>
          <w:sz w:val="22"/>
          <w:szCs w:val="22"/>
        </w:rPr>
        <w:t xml:space="preserve"> aber auch</w:t>
      </w:r>
      <w:r w:rsidRPr="001A4F7B">
        <w:rPr>
          <w:sz w:val="22"/>
          <w:szCs w:val="22"/>
        </w:rPr>
        <w:t xml:space="preserve"> </w:t>
      </w:r>
      <w:r w:rsidR="00854F03" w:rsidRPr="001A4F7B">
        <w:rPr>
          <w:sz w:val="22"/>
          <w:szCs w:val="22"/>
        </w:rPr>
        <w:t>der Zahlungsausfall aufgrund der</w:t>
      </w:r>
      <w:r w:rsidRPr="001A4F7B">
        <w:rPr>
          <w:sz w:val="22"/>
          <w:szCs w:val="22"/>
        </w:rPr>
        <w:t xml:space="preserve"> Zahlungsunfähigkeit (Insolvenz) des Auftraggebers. </w:t>
      </w:r>
      <w:r w:rsidR="009F13A0" w:rsidRPr="001A4F7B">
        <w:rPr>
          <w:sz w:val="22"/>
          <w:szCs w:val="22"/>
        </w:rPr>
        <w:t xml:space="preserve">Abgesichert ist </w:t>
      </w:r>
      <w:r w:rsidR="003A6D73" w:rsidRPr="001A4F7B">
        <w:rPr>
          <w:sz w:val="22"/>
          <w:szCs w:val="22"/>
        </w:rPr>
        <w:t>zudem</w:t>
      </w:r>
      <w:r w:rsidR="009F13A0" w:rsidRPr="001A4F7B">
        <w:rPr>
          <w:sz w:val="22"/>
          <w:szCs w:val="22"/>
        </w:rPr>
        <w:t xml:space="preserve"> das Fabrikationsrisiko: D</w:t>
      </w:r>
      <w:r w:rsidR="00341DD4" w:rsidRPr="001A4F7B">
        <w:rPr>
          <w:sz w:val="22"/>
          <w:szCs w:val="22"/>
        </w:rPr>
        <w:t xml:space="preserve">ie Police leistet, </w:t>
      </w:r>
      <w:r w:rsidR="007C184F" w:rsidRPr="001A4F7B">
        <w:rPr>
          <w:sz w:val="22"/>
          <w:szCs w:val="22"/>
        </w:rPr>
        <w:t>falls</w:t>
      </w:r>
      <w:r w:rsidR="00341DD4" w:rsidRPr="001A4F7B">
        <w:rPr>
          <w:sz w:val="22"/>
          <w:szCs w:val="22"/>
        </w:rPr>
        <w:t xml:space="preserve"> der Betrieb beispielsweise auf anderweitig unverkäuflichen Sonderanfertigungen sitzen bleibt</w:t>
      </w:r>
      <w:r w:rsidR="003A6D73" w:rsidRPr="001A4F7B">
        <w:rPr>
          <w:sz w:val="22"/>
          <w:szCs w:val="22"/>
        </w:rPr>
        <w:t>, wenn der Auftraggeber ausfällt</w:t>
      </w:r>
      <w:r w:rsidR="00341DD4" w:rsidRPr="001A4F7B">
        <w:rPr>
          <w:sz w:val="22"/>
          <w:szCs w:val="22"/>
        </w:rPr>
        <w:t>.</w:t>
      </w:r>
    </w:p>
    <w:p w:rsidR="007D5A83" w:rsidRPr="001A4F7B" w:rsidRDefault="007D5A83" w:rsidP="007D5A83">
      <w:pPr>
        <w:pStyle w:val="Textkrper2"/>
        <w:ind w:right="708"/>
        <w:rPr>
          <w:sz w:val="22"/>
          <w:szCs w:val="22"/>
        </w:rPr>
      </w:pPr>
    </w:p>
    <w:p w:rsidR="007D5A83" w:rsidRPr="001A4F7B" w:rsidRDefault="007D5A83" w:rsidP="007D5A83">
      <w:pPr>
        <w:pStyle w:val="Textkrper2"/>
        <w:ind w:right="708"/>
        <w:rPr>
          <w:sz w:val="22"/>
          <w:szCs w:val="22"/>
        </w:rPr>
      </w:pPr>
      <w:r w:rsidRPr="001A4F7B">
        <w:rPr>
          <w:sz w:val="22"/>
          <w:szCs w:val="22"/>
        </w:rPr>
        <w:t xml:space="preserve">Die Police ist ein hervorragendes Produkt, um den Betrieb </w:t>
      </w:r>
      <w:r w:rsidR="007C184F" w:rsidRPr="001A4F7B">
        <w:rPr>
          <w:sz w:val="22"/>
          <w:szCs w:val="22"/>
        </w:rPr>
        <w:t>bei</w:t>
      </w:r>
      <w:r w:rsidRPr="001A4F7B">
        <w:rPr>
          <w:sz w:val="22"/>
          <w:szCs w:val="22"/>
        </w:rPr>
        <w:t xml:space="preserve"> hohen Forderungsausfällen vor wirtschaftlichem Schiffbruch zu bewahren. Das besondere Plus: Die</w:t>
      </w:r>
      <w:r w:rsidR="00854CF9" w:rsidRPr="001A4F7B">
        <w:rPr>
          <w:sz w:val="22"/>
          <w:szCs w:val="22"/>
        </w:rPr>
        <w:t xml:space="preserve"> Warenkreditversicherung</w:t>
      </w:r>
      <w:r w:rsidRPr="001A4F7B">
        <w:rPr>
          <w:sz w:val="22"/>
          <w:szCs w:val="22"/>
        </w:rPr>
        <w:t xml:space="preserve"> umfasst auch einen professionellen Rechtsschutz, falls </w:t>
      </w:r>
      <w:r w:rsidR="007C184F" w:rsidRPr="001A4F7B">
        <w:rPr>
          <w:sz w:val="22"/>
          <w:szCs w:val="22"/>
        </w:rPr>
        <w:t>ein</w:t>
      </w:r>
      <w:r w:rsidRPr="001A4F7B">
        <w:rPr>
          <w:sz w:val="22"/>
          <w:szCs w:val="22"/>
        </w:rPr>
        <w:t xml:space="preserve"> </w:t>
      </w:r>
      <w:r w:rsidR="00BE2E86" w:rsidRPr="001A4F7B">
        <w:rPr>
          <w:sz w:val="22"/>
          <w:szCs w:val="22"/>
        </w:rPr>
        <w:t>Inlandskunde</w:t>
      </w:r>
      <w:r w:rsidRPr="001A4F7B">
        <w:rPr>
          <w:sz w:val="22"/>
          <w:szCs w:val="22"/>
        </w:rPr>
        <w:t xml:space="preserve"> die Forderung bestreitet.</w:t>
      </w:r>
      <w:r w:rsidR="009F13A0" w:rsidRPr="001A4F7B">
        <w:rPr>
          <w:sz w:val="22"/>
          <w:szCs w:val="22"/>
        </w:rPr>
        <w:t xml:space="preserve"> </w:t>
      </w:r>
      <w:r w:rsidR="00BE2E86" w:rsidRPr="001A4F7B">
        <w:rPr>
          <w:sz w:val="22"/>
          <w:szCs w:val="22"/>
        </w:rPr>
        <w:t>Hierüber sind Entschädigungsleistungen bis zu 50.000 Euro abgesichert.</w:t>
      </w:r>
    </w:p>
    <w:p w:rsidR="007D5A83" w:rsidRPr="001A4F7B" w:rsidRDefault="007D5A83" w:rsidP="007D5A83">
      <w:pPr>
        <w:pStyle w:val="Textkrper2"/>
        <w:ind w:right="708"/>
        <w:rPr>
          <w:sz w:val="22"/>
          <w:szCs w:val="22"/>
        </w:rPr>
      </w:pPr>
    </w:p>
    <w:p w:rsidR="007D5A83" w:rsidRPr="001A4F7B" w:rsidRDefault="007D5A83" w:rsidP="007D5A83">
      <w:pPr>
        <w:pStyle w:val="Textkrper2"/>
        <w:tabs>
          <w:tab w:val="left" w:pos="9781"/>
        </w:tabs>
        <w:ind w:right="708"/>
        <w:rPr>
          <w:sz w:val="22"/>
          <w:szCs w:val="22"/>
        </w:rPr>
      </w:pPr>
      <w:r w:rsidRPr="001A4F7B">
        <w:rPr>
          <w:sz w:val="22"/>
          <w:szCs w:val="22"/>
        </w:rPr>
        <w:t xml:space="preserve">Unkompliziert </w:t>
      </w:r>
      <w:r w:rsidR="007C184F" w:rsidRPr="001A4F7B">
        <w:rPr>
          <w:sz w:val="22"/>
          <w:szCs w:val="22"/>
        </w:rPr>
        <w:t>wird das versicherte</w:t>
      </w:r>
      <w:r w:rsidRPr="001A4F7B">
        <w:rPr>
          <w:sz w:val="22"/>
          <w:szCs w:val="22"/>
        </w:rPr>
        <w:t xml:space="preserve"> Unternehmen </w:t>
      </w:r>
      <w:r w:rsidR="0042017A" w:rsidRPr="001A4F7B">
        <w:rPr>
          <w:sz w:val="22"/>
          <w:szCs w:val="22"/>
        </w:rPr>
        <w:t>in der</w:t>
      </w:r>
      <w:r w:rsidR="00854CF9" w:rsidRPr="001A4F7B">
        <w:rPr>
          <w:sz w:val="22"/>
          <w:szCs w:val="22"/>
        </w:rPr>
        <w:t xml:space="preserve"> Warenkredi</w:t>
      </w:r>
      <w:r w:rsidR="002766FB" w:rsidRPr="001A4F7B">
        <w:rPr>
          <w:sz w:val="22"/>
          <w:szCs w:val="22"/>
        </w:rPr>
        <w:t>t</w:t>
      </w:r>
      <w:r w:rsidR="00854CF9" w:rsidRPr="001A4F7B">
        <w:rPr>
          <w:sz w:val="22"/>
          <w:szCs w:val="22"/>
        </w:rPr>
        <w:t>versicherung</w:t>
      </w:r>
      <w:r w:rsidR="0042017A" w:rsidRPr="001A4F7B">
        <w:rPr>
          <w:sz w:val="22"/>
          <w:szCs w:val="22"/>
        </w:rPr>
        <w:t xml:space="preserve"> </w:t>
      </w:r>
      <w:r w:rsidRPr="001A4F7B">
        <w:rPr>
          <w:sz w:val="22"/>
          <w:szCs w:val="22"/>
        </w:rPr>
        <w:t>jedes Jahr in den passenden Tarif eingestuft - die jährliche Umsatzmeldung reicht</w:t>
      </w:r>
      <w:r w:rsidR="007C184F" w:rsidRPr="001A4F7B">
        <w:rPr>
          <w:sz w:val="22"/>
          <w:szCs w:val="22"/>
        </w:rPr>
        <w:t xml:space="preserve">. </w:t>
      </w:r>
      <w:r w:rsidRPr="001A4F7B">
        <w:rPr>
          <w:sz w:val="22"/>
          <w:szCs w:val="22"/>
        </w:rPr>
        <w:t xml:space="preserve">Ein weiterer Punkt unterstreicht die einfache Handhabung der Versicherung: </w:t>
      </w:r>
      <w:r w:rsidR="00593E85" w:rsidRPr="001A4F7B">
        <w:rPr>
          <w:sz w:val="22"/>
          <w:szCs w:val="22"/>
        </w:rPr>
        <w:t xml:space="preserve">Bis zu einem Forderungsbetrag von EUR 10.000 kann der Betriebsinhaber </w:t>
      </w:r>
      <w:r w:rsidR="001A4F7B" w:rsidRPr="001A4F7B">
        <w:rPr>
          <w:sz w:val="22"/>
          <w:szCs w:val="22"/>
        </w:rPr>
        <w:t>bei</w:t>
      </w:r>
      <w:r w:rsidR="00593E85" w:rsidRPr="001A4F7B">
        <w:rPr>
          <w:sz w:val="22"/>
          <w:szCs w:val="22"/>
        </w:rPr>
        <w:t xml:space="preserve"> bestimmten Voraussetzungen den Versicherungsschutz selbst herstellen</w:t>
      </w:r>
      <w:r w:rsidR="001A4F7B" w:rsidRPr="001A4F7B">
        <w:rPr>
          <w:sz w:val="22"/>
          <w:szCs w:val="22"/>
        </w:rPr>
        <w:t xml:space="preserve">. </w:t>
      </w:r>
      <w:r w:rsidR="00593E85" w:rsidRPr="001A4F7B">
        <w:rPr>
          <w:sz w:val="22"/>
          <w:szCs w:val="22"/>
        </w:rPr>
        <w:t>Darüber</w:t>
      </w:r>
      <w:r w:rsidR="008365B8" w:rsidRPr="001A4F7B">
        <w:rPr>
          <w:sz w:val="22"/>
          <w:szCs w:val="22"/>
        </w:rPr>
        <w:t xml:space="preserve"> </w:t>
      </w:r>
      <w:r w:rsidR="00593E85" w:rsidRPr="001A4F7B">
        <w:rPr>
          <w:sz w:val="22"/>
          <w:szCs w:val="22"/>
        </w:rPr>
        <w:t>hinaus</w:t>
      </w:r>
      <w:r w:rsidR="001A4F7B" w:rsidRPr="001A4F7B">
        <w:rPr>
          <w:sz w:val="22"/>
          <w:szCs w:val="22"/>
        </w:rPr>
        <w:t xml:space="preserve"> </w:t>
      </w:r>
      <w:r w:rsidR="00593E85" w:rsidRPr="001A4F7B">
        <w:rPr>
          <w:sz w:val="22"/>
          <w:szCs w:val="22"/>
        </w:rPr>
        <w:t xml:space="preserve">gehende Selbstprüfungsgrenzen sowie die Grenze der vorlagepflichtigen Anfragen </w:t>
      </w:r>
      <w:r w:rsidR="001A4F7B" w:rsidRPr="001A4F7B">
        <w:rPr>
          <w:sz w:val="22"/>
          <w:szCs w:val="22"/>
        </w:rPr>
        <w:t>lassen sich</w:t>
      </w:r>
      <w:r w:rsidR="00593E85" w:rsidRPr="001A4F7B">
        <w:rPr>
          <w:sz w:val="22"/>
          <w:szCs w:val="22"/>
        </w:rPr>
        <w:t xml:space="preserve"> individuell vereinbar</w:t>
      </w:r>
      <w:r w:rsidR="001A4F7B" w:rsidRPr="001A4F7B">
        <w:rPr>
          <w:sz w:val="22"/>
          <w:szCs w:val="22"/>
        </w:rPr>
        <w:t>en</w:t>
      </w:r>
      <w:r w:rsidR="00593E85" w:rsidRPr="001A4F7B">
        <w:rPr>
          <w:sz w:val="22"/>
          <w:szCs w:val="22"/>
        </w:rPr>
        <w:t>.</w:t>
      </w:r>
    </w:p>
    <w:p w:rsidR="007D5A83" w:rsidRPr="001A4F7B" w:rsidRDefault="007D5A83" w:rsidP="007D5A83">
      <w:pPr>
        <w:pStyle w:val="Textkrper2"/>
        <w:ind w:right="708"/>
        <w:rPr>
          <w:sz w:val="22"/>
          <w:szCs w:val="22"/>
        </w:rPr>
      </w:pPr>
    </w:p>
    <w:p w:rsidR="007D5A83" w:rsidRPr="001A4F7B" w:rsidRDefault="007D5A83" w:rsidP="007D5A83">
      <w:pPr>
        <w:pStyle w:val="Textkrper2"/>
        <w:ind w:right="708"/>
        <w:rPr>
          <w:sz w:val="22"/>
          <w:szCs w:val="22"/>
        </w:rPr>
      </w:pPr>
      <w:r w:rsidRPr="001A4F7B">
        <w:rPr>
          <w:sz w:val="22"/>
          <w:szCs w:val="22"/>
        </w:rPr>
        <w:t xml:space="preserve">Und neben dem kalkulierbareren Betriebsrisiko kann der Betriebsinhaber einen </w:t>
      </w:r>
      <w:r w:rsidR="007C184F" w:rsidRPr="001A4F7B">
        <w:rPr>
          <w:sz w:val="22"/>
          <w:szCs w:val="22"/>
        </w:rPr>
        <w:t xml:space="preserve">weiteren </w:t>
      </w:r>
      <w:r w:rsidRPr="001A4F7B">
        <w:rPr>
          <w:sz w:val="22"/>
          <w:szCs w:val="22"/>
        </w:rPr>
        <w:t xml:space="preserve">Vorteil verbuchen: Durch die Risikoverlagerung – weg vom Unternehmen, hin zur Versicherung – hat er gute Argumente für eine höhere Kreditlinie bei seiner </w:t>
      </w:r>
      <w:r w:rsidR="007C184F" w:rsidRPr="001A4F7B">
        <w:rPr>
          <w:sz w:val="22"/>
          <w:szCs w:val="22"/>
        </w:rPr>
        <w:t>B</w:t>
      </w:r>
      <w:r w:rsidRPr="001A4F7B">
        <w:rPr>
          <w:sz w:val="22"/>
          <w:szCs w:val="22"/>
        </w:rPr>
        <w:t>ank.</w:t>
      </w:r>
    </w:p>
    <w:p w:rsidR="00B40726" w:rsidRPr="001A4F7B" w:rsidRDefault="00B40726" w:rsidP="002964BC"/>
    <w:sectPr w:rsidR="00B40726" w:rsidRPr="001A4F7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1)">
    <w:altName w:val="Arial"/>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83"/>
    <w:rsid w:val="000B1F96"/>
    <w:rsid w:val="00186A33"/>
    <w:rsid w:val="001A4F7B"/>
    <w:rsid w:val="002766FB"/>
    <w:rsid w:val="002964BC"/>
    <w:rsid w:val="00341DD4"/>
    <w:rsid w:val="003A6760"/>
    <w:rsid w:val="003A6D73"/>
    <w:rsid w:val="0042017A"/>
    <w:rsid w:val="004F225A"/>
    <w:rsid w:val="00593E85"/>
    <w:rsid w:val="007732A4"/>
    <w:rsid w:val="007C184F"/>
    <w:rsid w:val="007D5A83"/>
    <w:rsid w:val="008365B8"/>
    <w:rsid w:val="00854CF9"/>
    <w:rsid w:val="00854F03"/>
    <w:rsid w:val="00972BFB"/>
    <w:rsid w:val="00993309"/>
    <w:rsid w:val="009F13A0"/>
    <w:rsid w:val="00B40726"/>
    <w:rsid w:val="00BA042D"/>
    <w:rsid w:val="00BE2E86"/>
    <w:rsid w:val="00DB1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CC90"/>
  <w15:chartTrackingRefBased/>
  <w15:docId w15:val="{477BE07A-A862-4F4B-A67D-CF4AD51E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D5A83"/>
    <w:rPr>
      <w:rFonts w:ascii="ARIAL (W1)" w:eastAsia="Times New Roman" w:hAnsi="ARIAL (W1)" w:cs="Arial"/>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eastAsiaTheme="minorHAnsi" w:hAnsi="Arial" w:cs="Consolas"/>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eastAsiaTheme="minorHAnsi" w:hAnsi="Arial" w:cstheme="minorBidi"/>
      <w:lang w:eastAsia="en-US"/>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eastAsiaTheme="minorHAnsi" w:hAnsi="Arial"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lang w:eastAsia="en-US"/>
    </w:rPr>
  </w:style>
  <w:style w:type="paragraph" w:styleId="Sprechblasentext">
    <w:name w:val="Balloon Text"/>
    <w:basedOn w:val="Standard"/>
    <w:link w:val="SprechblasentextZchn"/>
    <w:uiPriority w:val="99"/>
    <w:semiHidden/>
    <w:unhideWhenUsed/>
    <w:rsid w:val="002964BC"/>
    <w:rPr>
      <w:rFonts w:ascii="Arial" w:eastAsiaTheme="minorHAnsi" w:hAnsi="Arial"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eastAsiaTheme="minorHAnsi" w:hAnsi="Arial" w:cs="Times New Roman"/>
      <w:sz w:val="24"/>
      <w:szCs w:val="24"/>
      <w:lang w:eastAsia="en-US"/>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Textkrper2">
    <w:name w:val="Body Text 2"/>
    <w:basedOn w:val="Standard"/>
    <w:link w:val="Textkrper2Zchn"/>
    <w:rsid w:val="007D5A83"/>
    <w:pPr>
      <w:ind w:right="3969"/>
    </w:pPr>
    <w:rPr>
      <w:rFonts w:ascii="Arial" w:hAnsi="Arial"/>
    </w:rPr>
  </w:style>
  <w:style w:type="character" w:customStyle="1" w:styleId="Textkrper2Zchn">
    <w:name w:val="Textkörper 2 Zchn"/>
    <w:basedOn w:val="Absatz-Standardschriftart"/>
    <w:link w:val="Textkrper2"/>
    <w:rsid w:val="007D5A83"/>
    <w:rPr>
      <w:rFonts w:eastAsia="Times New Roman"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cp:lastPrinted>2019-12-05T16:17:00Z</cp:lastPrinted>
  <dcterms:created xsi:type="dcterms:W3CDTF">2019-12-11T12:41:00Z</dcterms:created>
  <dcterms:modified xsi:type="dcterms:W3CDTF">2020-02-04T14:26:00Z</dcterms:modified>
</cp:coreProperties>
</file>