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20400A7D" w:rsidR="000E32F7" w:rsidRPr="006812BE" w:rsidRDefault="0043025D" w:rsidP="009C73D8">
      <w:pPr>
        <w:pStyle w:val="SubtitleofDocument"/>
        <w:rPr>
          <w:sz w:val="22"/>
          <w:szCs w:val="22"/>
          <w:lang w:val="it-IT"/>
        </w:rPr>
      </w:pPr>
      <w:r w:rsidRPr="006812BE">
        <w:rPr>
          <w:sz w:val="22"/>
          <w:szCs w:val="22"/>
          <w:lang w:val="it-IT"/>
        </w:rPr>
        <w:t>Comunicato stampa</w:t>
      </w:r>
    </w:p>
    <w:p w14:paraId="3230EE9D" w14:textId="4628C91F" w:rsidR="007E673F" w:rsidRDefault="00F727AB" w:rsidP="00527272">
      <w:pPr>
        <w:pStyle w:val="ChapterTitle"/>
        <w:rPr>
          <w:rFonts w:asciiTheme="majorHAnsi" w:hAnsiTheme="majorHAnsi"/>
          <w:sz w:val="36"/>
          <w:szCs w:val="36"/>
          <w:lang w:val="it-IT"/>
        </w:rPr>
      </w:pPr>
      <w:r>
        <w:rPr>
          <w:rFonts w:asciiTheme="majorHAnsi" w:hAnsiTheme="majorHAnsi"/>
          <w:sz w:val="36"/>
          <w:szCs w:val="36"/>
          <w:lang w:val="it-IT"/>
        </w:rPr>
        <w:t xml:space="preserve">Visa </w:t>
      </w:r>
      <w:r w:rsidR="006126BE">
        <w:rPr>
          <w:rFonts w:asciiTheme="majorHAnsi" w:hAnsiTheme="majorHAnsi"/>
          <w:sz w:val="36"/>
          <w:szCs w:val="36"/>
          <w:lang w:val="it-IT"/>
        </w:rPr>
        <w:t>al Salone dei Pagamenti</w:t>
      </w:r>
      <w:r w:rsidR="007E673F">
        <w:rPr>
          <w:rFonts w:asciiTheme="majorHAnsi" w:hAnsiTheme="majorHAnsi"/>
          <w:sz w:val="36"/>
          <w:szCs w:val="36"/>
          <w:lang w:val="it-IT"/>
        </w:rPr>
        <w:t xml:space="preserve"> 2023</w:t>
      </w:r>
      <w:r w:rsidR="00527272">
        <w:rPr>
          <w:rFonts w:asciiTheme="majorHAnsi" w:hAnsiTheme="majorHAnsi"/>
          <w:sz w:val="36"/>
          <w:szCs w:val="36"/>
          <w:lang w:val="it-IT"/>
        </w:rPr>
        <w:t xml:space="preserve">: esperienze di pagamento </w:t>
      </w:r>
      <w:r w:rsidR="00F14B8B">
        <w:rPr>
          <w:rFonts w:asciiTheme="majorHAnsi" w:hAnsiTheme="majorHAnsi"/>
          <w:sz w:val="36"/>
          <w:szCs w:val="36"/>
          <w:lang w:val="it-IT"/>
        </w:rPr>
        <w:t>fluide, intuitive e sempre</w:t>
      </w:r>
      <w:r w:rsidR="00527272">
        <w:rPr>
          <w:rFonts w:asciiTheme="majorHAnsi" w:hAnsiTheme="majorHAnsi"/>
          <w:sz w:val="36"/>
          <w:szCs w:val="36"/>
          <w:lang w:val="it-IT"/>
        </w:rPr>
        <w:t xml:space="preserve"> più personalizzate per preparare la nuova era del commercio</w:t>
      </w:r>
    </w:p>
    <w:p w14:paraId="0D39268E" w14:textId="77777777" w:rsidR="000E32F7" w:rsidRPr="00C52845" w:rsidRDefault="000E32F7" w:rsidP="000E32F7">
      <w:pPr>
        <w:rPr>
          <w:sz w:val="16"/>
          <w:szCs w:val="22"/>
          <w:lang w:val="it-IT"/>
        </w:rPr>
      </w:pPr>
      <w:r w:rsidRPr="00C52845">
        <w:rPr>
          <w:noProof/>
          <w:sz w:val="16"/>
          <w:szCs w:val="22"/>
          <w:lang w:val="it-IT" w:eastAsia="it-IT"/>
        </w:rPr>
        <mc:AlternateContent>
          <mc:Choice Requires="wps">
            <w:drawing>
              <wp:anchor distT="0" distB="0" distL="114300" distR="114300" simplePos="0" relativeHeight="251658752"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7A5654" id="Straight Connector 3"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" strokecolor="#1434cb [3204]" strokeweight=".5pt">
                <v:stroke joinstyle="miter"/>
                <w10:wrap type="topAndBottom"/>
              </v:line>
            </w:pict>
          </mc:Fallback>
        </mc:AlternateContent>
      </w:r>
    </w:p>
    <w:p w14:paraId="009DF9B2" w14:textId="5CAEA8AF" w:rsidR="00D052D5" w:rsidRPr="00D052D5" w:rsidRDefault="00580B51" w:rsidP="00D052D5">
      <w:pPr>
        <w:jc w:val="both"/>
        <w:rPr>
          <w:rFonts w:asciiTheme="minorHAnsi" w:hAnsiTheme="minorHAnsi" w:cs="Segoe UI"/>
          <w:sz w:val="22"/>
          <w:szCs w:val="22"/>
          <w:lang w:val="it-IT"/>
        </w:rPr>
      </w:pPr>
      <w:r>
        <w:rPr>
          <w:rFonts w:asciiTheme="minorHAnsi" w:hAnsiTheme="minorHAnsi" w:cs="Segoe UI"/>
          <w:i/>
          <w:iCs/>
          <w:sz w:val="22"/>
          <w:szCs w:val="22"/>
          <w:lang w:val="it-IT"/>
        </w:rPr>
        <w:t>Milano, 2</w:t>
      </w:r>
      <w:r w:rsidR="00EE11CB">
        <w:rPr>
          <w:rFonts w:asciiTheme="minorHAnsi" w:hAnsiTheme="minorHAnsi" w:cs="Segoe UI"/>
          <w:i/>
          <w:iCs/>
          <w:sz w:val="22"/>
          <w:szCs w:val="22"/>
          <w:lang w:val="it-IT"/>
        </w:rPr>
        <w:t>1</w:t>
      </w:r>
      <w:r w:rsidR="00AE2626">
        <w:rPr>
          <w:rFonts w:asciiTheme="minorHAnsi" w:hAnsiTheme="minorHAnsi" w:cs="Segoe UI"/>
          <w:i/>
          <w:iCs/>
          <w:sz w:val="22"/>
          <w:szCs w:val="22"/>
          <w:lang w:val="it-IT"/>
        </w:rPr>
        <w:t xml:space="preserve"> </w:t>
      </w:r>
      <w:r w:rsidR="00D052D5" w:rsidRPr="00C52845">
        <w:rPr>
          <w:rFonts w:asciiTheme="minorHAnsi" w:hAnsiTheme="minorHAnsi" w:cs="Segoe UI"/>
          <w:i/>
          <w:iCs/>
          <w:sz w:val="22"/>
          <w:szCs w:val="22"/>
          <w:lang w:val="it-IT"/>
        </w:rPr>
        <w:t>novem</w:t>
      </w:r>
      <w:r w:rsidR="00CC06E2" w:rsidRPr="00C52845">
        <w:rPr>
          <w:rFonts w:asciiTheme="minorHAnsi" w:hAnsiTheme="minorHAnsi" w:cs="Segoe UI"/>
          <w:i/>
          <w:iCs/>
          <w:sz w:val="22"/>
          <w:szCs w:val="22"/>
          <w:lang w:val="it-IT"/>
        </w:rPr>
        <w:t>bre</w:t>
      </w:r>
      <w:r w:rsidR="00CA3B11" w:rsidRPr="00C52845">
        <w:rPr>
          <w:rFonts w:asciiTheme="minorHAnsi" w:hAnsiTheme="minorHAnsi" w:cs="Segoe UI"/>
          <w:i/>
          <w:iCs/>
          <w:sz w:val="22"/>
          <w:szCs w:val="22"/>
          <w:lang w:val="it-IT"/>
        </w:rPr>
        <w:t xml:space="preserve"> 202</w:t>
      </w:r>
      <w:r w:rsidR="0012448B" w:rsidRPr="00C52845">
        <w:rPr>
          <w:rFonts w:asciiTheme="minorHAnsi" w:hAnsiTheme="minorHAnsi" w:cs="Segoe UI"/>
          <w:i/>
          <w:iCs/>
          <w:sz w:val="22"/>
          <w:szCs w:val="22"/>
          <w:lang w:val="it-IT"/>
        </w:rPr>
        <w:t>3</w:t>
      </w:r>
      <w:r w:rsidR="00FC5EA6" w:rsidRPr="00C52845">
        <w:rPr>
          <w:rFonts w:asciiTheme="minorHAnsi" w:hAnsiTheme="minorHAnsi" w:cs="Segoe UI"/>
          <w:sz w:val="22"/>
          <w:szCs w:val="22"/>
          <w:lang w:val="it-IT"/>
        </w:rPr>
        <w:t xml:space="preserve"> </w:t>
      </w:r>
      <w:r w:rsidR="00937E24" w:rsidRPr="00C52845">
        <w:rPr>
          <w:rFonts w:asciiTheme="minorHAnsi" w:hAnsiTheme="minorHAnsi" w:cs="Segoe UI"/>
          <w:sz w:val="22"/>
          <w:szCs w:val="22"/>
          <w:lang w:val="it-IT"/>
        </w:rPr>
        <w:t>–</w:t>
      </w:r>
      <w:r w:rsidR="00F727AB" w:rsidRPr="00C52845">
        <w:rPr>
          <w:rFonts w:asciiTheme="minorHAnsi" w:hAnsiTheme="minorHAnsi" w:cs="Segoe UI"/>
          <w:sz w:val="22"/>
          <w:szCs w:val="22"/>
          <w:lang w:val="it-IT"/>
        </w:rPr>
        <w:t xml:space="preserve"> </w:t>
      </w:r>
      <w:r w:rsidR="007D51FA" w:rsidRPr="007D51FA">
        <w:rPr>
          <w:rFonts w:asciiTheme="minorHAnsi" w:hAnsiTheme="minorHAnsi" w:cs="Segoe UI"/>
          <w:b/>
          <w:bCs/>
          <w:sz w:val="22"/>
          <w:szCs w:val="22"/>
          <w:lang w:val="it-IT"/>
        </w:rPr>
        <w:t xml:space="preserve">I consumatori e le aziende si aspettano </w:t>
      </w:r>
      <w:r w:rsidR="007D51FA">
        <w:rPr>
          <w:rFonts w:asciiTheme="minorHAnsi" w:hAnsiTheme="minorHAnsi" w:cs="Segoe UI"/>
          <w:b/>
          <w:bCs/>
          <w:sz w:val="22"/>
          <w:szCs w:val="22"/>
          <w:lang w:val="it-IT"/>
        </w:rPr>
        <w:t xml:space="preserve">sempre più </w:t>
      </w:r>
      <w:r w:rsidR="007D51FA" w:rsidRPr="007D51FA">
        <w:rPr>
          <w:rFonts w:asciiTheme="minorHAnsi" w:hAnsiTheme="minorHAnsi" w:cs="Segoe UI"/>
          <w:b/>
          <w:bCs/>
          <w:sz w:val="22"/>
          <w:szCs w:val="22"/>
          <w:lang w:val="it-IT"/>
        </w:rPr>
        <w:t xml:space="preserve">esperienze di pagamento altamente personalizzate, intuitive </w:t>
      </w:r>
      <w:r w:rsidR="007D51FA" w:rsidRPr="00F14B8B">
        <w:rPr>
          <w:rFonts w:asciiTheme="minorHAnsi" w:hAnsiTheme="minorHAnsi" w:cs="Segoe UI"/>
          <w:b/>
          <w:bCs/>
          <w:sz w:val="22"/>
          <w:szCs w:val="22"/>
          <w:lang w:val="it-IT"/>
        </w:rPr>
        <w:t xml:space="preserve">e </w:t>
      </w:r>
      <w:r w:rsidR="00F14B8B" w:rsidRPr="00F14B8B">
        <w:rPr>
          <w:rFonts w:asciiTheme="minorHAnsi" w:hAnsiTheme="minorHAnsi" w:cs="Segoe UI"/>
          <w:b/>
          <w:bCs/>
          <w:sz w:val="22"/>
          <w:szCs w:val="22"/>
          <w:lang w:val="it-IT"/>
        </w:rPr>
        <w:t>fluide</w:t>
      </w:r>
      <w:r w:rsidR="007D51FA" w:rsidRPr="00F14B8B">
        <w:rPr>
          <w:rFonts w:asciiTheme="minorHAnsi" w:hAnsiTheme="minorHAnsi" w:cs="Segoe UI"/>
          <w:b/>
          <w:bCs/>
          <w:sz w:val="22"/>
          <w:szCs w:val="22"/>
          <w:lang w:val="it-IT"/>
        </w:rPr>
        <w:t>, che</w:t>
      </w:r>
      <w:r w:rsidR="007D51FA" w:rsidRPr="007D51FA">
        <w:rPr>
          <w:rFonts w:asciiTheme="minorHAnsi" w:hAnsiTheme="minorHAnsi" w:cs="Segoe UI"/>
          <w:b/>
          <w:bCs/>
          <w:sz w:val="22"/>
          <w:szCs w:val="22"/>
          <w:lang w:val="it-IT"/>
        </w:rPr>
        <w:t xml:space="preserve"> soddisfino le loro esigenze personali e li aiutino a gestire le attività in modo più efficace. Una tendenza in crescita, guidata dalle generazioni più giovani che cercano uno stile di vita più semplice, conveniente e sostenibile. L'innovazione, la sicurezza, la resilienza e la scala sono le leve fondamentali per rispondere a queste aspettative e </w:t>
      </w:r>
      <w:r w:rsidR="007D51FA">
        <w:rPr>
          <w:rFonts w:asciiTheme="minorHAnsi" w:hAnsiTheme="minorHAnsi" w:cs="Segoe UI"/>
          <w:b/>
          <w:bCs/>
          <w:sz w:val="22"/>
          <w:szCs w:val="22"/>
          <w:lang w:val="it-IT"/>
        </w:rPr>
        <w:t xml:space="preserve">abilitare </w:t>
      </w:r>
      <w:r w:rsidR="007D51FA" w:rsidRPr="007D51FA">
        <w:rPr>
          <w:rFonts w:asciiTheme="minorHAnsi" w:hAnsiTheme="minorHAnsi" w:cs="Segoe UI"/>
          <w:b/>
          <w:bCs/>
          <w:sz w:val="22"/>
          <w:szCs w:val="22"/>
          <w:lang w:val="it-IT"/>
        </w:rPr>
        <w:t xml:space="preserve">soluzioni più ricche e basate sui dati </w:t>
      </w:r>
      <w:r w:rsidR="007D51FA" w:rsidRPr="00CF1ACC">
        <w:rPr>
          <w:rFonts w:asciiTheme="minorHAnsi" w:hAnsiTheme="minorHAnsi" w:cs="Segoe UI"/>
          <w:b/>
          <w:bCs/>
          <w:sz w:val="22"/>
          <w:szCs w:val="22"/>
          <w:lang w:val="it-IT"/>
        </w:rPr>
        <w:t xml:space="preserve">per </w:t>
      </w:r>
      <w:r w:rsidR="0042559A" w:rsidRPr="00CF1ACC">
        <w:rPr>
          <w:rFonts w:asciiTheme="minorHAnsi" w:hAnsiTheme="minorHAnsi" w:cs="Segoe UI"/>
          <w:b/>
          <w:bCs/>
          <w:sz w:val="22"/>
          <w:szCs w:val="22"/>
          <w:lang w:val="it-IT"/>
        </w:rPr>
        <w:t>pagare ed essere pagati</w:t>
      </w:r>
      <w:r>
        <w:rPr>
          <w:rFonts w:asciiTheme="minorHAnsi" w:hAnsiTheme="minorHAnsi" w:cs="Segoe UI"/>
          <w:b/>
          <w:bCs/>
          <w:sz w:val="22"/>
          <w:szCs w:val="22"/>
          <w:lang w:val="it-IT"/>
        </w:rPr>
        <w:t xml:space="preserve"> digitalmente</w:t>
      </w:r>
      <w:r w:rsidR="007D51FA" w:rsidRPr="00CF1ACC">
        <w:rPr>
          <w:rFonts w:asciiTheme="minorHAnsi" w:hAnsiTheme="minorHAnsi" w:cs="Segoe UI"/>
          <w:b/>
          <w:bCs/>
          <w:sz w:val="22"/>
          <w:szCs w:val="22"/>
          <w:lang w:val="it-IT"/>
        </w:rPr>
        <w:t>.</w:t>
      </w:r>
      <w:r w:rsidR="007D51FA" w:rsidRPr="007D51FA">
        <w:rPr>
          <w:rFonts w:asciiTheme="minorHAnsi" w:hAnsiTheme="minorHAnsi" w:cs="Segoe UI"/>
          <w:b/>
          <w:bCs/>
          <w:sz w:val="22"/>
          <w:szCs w:val="22"/>
          <w:lang w:val="it-IT"/>
        </w:rPr>
        <w:t xml:space="preserve"> All'edizione 2023 del Salone dei Pagamenti, in programma dal 22 al 24 novembre, Visa presenta la sua vision</w:t>
      </w:r>
      <w:r w:rsidR="00F14B8B">
        <w:rPr>
          <w:rFonts w:asciiTheme="minorHAnsi" w:hAnsiTheme="minorHAnsi" w:cs="Segoe UI"/>
          <w:b/>
          <w:bCs/>
          <w:sz w:val="22"/>
          <w:szCs w:val="22"/>
          <w:lang w:val="it-IT"/>
        </w:rPr>
        <w:t>e</w:t>
      </w:r>
      <w:r w:rsidR="007D51FA" w:rsidRPr="007D51FA">
        <w:rPr>
          <w:rFonts w:asciiTheme="minorHAnsi" w:hAnsiTheme="minorHAnsi" w:cs="Segoe UI"/>
          <w:b/>
          <w:bCs/>
          <w:sz w:val="22"/>
          <w:szCs w:val="22"/>
          <w:lang w:val="it-IT"/>
        </w:rPr>
        <w:t xml:space="preserve"> e alcune delle soluzioni più innovative per</w:t>
      </w:r>
      <w:r w:rsidR="007D51FA">
        <w:rPr>
          <w:rFonts w:asciiTheme="minorHAnsi" w:hAnsiTheme="minorHAnsi" w:cs="Segoe UI"/>
          <w:b/>
          <w:bCs/>
          <w:sz w:val="22"/>
          <w:szCs w:val="22"/>
          <w:lang w:val="it-IT"/>
        </w:rPr>
        <w:t xml:space="preserve"> favorire</w:t>
      </w:r>
      <w:r w:rsidR="007D51FA" w:rsidRPr="007D51FA">
        <w:rPr>
          <w:rFonts w:asciiTheme="minorHAnsi" w:hAnsiTheme="minorHAnsi" w:cs="Segoe UI"/>
          <w:b/>
          <w:bCs/>
          <w:sz w:val="22"/>
          <w:szCs w:val="22"/>
          <w:lang w:val="it-IT"/>
        </w:rPr>
        <w:t xml:space="preserve"> l'innovazione del settore e sostenere la digitalizzazione del Paese.</w:t>
      </w:r>
    </w:p>
    <w:p w14:paraId="4780DB5C" w14:textId="77777777" w:rsidR="00D052D5" w:rsidRPr="00D052D5" w:rsidRDefault="00D052D5" w:rsidP="00D052D5">
      <w:pPr>
        <w:jc w:val="both"/>
        <w:rPr>
          <w:rFonts w:asciiTheme="minorHAnsi" w:hAnsiTheme="minorHAnsi" w:cs="Segoe UI"/>
          <w:sz w:val="22"/>
          <w:szCs w:val="22"/>
          <w:lang w:val="it-IT"/>
        </w:rPr>
      </w:pPr>
    </w:p>
    <w:p w14:paraId="3B52F21D" w14:textId="61B6136E" w:rsidR="008E0FD9" w:rsidRDefault="00D052D5" w:rsidP="008E0FD9">
      <w:pPr>
        <w:jc w:val="both"/>
        <w:rPr>
          <w:rFonts w:asciiTheme="minorHAnsi" w:hAnsiTheme="minorHAnsi" w:cs="Segoe UI"/>
          <w:sz w:val="22"/>
          <w:szCs w:val="22"/>
          <w:lang w:val="it-IT"/>
        </w:rPr>
      </w:pPr>
      <w:r w:rsidRPr="00956FAE">
        <w:rPr>
          <w:rFonts w:asciiTheme="minorHAnsi" w:hAnsiTheme="minorHAnsi" w:cs="Segoe UI"/>
          <w:i/>
          <w:iCs/>
          <w:sz w:val="22"/>
          <w:szCs w:val="22"/>
          <w:lang w:val="it-IT"/>
        </w:rPr>
        <w:t>“</w:t>
      </w:r>
      <w:r w:rsidR="0042559A">
        <w:rPr>
          <w:rFonts w:asciiTheme="minorHAnsi" w:hAnsiTheme="minorHAnsi" w:cs="Segoe UI"/>
          <w:i/>
          <w:iCs/>
          <w:sz w:val="22"/>
          <w:szCs w:val="22"/>
          <w:lang w:val="it-IT"/>
        </w:rPr>
        <w:t>Con</w:t>
      </w:r>
      <w:r w:rsidRPr="00D052D5">
        <w:rPr>
          <w:rFonts w:asciiTheme="minorHAnsi" w:hAnsiTheme="minorHAnsi" w:cs="Segoe UI"/>
          <w:i/>
          <w:iCs/>
          <w:sz w:val="22"/>
          <w:szCs w:val="22"/>
          <w:lang w:val="it-IT"/>
        </w:rPr>
        <w:t xml:space="preserve"> l’accelerazione</w:t>
      </w:r>
      <w:r w:rsidR="008E0FD9">
        <w:rPr>
          <w:rFonts w:asciiTheme="minorHAnsi" w:hAnsiTheme="minorHAnsi" w:cs="Segoe UI"/>
          <w:i/>
          <w:iCs/>
          <w:sz w:val="22"/>
          <w:szCs w:val="22"/>
          <w:lang w:val="it-IT"/>
        </w:rPr>
        <w:t xml:space="preserve"> </w:t>
      </w:r>
      <w:r w:rsidR="0042559A">
        <w:rPr>
          <w:rFonts w:asciiTheme="minorHAnsi" w:hAnsiTheme="minorHAnsi" w:cs="Segoe UI"/>
          <w:i/>
          <w:iCs/>
          <w:sz w:val="22"/>
          <w:szCs w:val="22"/>
          <w:lang w:val="it-IT"/>
        </w:rPr>
        <w:t>tecnologica</w:t>
      </w:r>
      <w:r w:rsidRPr="00D052D5">
        <w:rPr>
          <w:rFonts w:asciiTheme="minorHAnsi" w:hAnsiTheme="minorHAnsi" w:cs="Segoe UI"/>
          <w:i/>
          <w:iCs/>
          <w:sz w:val="22"/>
          <w:szCs w:val="22"/>
          <w:lang w:val="it-IT"/>
        </w:rPr>
        <w:t xml:space="preserve"> degli ultimi anni, </w:t>
      </w:r>
      <w:r w:rsidR="00D6267B">
        <w:rPr>
          <w:rFonts w:asciiTheme="minorHAnsi" w:hAnsiTheme="minorHAnsi" w:cs="Segoe UI"/>
          <w:i/>
          <w:iCs/>
          <w:sz w:val="22"/>
          <w:szCs w:val="22"/>
          <w:lang w:val="it-IT"/>
        </w:rPr>
        <w:t xml:space="preserve">guidata dalla crescita esponenziale dei dati, </w:t>
      </w:r>
      <w:r w:rsidR="002A1EE4">
        <w:rPr>
          <w:rFonts w:asciiTheme="minorHAnsi" w:hAnsiTheme="minorHAnsi" w:cs="Segoe UI"/>
          <w:i/>
          <w:iCs/>
          <w:sz w:val="22"/>
          <w:szCs w:val="22"/>
          <w:lang w:val="it-IT"/>
        </w:rPr>
        <w:t xml:space="preserve">siamo </w:t>
      </w:r>
      <w:r w:rsidR="0042559A">
        <w:rPr>
          <w:rFonts w:asciiTheme="minorHAnsi" w:hAnsiTheme="minorHAnsi" w:cs="Segoe UI"/>
          <w:i/>
          <w:iCs/>
          <w:sz w:val="22"/>
          <w:szCs w:val="22"/>
          <w:lang w:val="it-IT"/>
        </w:rPr>
        <w:t>ora in</w:t>
      </w:r>
      <w:r w:rsidR="002A1EE4">
        <w:rPr>
          <w:rFonts w:asciiTheme="minorHAnsi" w:hAnsiTheme="minorHAnsi" w:cs="Segoe UI"/>
          <w:i/>
          <w:iCs/>
          <w:sz w:val="22"/>
          <w:szCs w:val="22"/>
          <w:lang w:val="it-IT"/>
        </w:rPr>
        <w:t xml:space="preserve"> un m</w:t>
      </w:r>
      <w:r w:rsidR="002A1EE4" w:rsidRPr="00956FAE">
        <w:rPr>
          <w:rFonts w:asciiTheme="minorHAnsi" w:hAnsiTheme="minorHAnsi" w:cs="Segoe UI"/>
          <w:i/>
          <w:iCs/>
          <w:sz w:val="22"/>
          <w:szCs w:val="22"/>
          <w:lang w:val="it-IT"/>
        </w:rPr>
        <w:t>omento chiave</w:t>
      </w:r>
      <w:r w:rsidR="008E0FD9" w:rsidRPr="00956FAE">
        <w:rPr>
          <w:rFonts w:asciiTheme="minorHAnsi" w:hAnsiTheme="minorHAnsi" w:cs="Segoe UI"/>
          <w:i/>
          <w:iCs/>
          <w:sz w:val="22"/>
          <w:szCs w:val="22"/>
          <w:lang w:val="it-IT"/>
        </w:rPr>
        <w:t xml:space="preserve"> </w:t>
      </w:r>
      <w:r w:rsidR="0021119A" w:rsidRPr="00956FAE">
        <w:rPr>
          <w:rFonts w:asciiTheme="minorHAnsi" w:hAnsiTheme="minorHAnsi" w:cs="Segoe UI"/>
          <w:i/>
          <w:iCs/>
          <w:sz w:val="22"/>
          <w:szCs w:val="22"/>
          <w:lang w:val="it-IT"/>
        </w:rPr>
        <w:t>di trasformazione</w:t>
      </w:r>
      <w:r w:rsidR="00D6267B">
        <w:rPr>
          <w:rFonts w:asciiTheme="minorHAnsi" w:hAnsiTheme="minorHAnsi" w:cs="Segoe UI"/>
          <w:i/>
          <w:iCs/>
          <w:sz w:val="22"/>
          <w:szCs w:val="22"/>
          <w:lang w:val="it-IT"/>
        </w:rPr>
        <w:t xml:space="preserve">. Le aspettative </w:t>
      </w:r>
      <w:r w:rsidR="0042559A">
        <w:rPr>
          <w:rFonts w:asciiTheme="minorHAnsi" w:hAnsiTheme="minorHAnsi" w:cs="Segoe UI"/>
          <w:i/>
          <w:iCs/>
          <w:sz w:val="22"/>
          <w:szCs w:val="22"/>
          <w:lang w:val="it-IT"/>
        </w:rPr>
        <w:t>legate ai movimenti di denaro stanno cambiando rapidamente e nuovi casi d’uso, al di là dei tradizionali pagamenti consumer, sono una realtà anche per le imprese e l</w:t>
      </w:r>
      <w:r w:rsidR="001B3550">
        <w:rPr>
          <w:rFonts w:asciiTheme="minorHAnsi" w:hAnsiTheme="minorHAnsi" w:cs="Segoe UI"/>
          <w:i/>
          <w:iCs/>
          <w:sz w:val="22"/>
          <w:szCs w:val="22"/>
          <w:lang w:val="it-IT"/>
        </w:rPr>
        <w:t>e amministrazioni</w:t>
      </w:r>
      <w:r w:rsidR="0042559A">
        <w:rPr>
          <w:rFonts w:asciiTheme="minorHAnsi" w:hAnsiTheme="minorHAnsi" w:cs="Segoe UI"/>
          <w:i/>
          <w:iCs/>
          <w:sz w:val="22"/>
          <w:szCs w:val="22"/>
          <w:lang w:val="it-IT"/>
        </w:rPr>
        <w:t xml:space="preserve"> pubblic</w:t>
      </w:r>
      <w:r w:rsidR="001B3550">
        <w:rPr>
          <w:rFonts w:asciiTheme="minorHAnsi" w:hAnsiTheme="minorHAnsi" w:cs="Segoe UI"/>
          <w:i/>
          <w:iCs/>
          <w:sz w:val="22"/>
          <w:szCs w:val="22"/>
          <w:lang w:val="it-IT"/>
        </w:rPr>
        <w:t>he</w:t>
      </w:r>
      <w:r w:rsidR="0042559A">
        <w:rPr>
          <w:rFonts w:asciiTheme="minorHAnsi" w:hAnsiTheme="minorHAnsi" w:cs="Segoe UI"/>
          <w:i/>
          <w:iCs/>
          <w:sz w:val="22"/>
          <w:szCs w:val="22"/>
          <w:lang w:val="it-IT"/>
        </w:rPr>
        <w:t xml:space="preserve"> in Italia. </w:t>
      </w:r>
      <w:r w:rsidR="0042559A" w:rsidRPr="0042559A">
        <w:rPr>
          <w:rFonts w:asciiTheme="minorHAnsi" w:hAnsiTheme="minorHAnsi" w:cs="Segoe UI"/>
          <w:i/>
          <w:iCs/>
          <w:sz w:val="22"/>
          <w:szCs w:val="22"/>
          <w:lang w:val="it-IT"/>
        </w:rPr>
        <w:t xml:space="preserve">Un'esperienza di pagamento </w:t>
      </w:r>
      <w:r w:rsidR="00F14B8B">
        <w:rPr>
          <w:rFonts w:asciiTheme="minorHAnsi" w:hAnsiTheme="minorHAnsi" w:cs="Segoe UI"/>
          <w:i/>
          <w:iCs/>
          <w:sz w:val="22"/>
          <w:szCs w:val="22"/>
          <w:lang w:val="it-IT"/>
        </w:rPr>
        <w:t>fluida</w:t>
      </w:r>
      <w:r w:rsidR="0042559A" w:rsidRPr="0042559A">
        <w:rPr>
          <w:rFonts w:asciiTheme="minorHAnsi" w:hAnsiTheme="minorHAnsi" w:cs="Segoe UI"/>
          <w:i/>
          <w:iCs/>
          <w:sz w:val="22"/>
          <w:szCs w:val="22"/>
          <w:lang w:val="it-IT"/>
        </w:rPr>
        <w:t xml:space="preserve">, personalizzata e intuitiva è fondamentale per </w:t>
      </w:r>
      <w:r w:rsidR="0042559A">
        <w:rPr>
          <w:rFonts w:asciiTheme="minorHAnsi" w:hAnsiTheme="minorHAnsi" w:cs="Segoe UI"/>
          <w:i/>
          <w:iCs/>
          <w:sz w:val="22"/>
          <w:szCs w:val="22"/>
          <w:lang w:val="it-IT"/>
        </w:rPr>
        <w:t>promuovere</w:t>
      </w:r>
      <w:r w:rsidR="0042559A" w:rsidRPr="0042559A">
        <w:rPr>
          <w:rFonts w:asciiTheme="minorHAnsi" w:hAnsiTheme="minorHAnsi" w:cs="Segoe UI"/>
          <w:i/>
          <w:iCs/>
          <w:sz w:val="22"/>
          <w:szCs w:val="22"/>
          <w:lang w:val="it-IT"/>
        </w:rPr>
        <w:t xml:space="preserve"> l'innovazione del settore e soddisfare le esigenze di digitalizzazione del Paese. Idee innovative, soluzioni basate sull'intelligenza artificiale e servizi a valore aggiunto contribuiranno in modo determinante a migliorare l'esperienza di pagare e</w:t>
      </w:r>
      <w:r w:rsidR="0042559A">
        <w:rPr>
          <w:rFonts w:asciiTheme="minorHAnsi" w:hAnsiTheme="minorHAnsi" w:cs="Segoe UI"/>
          <w:i/>
          <w:iCs/>
          <w:sz w:val="22"/>
          <w:szCs w:val="22"/>
          <w:lang w:val="it-IT"/>
        </w:rPr>
        <w:t xml:space="preserve">d essere </w:t>
      </w:r>
      <w:r w:rsidR="0042559A" w:rsidRPr="0042559A">
        <w:rPr>
          <w:rFonts w:asciiTheme="minorHAnsi" w:hAnsiTheme="minorHAnsi" w:cs="Segoe UI"/>
          <w:i/>
          <w:iCs/>
          <w:sz w:val="22"/>
          <w:szCs w:val="22"/>
          <w:lang w:val="it-IT"/>
        </w:rPr>
        <w:t>paga</w:t>
      </w:r>
      <w:r w:rsidR="0042559A">
        <w:rPr>
          <w:rFonts w:asciiTheme="minorHAnsi" w:hAnsiTheme="minorHAnsi" w:cs="Segoe UI"/>
          <w:i/>
          <w:iCs/>
          <w:sz w:val="22"/>
          <w:szCs w:val="22"/>
          <w:lang w:val="it-IT"/>
        </w:rPr>
        <w:t>ti</w:t>
      </w:r>
      <w:r w:rsidR="0042559A" w:rsidRPr="0042559A">
        <w:rPr>
          <w:rFonts w:asciiTheme="minorHAnsi" w:hAnsiTheme="minorHAnsi" w:cs="Segoe UI"/>
          <w:i/>
          <w:iCs/>
          <w:sz w:val="22"/>
          <w:szCs w:val="22"/>
          <w:lang w:val="it-IT"/>
        </w:rPr>
        <w:t xml:space="preserve">. Ma l'innovazione richiede una combinazione di grandi </w:t>
      </w:r>
      <w:r w:rsidR="0042559A">
        <w:rPr>
          <w:rFonts w:asciiTheme="minorHAnsi" w:hAnsiTheme="minorHAnsi" w:cs="Segoe UI"/>
          <w:i/>
          <w:iCs/>
          <w:sz w:val="22"/>
          <w:szCs w:val="22"/>
          <w:lang w:val="it-IT"/>
        </w:rPr>
        <w:t xml:space="preserve">intuizioni, </w:t>
      </w:r>
      <w:r w:rsidR="00580B51">
        <w:rPr>
          <w:rFonts w:asciiTheme="minorHAnsi" w:hAnsiTheme="minorHAnsi" w:cs="Segoe UI"/>
          <w:i/>
          <w:iCs/>
          <w:sz w:val="22"/>
          <w:szCs w:val="22"/>
          <w:lang w:val="it-IT"/>
        </w:rPr>
        <w:t>capacità di scala e</w:t>
      </w:r>
      <w:r w:rsidR="0042559A" w:rsidRPr="0042559A">
        <w:rPr>
          <w:rFonts w:asciiTheme="minorHAnsi" w:hAnsiTheme="minorHAnsi" w:cs="Segoe UI"/>
          <w:i/>
          <w:iCs/>
          <w:sz w:val="22"/>
          <w:szCs w:val="22"/>
          <w:lang w:val="it-IT"/>
        </w:rPr>
        <w:t xml:space="preserve"> sicurezza, che Visa è in grado di offrire in modo unico. Solo così si potrà </w:t>
      </w:r>
      <w:r w:rsidR="003A689B">
        <w:rPr>
          <w:rFonts w:asciiTheme="minorHAnsi" w:hAnsiTheme="minorHAnsi" w:cs="Segoe UI"/>
          <w:i/>
          <w:iCs/>
          <w:sz w:val="22"/>
          <w:szCs w:val="22"/>
          <w:lang w:val="it-IT"/>
        </w:rPr>
        <w:t>generare</w:t>
      </w:r>
      <w:r w:rsidR="0042559A" w:rsidRPr="0042559A">
        <w:rPr>
          <w:rFonts w:asciiTheme="minorHAnsi" w:hAnsiTheme="minorHAnsi" w:cs="Segoe UI"/>
          <w:i/>
          <w:iCs/>
          <w:sz w:val="22"/>
          <w:szCs w:val="22"/>
          <w:lang w:val="it-IT"/>
        </w:rPr>
        <w:t xml:space="preserve"> un valore trasformativo per le persone, le imprese e le economie</w:t>
      </w:r>
      <w:r w:rsidR="003A689B">
        <w:rPr>
          <w:rFonts w:asciiTheme="minorHAnsi" w:hAnsiTheme="minorHAnsi" w:cs="Segoe UI"/>
          <w:i/>
          <w:iCs/>
          <w:sz w:val="22"/>
          <w:szCs w:val="22"/>
          <w:lang w:val="it-IT"/>
        </w:rPr>
        <w:t xml:space="preserve">”, </w:t>
      </w:r>
      <w:r w:rsidR="008E0FD9" w:rsidRPr="00D052D5">
        <w:rPr>
          <w:rFonts w:asciiTheme="minorHAnsi" w:hAnsiTheme="minorHAnsi" w:cs="Segoe UI"/>
          <w:b/>
          <w:bCs/>
          <w:sz w:val="22"/>
          <w:szCs w:val="22"/>
          <w:lang w:val="it-IT"/>
        </w:rPr>
        <w:t>commenta Stefano M. Stoppani, Country Manager Visa Italia</w:t>
      </w:r>
      <w:r w:rsidR="008E0FD9" w:rsidRPr="00D052D5">
        <w:rPr>
          <w:rFonts w:asciiTheme="minorHAnsi" w:hAnsiTheme="minorHAnsi" w:cs="Segoe UI"/>
          <w:sz w:val="22"/>
          <w:szCs w:val="22"/>
          <w:lang w:val="it-IT"/>
        </w:rPr>
        <w:t>.</w:t>
      </w:r>
    </w:p>
    <w:p w14:paraId="0741A881" w14:textId="77777777" w:rsidR="00017257" w:rsidRDefault="00017257" w:rsidP="008E0FD9">
      <w:pPr>
        <w:jc w:val="both"/>
        <w:rPr>
          <w:rFonts w:asciiTheme="minorHAnsi" w:hAnsiTheme="minorHAnsi" w:cs="Segoe UI"/>
          <w:sz w:val="22"/>
          <w:szCs w:val="22"/>
          <w:lang w:val="it-IT"/>
        </w:rPr>
      </w:pPr>
    </w:p>
    <w:p w14:paraId="52575258" w14:textId="71EE13C0" w:rsidR="00D052D5" w:rsidRDefault="008E0FD9" w:rsidP="00D052D5">
      <w:pPr>
        <w:jc w:val="both"/>
        <w:rPr>
          <w:rFonts w:asciiTheme="minorHAnsi" w:hAnsiTheme="minorHAnsi" w:cs="Segoe UI"/>
          <w:sz w:val="22"/>
          <w:szCs w:val="22"/>
          <w:lang w:val="it-IT"/>
        </w:rPr>
      </w:pPr>
      <w:r>
        <w:rPr>
          <w:rFonts w:asciiTheme="minorHAnsi" w:hAnsiTheme="minorHAnsi" w:cs="Segoe UI"/>
          <w:sz w:val="22"/>
          <w:szCs w:val="22"/>
          <w:lang w:val="it-IT"/>
        </w:rPr>
        <w:t>Protagoniste della trasformazione digitale continuano a</w:t>
      </w:r>
      <w:r w:rsidR="00B44893">
        <w:rPr>
          <w:rFonts w:asciiTheme="minorHAnsi" w:hAnsiTheme="minorHAnsi" w:cs="Segoe UI"/>
          <w:sz w:val="22"/>
          <w:szCs w:val="22"/>
          <w:lang w:val="it-IT"/>
        </w:rPr>
        <w:t>d</w:t>
      </w:r>
      <w:r>
        <w:rPr>
          <w:rFonts w:asciiTheme="minorHAnsi" w:hAnsiTheme="minorHAnsi" w:cs="Segoe UI"/>
          <w:sz w:val="22"/>
          <w:szCs w:val="22"/>
          <w:lang w:val="it-IT"/>
        </w:rPr>
        <w:t xml:space="preserve"> essere le PMI grazie anche ai pagamenti digitali. T</w:t>
      </w:r>
      <w:r w:rsidR="00D052D5" w:rsidRPr="00D052D5">
        <w:rPr>
          <w:rFonts w:asciiTheme="minorHAnsi" w:hAnsiTheme="minorHAnsi" w:cs="Segoe UI"/>
          <w:sz w:val="22"/>
          <w:szCs w:val="22"/>
          <w:lang w:val="it-IT"/>
        </w:rPr>
        <w:t xml:space="preserve">ra coloro che accettano pagamenti con carta, il valore è evidente: il 66% li considera più semplici rispetto ad altri metodi di pagamento, il 67% è del parere che riducano il rischio di non essere pagati, mentre il 29% </w:t>
      </w:r>
      <w:r w:rsidR="00017257">
        <w:rPr>
          <w:rFonts w:asciiTheme="minorHAnsi" w:hAnsiTheme="minorHAnsi" w:cs="Segoe UI"/>
          <w:sz w:val="22"/>
          <w:szCs w:val="22"/>
          <w:lang w:val="it-IT"/>
        </w:rPr>
        <w:t xml:space="preserve">ritiene che </w:t>
      </w:r>
      <w:r w:rsidR="00D052D5" w:rsidRPr="00D052D5">
        <w:rPr>
          <w:rFonts w:asciiTheme="minorHAnsi" w:hAnsiTheme="minorHAnsi" w:cs="Segoe UI"/>
          <w:sz w:val="22"/>
          <w:szCs w:val="22"/>
          <w:lang w:val="it-IT"/>
        </w:rPr>
        <w:t xml:space="preserve">l'accettazione dei pagamenti con carta </w:t>
      </w:r>
      <w:r w:rsidR="00017257">
        <w:rPr>
          <w:rFonts w:asciiTheme="minorHAnsi" w:hAnsiTheme="minorHAnsi" w:cs="Segoe UI"/>
          <w:sz w:val="22"/>
          <w:szCs w:val="22"/>
          <w:lang w:val="it-IT"/>
        </w:rPr>
        <w:t>abbia</w:t>
      </w:r>
      <w:r w:rsidR="00D052D5" w:rsidRPr="00D052D5">
        <w:rPr>
          <w:rFonts w:asciiTheme="minorHAnsi" w:hAnsiTheme="minorHAnsi" w:cs="Segoe UI"/>
          <w:sz w:val="22"/>
          <w:szCs w:val="22"/>
          <w:lang w:val="it-IT"/>
        </w:rPr>
        <w:t xml:space="preserve"> comportato un aumento del fatturato compreso tra il 6 e il 15%.</w:t>
      </w:r>
      <w:r w:rsidR="001D7390">
        <w:rPr>
          <w:rStyle w:val="Rimandonotaapidipagina"/>
          <w:rFonts w:asciiTheme="minorHAnsi" w:hAnsiTheme="minorHAnsi" w:cs="Segoe UI"/>
          <w:sz w:val="22"/>
          <w:szCs w:val="22"/>
          <w:lang w:val="it-IT"/>
        </w:rPr>
        <w:footnoteReference w:id="2"/>
      </w:r>
    </w:p>
    <w:p w14:paraId="2EB59C8C" w14:textId="77777777" w:rsidR="00017257" w:rsidRDefault="00017257" w:rsidP="00D052D5">
      <w:pPr>
        <w:jc w:val="both"/>
        <w:rPr>
          <w:rFonts w:asciiTheme="minorHAnsi" w:hAnsiTheme="minorHAnsi" w:cs="Segoe UI"/>
          <w:sz w:val="22"/>
          <w:szCs w:val="22"/>
          <w:lang w:val="it-IT"/>
        </w:rPr>
      </w:pPr>
    </w:p>
    <w:p w14:paraId="7AFEE9FC" w14:textId="2F0716D0" w:rsidR="00D052D5" w:rsidRPr="00D052D5" w:rsidRDefault="00D052D5" w:rsidP="00D052D5">
      <w:pPr>
        <w:jc w:val="both"/>
        <w:rPr>
          <w:rFonts w:asciiTheme="minorHAnsi" w:hAnsiTheme="minorHAnsi" w:cs="Segoe UI"/>
          <w:sz w:val="22"/>
          <w:szCs w:val="22"/>
          <w:lang w:val="it-IT"/>
        </w:rPr>
      </w:pPr>
      <w:r w:rsidRPr="00D052D5">
        <w:rPr>
          <w:rFonts w:asciiTheme="minorHAnsi" w:hAnsiTheme="minorHAnsi" w:cs="Segoe UI"/>
          <w:sz w:val="22"/>
          <w:szCs w:val="22"/>
          <w:lang w:val="it-IT"/>
        </w:rPr>
        <w:t>“</w:t>
      </w:r>
      <w:r w:rsidRPr="00D052D5">
        <w:rPr>
          <w:rFonts w:asciiTheme="minorHAnsi" w:hAnsiTheme="minorHAnsi" w:cs="Segoe UI"/>
          <w:i/>
          <w:iCs/>
          <w:sz w:val="22"/>
          <w:szCs w:val="22"/>
          <w:lang w:val="it-IT"/>
        </w:rPr>
        <w:t>Tutto il settore delle PMI deve essere aiutato a c</w:t>
      </w:r>
      <w:r w:rsidR="00017257">
        <w:rPr>
          <w:rFonts w:asciiTheme="minorHAnsi" w:hAnsiTheme="minorHAnsi" w:cs="Segoe UI"/>
          <w:i/>
          <w:iCs/>
          <w:sz w:val="22"/>
          <w:szCs w:val="22"/>
          <w:lang w:val="it-IT"/>
        </w:rPr>
        <w:t>ompletare</w:t>
      </w:r>
      <w:r w:rsidRPr="00D052D5">
        <w:rPr>
          <w:rFonts w:asciiTheme="minorHAnsi" w:hAnsiTheme="minorHAnsi" w:cs="Segoe UI"/>
          <w:i/>
          <w:iCs/>
          <w:sz w:val="22"/>
          <w:szCs w:val="22"/>
          <w:lang w:val="it-IT"/>
        </w:rPr>
        <w:t xml:space="preserve"> il</w:t>
      </w:r>
      <w:r w:rsidR="00151C8C">
        <w:rPr>
          <w:rFonts w:asciiTheme="minorHAnsi" w:hAnsiTheme="minorHAnsi" w:cs="Segoe UI"/>
          <w:i/>
          <w:iCs/>
          <w:sz w:val="22"/>
          <w:szCs w:val="22"/>
          <w:lang w:val="it-IT"/>
        </w:rPr>
        <w:t xml:space="preserve"> proprio</w:t>
      </w:r>
      <w:r w:rsidRPr="00D052D5">
        <w:rPr>
          <w:rFonts w:asciiTheme="minorHAnsi" w:hAnsiTheme="minorHAnsi" w:cs="Segoe UI"/>
          <w:i/>
          <w:iCs/>
          <w:sz w:val="22"/>
          <w:szCs w:val="22"/>
          <w:lang w:val="it-IT"/>
        </w:rPr>
        <w:t xml:space="preserve"> percorso di digitalizzazione, perché anche da questo dipende </w:t>
      </w:r>
      <w:r w:rsidR="00FD7F40">
        <w:rPr>
          <w:rFonts w:asciiTheme="minorHAnsi" w:hAnsiTheme="minorHAnsi" w:cs="Segoe UI"/>
          <w:i/>
          <w:iCs/>
          <w:sz w:val="22"/>
          <w:szCs w:val="22"/>
          <w:lang w:val="it-IT"/>
        </w:rPr>
        <w:t xml:space="preserve">lo sviluppo digitale </w:t>
      </w:r>
      <w:r w:rsidRPr="00D052D5">
        <w:rPr>
          <w:rFonts w:asciiTheme="minorHAnsi" w:hAnsiTheme="minorHAnsi" w:cs="Segoe UI"/>
          <w:i/>
          <w:iCs/>
          <w:sz w:val="22"/>
          <w:szCs w:val="22"/>
          <w:lang w:val="it-IT"/>
        </w:rPr>
        <w:t xml:space="preserve">del Paese. </w:t>
      </w:r>
      <w:r w:rsidR="0020592E">
        <w:rPr>
          <w:rFonts w:asciiTheme="minorHAnsi" w:hAnsiTheme="minorHAnsi" w:cs="Segoe UI"/>
          <w:i/>
          <w:iCs/>
          <w:sz w:val="22"/>
          <w:szCs w:val="22"/>
          <w:lang w:val="it-IT"/>
        </w:rPr>
        <w:t>Le accompagniamo in questo processo insieme all’ecosistema dei nostri partner, anch</w:t>
      </w:r>
      <w:r w:rsidR="00017257">
        <w:rPr>
          <w:rFonts w:asciiTheme="minorHAnsi" w:hAnsiTheme="minorHAnsi" w:cs="Segoe UI"/>
          <w:i/>
          <w:iCs/>
          <w:sz w:val="22"/>
          <w:szCs w:val="22"/>
          <w:lang w:val="it-IT"/>
        </w:rPr>
        <w:t>’essi presenti</w:t>
      </w:r>
      <w:r w:rsidR="0020592E">
        <w:rPr>
          <w:rFonts w:asciiTheme="minorHAnsi" w:hAnsiTheme="minorHAnsi" w:cs="Segoe UI"/>
          <w:i/>
          <w:iCs/>
          <w:sz w:val="22"/>
          <w:szCs w:val="22"/>
          <w:lang w:val="it-IT"/>
        </w:rPr>
        <w:t xml:space="preserve"> al Salone dei Pagamenti</w:t>
      </w:r>
      <w:r w:rsidR="0020592E" w:rsidRPr="00580B51">
        <w:rPr>
          <w:rFonts w:asciiTheme="minorHAnsi" w:hAnsiTheme="minorHAnsi" w:cs="Segoe UI"/>
          <w:i/>
          <w:iCs/>
          <w:sz w:val="22"/>
          <w:szCs w:val="22"/>
          <w:lang w:val="it-IT"/>
        </w:rPr>
        <w:t xml:space="preserve">. In Visa, negli ultimi </w:t>
      </w:r>
      <w:r w:rsidR="00580B51" w:rsidRPr="00580B51">
        <w:rPr>
          <w:rFonts w:asciiTheme="minorHAnsi" w:hAnsiTheme="minorHAnsi" w:cs="Segoe UI"/>
          <w:i/>
          <w:iCs/>
          <w:sz w:val="22"/>
          <w:szCs w:val="22"/>
          <w:lang w:val="it-IT"/>
        </w:rPr>
        <w:t xml:space="preserve">3 </w:t>
      </w:r>
      <w:r w:rsidR="0020592E" w:rsidRPr="00580B51">
        <w:rPr>
          <w:rFonts w:asciiTheme="minorHAnsi" w:hAnsiTheme="minorHAnsi" w:cs="Segoe UI"/>
          <w:i/>
          <w:iCs/>
          <w:sz w:val="22"/>
          <w:szCs w:val="22"/>
          <w:lang w:val="it-IT"/>
        </w:rPr>
        <w:t xml:space="preserve">anni, abbiamo contribuito ad accelerare la digitalizzazione di </w:t>
      </w:r>
      <w:r w:rsidR="00580B51" w:rsidRPr="00580B51">
        <w:rPr>
          <w:rFonts w:asciiTheme="minorHAnsi" w:hAnsiTheme="minorHAnsi" w:cs="Segoe UI"/>
          <w:i/>
          <w:iCs/>
          <w:sz w:val="22"/>
          <w:szCs w:val="22"/>
          <w:lang w:val="it-IT"/>
        </w:rPr>
        <w:t>13,5</w:t>
      </w:r>
      <w:r w:rsidR="0020592E" w:rsidRPr="00580B51">
        <w:rPr>
          <w:rFonts w:asciiTheme="minorHAnsi" w:hAnsiTheme="minorHAnsi" w:cs="Segoe UI"/>
          <w:i/>
          <w:iCs/>
          <w:sz w:val="22"/>
          <w:szCs w:val="22"/>
          <w:lang w:val="it-IT"/>
        </w:rPr>
        <w:t xml:space="preserve"> milioni di PMI in Europa, offren</w:t>
      </w:r>
      <w:r w:rsidR="00F87BE2" w:rsidRPr="00580B51">
        <w:rPr>
          <w:rFonts w:asciiTheme="minorHAnsi" w:hAnsiTheme="minorHAnsi" w:cs="Segoe UI"/>
          <w:i/>
          <w:iCs/>
          <w:sz w:val="22"/>
          <w:szCs w:val="22"/>
          <w:lang w:val="it-IT"/>
        </w:rPr>
        <w:t>d</w:t>
      </w:r>
      <w:r w:rsidR="0020592E" w:rsidRPr="00580B51">
        <w:rPr>
          <w:rFonts w:asciiTheme="minorHAnsi" w:hAnsiTheme="minorHAnsi" w:cs="Segoe UI"/>
          <w:i/>
          <w:iCs/>
          <w:sz w:val="22"/>
          <w:szCs w:val="22"/>
          <w:lang w:val="it-IT"/>
        </w:rPr>
        <w:t>o loro accesso a una rete di pagamento globale, veloce e sicura</w:t>
      </w:r>
      <w:r w:rsidRPr="00580B51">
        <w:rPr>
          <w:rFonts w:asciiTheme="minorHAnsi" w:hAnsiTheme="minorHAnsi" w:cs="Segoe UI"/>
          <w:sz w:val="22"/>
          <w:szCs w:val="22"/>
          <w:lang w:val="it-IT"/>
        </w:rPr>
        <w:t>”,</w:t>
      </w:r>
      <w:r w:rsidRPr="00D052D5">
        <w:rPr>
          <w:rFonts w:asciiTheme="minorHAnsi" w:hAnsiTheme="minorHAnsi" w:cs="Segoe UI"/>
          <w:sz w:val="22"/>
          <w:szCs w:val="22"/>
          <w:lang w:val="it-IT"/>
        </w:rPr>
        <w:t xml:space="preserve"> </w:t>
      </w:r>
      <w:r w:rsidRPr="00D052D5">
        <w:rPr>
          <w:rFonts w:asciiTheme="minorHAnsi" w:hAnsiTheme="minorHAnsi" w:cs="Segoe UI"/>
          <w:b/>
          <w:bCs/>
          <w:sz w:val="22"/>
          <w:szCs w:val="22"/>
          <w:lang w:val="it-IT"/>
        </w:rPr>
        <w:t>continua Stoppani</w:t>
      </w:r>
      <w:r w:rsidRPr="00D052D5">
        <w:rPr>
          <w:rFonts w:asciiTheme="minorHAnsi" w:hAnsiTheme="minorHAnsi" w:cs="Segoe UI"/>
          <w:sz w:val="22"/>
          <w:szCs w:val="22"/>
          <w:lang w:val="it-IT"/>
        </w:rPr>
        <w:t>.</w:t>
      </w:r>
    </w:p>
    <w:p w14:paraId="4FF4898F" w14:textId="77777777" w:rsidR="00B91133" w:rsidRDefault="00B91133" w:rsidP="00B91133">
      <w:pPr>
        <w:jc w:val="both"/>
        <w:rPr>
          <w:lang w:val="it-IT"/>
        </w:rPr>
      </w:pPr>
    </w:p>
    <w:p w14:paraId="7DA0E56F" w14:textId="2B68DD80" w:rsidR="00D052D5" w:rsidRDefault="00B91133" w:rsidP="00B91133">
      <w:pPr>
        <w:jc w:val="both"/>
        <w:rPr>
          <w:rFonts w:asciiTheme="minorHAnsi" w:hAnsiTheme="minorHAnsi" w:cs="Segoe UI"/>
          <w:sz w:val="22"/>
          <w:szCs w:val="22"/>
          <w:lang w:val="it-IT"/>
        </w:rPr>
      </w:pPr>
      <w:r>
        <w:rPr>
          <w:rFonts w:asciiTheme="minorHAnsi" w:hAnsiTheme="minorHAnsi" w:cs="Segoe UI"/>
          <w:sz w:val="22"/>
          <w:szCs w:val="22"/>
          <w:lang w:val="it-IT"/>
        </w:rPr>
        <w:lastRenderedPageBreak/>
        <w:t xml:space="preserve">Per quanto riguarda il futuro, fra gli elementi </w:t>
      </w:r>
      <w:r w:rsidR="009C2B2B">
        <w:rPr>
          <w:rFonts w:asciiTheme="minorHAnsi" w:hAnsiTheme="minorHAnsi" w:cs="Segoe UI"/>
          <w:sz w:val="22"/>
          <w:szCs w:val="22"/>
          <w:lang w:val="it-IT"/>
        </w:rPr>
        <w:t>di discontinuità</w:t>
      </w:r>
      <w:r>
        <w:rPr>
          <w:rFonts w:asciiTheme="minorHAnsi" w:hAnsiTheme="minorHAnsi" w:cs="Segoe UI"/>
          <w:sz w:val="22"/>
          <w:szCs w:val="22"/>
          <w:lang w:val="it-IT"/>
        </w:rPr>
        <w:t xml:space="preserve"> che </w:t>
      </w:r>
      <w:r w:rsidR="00057EC4">
        <w:rPr>
          <w:rFonts w:asciiTheme="minorHAnsi" w:hAnsiTheme="minorHAnsi" w:cs="Segoe UI"/>
          <w:sz w:val="22"/>
          <w:szCs w:val="22"/>
          <w:lang w:val="it-IT"/>
        </w:rPr>
        <w:t xml:space="preserve">richiedono </w:t>
      </w:r>
      <w:r>
        <w:rPr>
          <w:rFonts w:asciiTheme="minorHAnsi" w:hAnsiTheme="minorHAnsi" w:cs="Segoe UI"/>
          <w:sz w:val="22"/>
          <w:szCs w:val="22"/>
          <w:lang w:val="it-IT"/>
        </w:rPr>
        <w:t>una capacità di innovazione a livello di ecosistema, vi è l’ingresso nel mondo del lavoro e del business della cosiddetta Generazione Alpha, cioè i nati fra il 2010 e il 2015. Secondo u</w:t>
      </w:r>
      <w:r w:rsidR="00D052D5" w:rsidRPr="00D052D5">
        <w:rPr>
          <w:rFonts w:asciiTheme="minorHAnsi" w:hAnsiTheme="minorHAnsi" w:cs="Segoe UI"/>
          <w:sz w:val="22"/>
          <w:szCs w:val="22"/>
          <w:lang w:val="it-IT"/>
        </w:rPr>
        <w:t>na nuova ricerca Visa</w:t>
      </w:r>
      <w:r w:rsidR="001D7390">
        <w:rPr>
          <w:rStyle w:val="Rimandonotaapidipagina"/>
          <w:rFonts w:asciiTheme="minorHAnsi" w:hAnsiTheme="minorHAnsi" w:cs="Segoe UI"/>
          <w:sz w:val="22"/>
          <w:szCs w:val="22"/>
          <w:lang w:val="it-IT"/>
        </w:rPr>
        <w:footnoteReference w:id="3"/>
      </w:r>
      <w:r w:rsidR="00D052D5" w:rsidRPr="00D052D5">
        <w:rPr>
          <w:rFonts w:asciiTheme="minorHAnsi" w:hAnsiTheme="minorHAnsi" w:cs="Segoe UI"/>
          <w:sz w:val="22"/>
          <w:szCs w:val="22"/>
          <w:lang w:val="it-IT"/>
        </w:rPr>
        <w:t xml:space="preserve"> tre quarti (73%) aspira a possedere un’azienda propria o a svolgere “una seconda attività”</w:t>
      </w:r>
      <w:r>
        <w:rPr>
          <w:rFonts w:asciiTheme="minorHAnsi" w:hAnsiTheme="minorHAnsi" w:cs="Segoe UI"/>
          <w:sz w:val="22"/>
          <w:szCs w:val="22"/>
          <w:lang w:val="it-IT"/>
        </w:rPr>
        <w:t xml:space="preserve"> e </w:t>
      </w:r>
      <w:r w:rsidR="00D052D5" w:rsidRPr="00D052D5">
        <w:rPr>
          <w:rFonts w:asciiTheme="minorHAnsi" w:hAnsiTheme="minorHAnsi" w:cs="Segoe UI"/>
          <w:sz w:val="22"/>
          <w:szCs w:val="22"/>
          <w:lang w:val="it-IT"/>
        </w:rPr>
        <w:t>più di tre quinti (63%) ha guadagnato soldi autonomamente negli ultimi 12 mesi</w:t>
      </w:r>
      <w:r>
        <w:rPr>
          <w:rFonts w:asciiTheme="minorHAnsi" w:hAnsiTheme="minorHAnsi" w:cs="Segoe UI"/>
          <w:sz w:val="22"/>
          <w:szCs w:val="22"/>
          <w:lang w:val="it-IT"/>
        </w:rPr>
        <w:t xml:space="preserve"> utilizzando </w:t>
      </w:r>
      <w:r w:rsidR="00D052D5" w:rsidRPr="00D052D5">
        <w:rPr>
          <w:rFonts w:asciiTheme="minorHAnsi" w:hAnsiTheme="minorHAnsi" w:cs="Segoe UI"/>
          <w:sz w:val="22"/>
          <w:szCs w:val="22"/>
          <w:lang w:val="it-IT"/>
        </w:rPr>
        <w:t>la tecnologia,</w:t>
      </w:r>
      <w:r w:rsidR="00E03311">
        <w:rPr>
          <w:rFonts w:asciiTheme="minorHAnsi" w:hAnsiTheme="minorHAnsi" w:cs="Segoe UI"/>
          <w:sz w:val="22"/>
          <w:szCs w:val="22"/>
          <w:lang w:val="it-IT"/>
        </w:rPr>
        <w:t xml:space="preserve"> in particolare</w:t>
      </w:r>
      <w:r w:rsidR="00D052D5" w:rsidRPr="00D052D5">
        <w:rPr>
          <w:rFonts w:asciiTheme="minorHAnsi" w:hAnsiTheme="minorHAnsi" w:cs="Segoe UI"/>
          <w:sz w:val="22"/>
          <w:szCs w:val="22"/>
          <w:lang w:val="it-IT"/>
        </w:rPr>
        <w:t xml:space="preserve"> i canali social (40%), seguiti dalle piattaforme di marketplace (23%)</w:t>
      </w:r>
      <w:r>
        <w:rPr>
          <w:rFonts w:asciiTheme="minorHAnsi" w:hAnsiTheme="minorHAnsi" w:cs="Segoe UI"/>
          <w:sz w:val="22"/>
          <w:szCs w:val="22"/>
          <w:lang w:val="it-IT"/>
        </w:rPr>
        <w:t>.</w:t>
      </w:r>
    </w:p>
    <w:p w14:paraId="195A4663" w14:textId="77777777" w:rsidR="00E63D40" w:rsidRDefault="00E63D40" w:rsidP="00B91133">
      <w:pPr>
        <w:jc w:val="both"/>
        <w:rPr>
          <w:rFonts w:asciiTheme="minorHAnsi" w:hAnsiTheme="minorHAnsi" w:cs="Segoe UI"/>
          <w:sz w:val="22"/>
          <w:szCs w:val="22"/>
          <w:lang w:val="it-IT"/>
        </w:rPr>
      </w:pPr>
    </w:p>
    <w:p w14:paraId="7DB092F8" w14:textId="48C2BABF" w:rsidR="00D052D5" w:rsidRDefault="00D052D5" w:rsidP="00D052D5">
      <w:pPr>
        <w:jc w:val="both"/>
        <w:rPr>
          <w:rFonts w:asciiTheme="minorHAnsi" w:hAnsiTheme="minorHAnsi" w:cs="Segoe UI"/>
          <w:sz w:val="22"/>
          <w:szCs w:val="22"/>
          <w:lang w:val="it-IT"/>
        </w:rPr>
      </w:pPr>
      <w:r w:rsidRPr="00D052D5">
        <w:rPr>
          <w:rFonts w:asciiTheme="minorHAnsi" w:hAnsiTheme="minorHAnsi" w:cs="Segoe UI"/>
          <w:sz w:val="22"/>
          <w:szCs w:val="22"/>
          <w:lang w:val="it-IT"/>
        </w:rPr>
        <w:t>“</w:t>
      </w:r>
      <w:r w:rsidRPr="00D052D5">
        <w:rPr>
          <w:rFonts w:asciiTheme="minorHAnsi" w:hAnsiTheme="minorHAnsi" w:cs="Segoe UI"/>
          <w:i/>
          <w:iCs/>
          <w:sz w:val="22"/>
          <w:szCs w:val="22"/>
          <w:lang w:val="it-IT"/>
        </w:rPr>
        <w:t>Tenendo presente che il tasso di lavoratori autonomi in Italia è del 21,5% sul totale degli occupati</w:t>
      </w:r>
      <w:r w:rsidR="005D01B0">
        <w:rPr>
          <w:rStyle w:val="Rimandonotaapidipagina"/>
          <w:rFonts w:asciiTheme="minorHAnsi" w:hAnsiTheme="minorHAnsi" w:cs="Segoe UI"/>
          <w:i/>
          <w:iCs/>
          <w:sz w:val="22"/>
          <w:szCs w:val="22"/>
          <w:lang w:val="it-IT"/>
        </w:rPr>
        <w:footnoteReference w:id="4"/>
      </w:r>
      <w:r w:rsidRPr="00D052D5">
        <w:rPr>
          <w:rFonts w:asciiTheme="minorHAnsi" w:hAnsiTheme="minorHAnsi" w:cs="Segoe UI"/>
          <w:i/>
          <w:iCs/>
          <w:sz w:val="22"/>
          <w:szCs w:val="22"/>
          <w:lang w:val="it-IT"/>
        </w:rPr>
        <w:t>, se queste aspettative si realizzeranno</w:t>
      </w:r>
      <w:r w:rsidR="00A65377">
        <w:rPr>
          <w:rFonts w:asciiTheme="minorHAnsi" w:hAnsiTheme="minorHAnsi" w:cs="Segoe UI"/>
          <w:i/>
          <w:iCs/>
          <w:sz w:val="22"/>
          <w:szCs w:val="22"/>
          <w:lang w:val="it-IT"/>
        </w:rPr>
        <w:t>,</w:t>
      </w:r>
      <w:r w:rsidRPr="00D052D5">
        <w:rPr>
          <w:rFonts w:asciiTheme="minorHAnsi" w:hAnsiTheme="minorHAnsi" w:cs="Segoe UI"/>
          <w:i/>
          <w:iCs/>
          <w:sz w:val="22"/>
          <w:szCs w:val="22"/>
          <w:lang w:val="it-IT"/>
        </w:rPr>
        <w:t xml:space="preserve"> come suggeriscono i dati, la Generazione Alpha avrà il potenziale per trasformare completamente il modo in cui le aziende</w:t>
      </w:r>
      <w:r>
        <w:rPr>
          <w:rFonts w:asciiTheme="minorHAnsi" w:hAnsiTheme="minorHAnsi" w:cs="Segoe UI"/>
          <w:i/>
          <w:iCs/>
          <w:sz w:val="22"/>
          <w:szCs w:val="22"/>
          <w:lang w:val="it-IT"/>
        </w:rPr>
        <w:t>, i governi</w:t>
      </w:r>
      <w:r w:rsidRPr="00D052D5">
        <w:rPr>
          <w:rFonts w:asciiTheme="minorHAnsi" w:hAnsiTheme="minorHAnsi" w:cs="Segoe UI"/>
          <w:i/>
          <w:iCs/>
          <w:sz w:val="22"/>
          <w:szCs w:val="22"/>
          <w:lang w:val="it-IT"/>
        </w:rPr>
        <w:t xml:space="preserve"> e le comunità operano nei prossimi cinque-dieci anni</w:t>
      </w:r>
      <w:r w:rsidR="00B91133">
        <w:rPr>
          <w:rFonts w:asciiTheme="minorHAnsi" w:hAnsiTheme="minorHAnsi" w:cs="Segoe UI"/>
          <w:i/>
          <w:iCs/>
          <w:sz w:val="22"/>
          <w:szCs w:val="22"/>
          <w:lang w:val="it-IT"/>
        </w:rPr>
        <w:t xml:space="preserve">. </w:t>
      </w:r>
      <w:r w:rsidR="000A0BA9" w:rsidRPr="000A0BA9">
        <w:rPr>
          <w:rFonts w:asciiTheme="minorHAnsi" w:hAnsiTheme="minorHAnsi" w:cs="Segoe UI"/>
          <w:i/>
          <w:iCs/>
          <w:sz w:val="22"/>
          <w:szCs w:val="22"/>
          <w:lang w:val="it-IT"/>
        </w:rPr>
        <w:t xml:space="preserve">È un momento entusiasmante per </w:t>
      </w:r>
      <w:r w:rsidR="000A0BA9">
        <w:rPr>
          <w:rFonts w:asciiTheme="minorHAnsi" w:hAnsiTheme="minorHAnsi" w:cs="Segoe UI"/>
          <w:i/>
          <w:iCs/>
          <w:sz w:val="22"/>
          <w:szCs w:val="22"/>
          <w:lang w:val="it-IT"/>
        </w:rPr>
        <w:t>il nostro settore e per</w:t>
      </w:r>
      <w:r w:rsidR="000A0BA9" w:rsidRPr="000A0BA9">
        <w:rPr>
          <w:rFonts w:asciiTheme="minorHAnsi" w:hAnsiTheme="minorHAnsi" w:cs="Segoe UI"/>
          <w:i/>
          <w:iCs/>
          <w:sz w:val="22"/>
          <w:szCs w:val="22"/>
          <w:lang w:val="it-IT"/>
        </w:rPr>
        <w:t xml:space="preserve"> aiutare i nostri clienti e partner a </w:t>
      </w:r>
      <w:r w:rsidR="000A0BA9">
        <w:rPr>
          <w:rFonts w:asciiTheme="minorHAnsi" w:hAnsiTheme="minorHAnsi" w:cs="Segoe UI"/>
          <w:i/>
          <w:iCs/>
          <w:sz w:val="22"/>
          <w:szCs w:val="22"/>
          <w:lang w:val="it-IT"/>
        </w:rPr>
        <w:t>gestire</w:t>
      </w:r>
      <w:r w:rsidR="000A0BA9" w:rsidRPr="000A0BA9">
        <w:rPr>
          <w:rFonts w:asciiTheme="minorHAnsi" w:hAnsiTheme="minorHAnsi" w:cs="Segoe UI"/>
          <w:i/>
          <w:iCs/>
          <w:sz w:val="22"/>
          <w:szCs w:val="22"/>
          <w:lang w:val="it-IT"/>
        </w:rPr>
        <w:t xml:space="preserve"> questi cambiamenti e prepararsi per questa nuova era del commercio. Solo coloro che si adatteranno rapidamente riusciranno a soddisfare le esigenze della prossima generazione</w:t>
      </w:r>
      <w:r w:rsidR="00E63D40">
        <w:rPr>
          <w:rFonts w:asciiTheme="minorHAnsi" w:hAnsiTheme="minorHAnsi" w:cs="Segoe UI"/>
          <w:i/>
          <w:iCs/>
          <w:sz w:val="22"/>
          <w:szCs w:val="22"/>
          <w:lang w:val="it-IT"/>
        </w:rPr>
        <w:t xml:space="preserve"> e a rimanere competitivi</w:t>
      </w:r>
      <w:r w:rsidRPr="00D052D5">
        <w:rPr>
          <w:rFonts w:asciiTheme="minorHAnsi" w:hAnsiTheme="minorHAnsi" w:cs="Segoe UI"/>
          <w:sz w:val="22"/>
          <w:szCs w:val="22"/>
          <w:lang w:val="it-IT"/>
        </w:rPr>
        <w:t xml:space="preserve">”, </w:t>
      </w:r>
      <w:r w:rsidRPr="00D052D5">
        <w:rPr>
          <w:rFonts w:asciiTheme="minorHAnsi" w:hAnsiTheme="minorHAnsi" w:cs="Segoe UI"/>
          <w:b/>
          <w:bCs/>
          <w:sz w:val="22"/>
          <w:szCs w:val="22"/>
          <w:lang w:val="it-IT"/>
        </w:rPr>
        <w:t>conclude Stoppani</w:t>
      </w:r>
      <w:r w:rsidRPr="00D052D5">
        <w:rPr>
          <w:rFonts w:asciiTheme="minorHAnsi" w:hAnsiTheme="minorHAnsi" w:cs="Segoe UI"/>
          <w:sz w:val="22"/>
          <w:szCs w:val="22"/>
          <w:lang w:val="it-IT"/>
        </w:rPr>
        <w:t>.</w:t>
      </w:r>
    </w:p>
    <w:p w14:paraId="0E30A1D2" w14:textId="77777777" w:rsidR="00F85B72" w:rsidRDefault="00F85B72" w:rsidP="00D052D5">
      <w:pPr>
        <w:jc w:val="both"/>
        <w:rPr>
          <w:rFonts w:asciiTheme="minorHAnsi" w:hAnsiTheme="minorHAnsi" w:cs="Segoe UI"/>
          <w:sz w:val="22"/>
          <w:szCs w:val="22"/>
          <w:lang w:val="it-IT"/>
        </w:rPr>
      </w:pPr>
    </w:p>
    <w:p w14:paraId="6969DA1F" w14:textId="71300076" w:rsidR="00D052D5" w:rsidRPr="00C52845" w:rsidRDefault="00070261" w:rsidP="00D052D5">
      <w:pPr>
        <w:jc w:val="both"/>
        <w:rPr>
          <w:rFonts w:asciiTheme="minorHAnsi" w:hAnsiTheme="minorHAnsi" w:cs="Segoe UI"/>
          <w:b/>
          <w:bCs/>
          <w:sz w:val="22"/>
          <w:szCs w:val="22"/>
          <w:lang w:val="it-IT"/>
        </w:rPr>
      </w:pPr>
      <w:r w:rsidRPr="00C52845">
        <w:rPr>
          <w:rFonts w:asciiTheme="minorHAnsi" w:hAnsiTheme="minorHAnsi" w:cs="Segoe UI"/>
          <w:b/>
          <w:bCs/>
          <w:sz w:val="22"/>
          <w:szCs w:val="22"/>
          <w:lang w:val="it-IT"/>
        </w:rPr>
        <w:t>LE NOVI</w:t>
      </w:r>
      <w:r w:rsidR="000A0BA9">
        <w:rPr>
          <w:rFonts w:asciiTheme="minorHAnsi" w:hAnsiTheme="minorHAnsi" w:cs="Segoe UI"/>
          <w:b/>
          <w:bCs/>
          <w:sz w:val="22"/>
          <w:szCs w:val="22"/>
          <w:lang w:val="it-IT"/>
        </w:rPr>
        <w:t>TA’</w:t>
      </w:r>
      <w:r w:rsidRPr="00C52845">
        <w:rPr>
          <w:rFonts w:asciiTheme="minorHAnsi" w:hAnsiTheme="minorHAnsi" w:cs="Segoe UI"/>
          <w:b/>
          <w:bCs/>
          <w:sz w:val="22"/>
          <w:szCs w:val="22"/>
          <w:lang w:val="it-IT"/>
        </w:rPr>
        <w:t xml:space="preserve"> VISA AL </w:t>
      </w:r>
      <w:r w:rsidR="003D07AF" w:rsidRPr="00C52845">
        <w:rPr>
          <w:rFonts w:asciiTheme="minorHAnsi" w:hAnsiTheme="minorHAnsi" w:cs="Segoe UI"/>
          <w:b/>
          <w:bCs/>
          <w:sz w:val="22"/>
          <w:szCs w:val="22"/>
          <w:lang w:val="it-IT"/>
        </w:rPr>
        <w:t xml:space="preserve">SALONE </w:t>
      </w:r>
      <w:r w:rsidR="009D2702">
        <w:rPr>
          <w:rFonts w:asciiTheme="minorHAnsi" w:hAnsiTheme="minorHAnsi" w:cs="Segoe UI"/>
          <w:b/>
          <w:bCs/>
          <w:sz w:val="22"/>
          <w:szCs w:val="22"/>
          <w:lang w:val="it-IT"/>
        </w:rPr>
        <w:t>DEI PAGAMENTI</w:t>
      </w:r>
    </w:p>
    <w:p w14:paraId="49A483DC" w14:textId="77777777" w:rsidR="000A0BA9" w:rsidRDefault="00D052D5" w:rsidP="00D052D5">
      <w:pPr>
        <w:jc w:val="both"/>
        <w:rPr>
          <w:rFonts w:asciiTheme="minorHAnsi" w:hAnsiTheme="minorHAnsi" w:cs="Segoe UI"/>
          <w:sz w:val="22"/>
          <w:szCs w:val="22"/>
          <w:lang w:val="it-IT"/>
        </w:rPr>
      </w:pPr>
      <w:r w:rsidRPr="00C52845">
        <w:rPr>
          <w:rFonts w:asciiTheme="minorHAnsi" w:hAnsiTheme="minorHAnsi" w:cs="Segoe UI"/>
          <w:sz w:val="22"/>
          <w:szCs w:val="22"/>
          <w:lang w:val="it-IT"/>
        </w:rPr>
        <w:t>Visa sarà presente al</w:t>
      </w:r>
      <w:r w:rsidR="001B7FF4" w:rsidRPr="00C52845">
        <w:rPr>
          <w:rFonts w:asciiTheme="minorHAnsi" w:hAnsiTheme="minorHAnsi" w:cs="Segoe UI"/>
          <w:sz w:val="22"/>
          <w:szCs w:val="22"/>
          <w:lang w:val="it-IT"/>
        </w:rPr>
        <w:t>l’ottava</w:t>
      </w:r>
      <w:r w:rsidR="001B7FF4">
        <w:rPr>
          <w:rFonts w:asciiTheme="minorHAnsi" w:hAnsiTheme="minorHAnsi" w:cs="Segoe UI"/>
          <w:sz w:val="22"/>
          <w:szCs w:val="22"/>
          <w:lang w:val="it-IT"/>
        </w:rPr>
        <w:t xml:space="preserve"> edizione del</w:t>
      </w:r>
      <w:r w:rsidRPr="00D052D5">
        <w:rPr>
          <w:rFonts w:asciiTheme="minorHAnsi" w:hAnsiTheme="minorHAnsi" w:cs="Segoe UI"/>
          <w:sz w:val="22"/>
          <w:szCs w:val="22"/>
          <w:lang w:val="it-IT"/>
        </w:rPr>
        <w:t xml:space="preserve"> Salone dei Pagamenti insieme ai propri partner per discutere alcuni temi chiave per il settore e presentare nuove soluzioni per il futuro dei pagamenti in Italia. </w:t>
      </w:r>
    </w:p>
    <w:p w14:paraId="1CE1C03D" w14:textId="385929D1" w:rsidR="00D052D5" w:rsidRDefault="00D052D5" w:rsidP="00D052D5">
      <w:pPr>
        <w:jc w:val="both"/>
        <w:rPr>
          <w:rFonts w:asciiTheme="minorHAnsi" w:hAnsiTheme="minorHAnsi" w:cs="Segoe UI"/>
          <w:sz w:val="22"/>
          <w:szCs w:val="22"/>
          <w:lang w:val="it-IT"/>
        </w:rPr>
      </w:pPr>
      <w:r w:rsidRPr="00D052D5">
        <w:rPr>
          <w:rFonts w:asciiTheme="minorHAnsi" w:hAnsiTheme="minorHAnsi" w:cs="Segoe UI"/>
          <w:sz w:val="22"/>
          <w:szCs w:val="22"/>
          <w:lang w:val="it-IT"/>
        </w:rPr>
        <w:t>In particolare, presso lo stand Visa sarà possibile sperimentare dal vivo alcune delle soluzioni più innovative nel panorama dei pagamenti</w:t>
      </w:r>
      <w:r w:rsidR="000A0BA9">
        <w:rPr>
          <w:rFonts w:asciiTheme="minorHAnsi" w:hAnsiTheme="minorHAnsi" w:cs="Segoe UI"/>
          <w:sz w:val="22"/>
          <w:szCs w:val="22"/>
          <w:lang w:val="it-IT"/>
        </w:rPr>
        <w:t>.</w:t>
      </w:r>
    </w:p>
    <w:p w14:paraId="2E03E1BA" w14:textId="77777777" w:rsidR="000A0BA9" w:rsidRPr="00D052D5" w:rsidRDefault="000A0BA9" w:rsidP="00D052D5">
      <w:pPr>
        <w:jc w:val="both"/>
        <w:rPr>
          <w:rFonts w:asciiTheme="minorHAnsi" w:hAnsiTheme="minorHAnsi" w:cs="Segoe UI"/>
          <w:sz w:val="22"/>
          <w:szCs w:val="22"/>
          <w:lang w:val="it-IT"/>
        </w:rPr>
      </w:pPr>
    </w:p>
    <w:p w14:paraId="4ABE5A34" w14:textId="77777777" w:rsidR="00D052D5" w:rsidRPr="001B7FF4" w:rsidRDefault="00D052D5" w:rsidP="003D07AF">
      <w:pPr>
        <w:jc w:val="both"/>
        <w:rPr>
          <w:rFonts w:asciiTheme="minorHAnsi" w:hAnsiTheme="minorHAnsi" w:cs="Segoe UI"/>
          <w:b/>
          <w:bCs/>
          <w:sz w:val="22"/>
          <w:szCs w:val="22"/>
          <w:lang w:val="it-IT"/>
        </w:rPr>
      </w:pPr>
      <w:r w:rsidRPr="001B7FF4">
        <w:rPr>
          <w:rFonts w:asciiTheme="minorHAnsi" w:hAnsiTheme="minorHAnsi" w:cs="Segoe UI"/>
          <w:b/>
          <w:bCs/>
          <w:sz w:val="22"/>
          <w:szCs w:val="22"/>
          <w:lang w:val="it-IT"/>
        </w:rPr>
        <w:t>Soluzioni multicurrency per un mondo senza frontiere</w:t>
      </w:r>
    </w:p>
    <w:p w14:paraId="1AD6F13E" w14:textId="5090EA68" w:rsidR="008108FC" w:rsidRPr="008108FC" w:rsidRDefault="00D052D5" w:rsidP="008108FC">
      <w:pPr>
        <w:pStyle w:val="Paragrafoelenco"/>
        <w:numPr>
          <w:ilvl w:val="0"/>
          <w:numId w:val="5"/>
        </w:numPr>
        <w:ind w:left="426" w:hanging="437"/>
        <w:jc w:val="both"/>
        <w:rPr>
          <w:rFonts w:asciiTheme="minorHAnsi" w:hAnsiTheme="minorHAnsi" w:cs="Segoe UI"/>
          <w:sz w:val="22"/>
          <w:szCs w:val="22"/>
          <w:lang w:val="it-IT"/>
        </w:rPr>
      </w:pPr>
      <w:r w:rsidRPr="008108FC">
        <w:rPr>
          <w:rFonts w:asciiTheme="minorHAnsi" w:hAnsiTheme="minorHAnsi" w:cs="Segoe UI"/>
          <w:sz w:val="22"/>
          <w:szCs w:val="22"/>
          <w:u w:val="single"/>
          <w:lang w:val="it-IT"/>
        </w:rPr>
        <w:t>Currencycloud</w:t>
      </w:r>
      <w:r w:rsidR="008315C0">
        <w:rPr>
          <w:rStyle w:val="Rimandonotaapidipagina"/>
          <w:rFonts w:asciiTheme="minorHAnsi" w:hAnsiTheme="minorHAnsi" w:cs="Segoe UI"/>
          <w:sz w:val="22"/>
          <w:szCs w:val="22"/>
          <w:u w:val="single"/>
          <w:lang w:val="it-IT"/>
        </w:rPr>
        <w:footnoteReference w:id="5"/>
      </w:r>
      <w:r w:rsidRPr="008108FC">
        <w:rPr>
          <w:rFonts w:asciiTheme="minorHAnsi" w:hAnsiTheme="minorHAnsi" w:cs="Segoe UI"/>
          <w:sz w:val="22"/>
          <w:szCs w:val="22"/>
          <w:lang w:val="it-IT"/>
        </w:rPr>
        <w:t xml:space="preserve"> è la soluzione Visa che </w:t>
      </w:r>
      <w:r w:rsidR="008108FC" w:rsidRPr="008146D7">
        <w:rPr>
          <w:rFonts w:asciiTheme="minorHAnsi" w:hAnsiTheme="minorHAnsi" w:cs="Segoe UI"/>
          <w:sz w:val="22"/>
          <w:szCs w:val="22"/>
          <w:lang w:val="it-IT"/>
        </w:rPr>
        <w:t xml:space="preserve">offre maggiore trasparenza, flessibilità e controllo ai consumatori e alle imprese quando effettuano pagamenti internazionali o fanno affari in più valute. </w:t>
      </w:r>
      <w:r w:rsidR="008108FC" w:rsidRPr="008108FC">
        <w:rPr>
          <w:rFonts w:asciiTheme="minorHAnsi" w:hAnsiTheme="minorHAnsi" w:cs="Segoe UI"/>
          <w:sz w:val="22"/>
          <w:szCs w:val="22"/>
          <w:lang w:val="it-IT"/>
        </w:rPr>
        <w:t>C</w:t>
      </w:r>
      <w:r w:rsidRPr="008108FC">
        <w:rPr>
          <w:rFonts w:asciiTheme="minorHAnsi" w:hAnsiTheme="minorHAnsi" w:cs="Segoe UI"/>
          <w:sz w:val="22"/>
          <w:szCs w:val="22"/>
          <w:lang w:val="it-IT"/>
        </w:rPr>
        <w:t xml:space="preserve">onsente a banche, </w:t>
      </w:r>
      <w:r w:rsidR="008108FC">
        <w:rPr>
          <w:rFonts w:asciiTheme="minorHAnsi" w:hAnsiTheme="minorHAnsi" w:cs="Segoe UI"/>
          <w:sz w:val="22"/>
          <w:szCs w:val="22"/>
          <w:lang w:val="it-IT"/>
        </w:rPr>
        <w:t>f</w:t>
      </w:r>
      <w:r w:rsidRPr="008108FC">
        <w:rPr>
          <w:rFonts w:asciiTheme="minorHAnsi" w:hAnsiTheme="minorHAnsi" w:cs="Segoe UI"/>
          <w:sz w:val="22"/>
          <w:szCs w:val="22"/>
          <w:lang w:val="it-IT"/>
        </w:rPr>
        <w:t>intech e broker FX di offrire</w:t>
      </w:r>
      <w:r w:rsidR="004A2C42" w:rsidRPr="008108FC">
        <w:rPr>
          <w:rFonts w:asciiTheme="minorHAnsi" w:hAnsiTheme="minorHAnsi" w:cs="Segoe UI"/>
          <w:sz w:val="22"/>
          <w:szCs w:val="22"/>
          <w:lang w:val="it-IT"/>
        </w:rPr>
        <w:t xml:space="preserve"> </w:t>
      </w:r>
      <w:r w:rsidRPr="008108FC">
        <w:rPr>
          <w:rFonts w:asciiTheme="minorHAnsi" w:hAnsiTheme="minorHAnsi" w:cs="Segoe UI"/>
          <w:sz w:val="22"/>
          <w:szCs w:val="22"/>
          <w:lang w:val="it-IT"/>
        </w:rPr>
        <w:t>servizi multivaluta in modo rapido e semplice attraverso una suite di soluzioni pronte all'uso</w:t>
      </w:r>
      <w:r w:rsidR="00CF1D81" w:rsidRPr="008108FC">
        <w:rPr>
          <w:rFonts w:asciiTheme="minorHAnsi" w:hAnsiTheme="minorHAnsi" w:cs="Segoe UI"/>
          <w:sz w:val="22"/>
          <w:szCs w:val="22"/>
          <w:lang w:val="it-IT"/>
        </w:rPr>
        <w:t xml:space="preserve"> e</w:t>
      </w:r>
      <w:r w:rsidRPr="008108FC">
        <w:rPr>
          <w:rFonts w:asciiTheme="minorHAnsi" w:hAnsiTheme="minorHAnsi" w:cs="Segoe UI"/>
          <w:sz w:val="22"/>
          <w:szCs w:val="22"/>
          <w:lang w:val="it-IT"/>
        </w:rPr>
        <w:t xml:space="preserve"> integrabili nel software aziendale tramite API.</w:t>
      </w:r>
      <w:r w:rsidR="008108FC" w:rsidRPr="008108FC">
        <w:rPr>
          <w:rFonts w:asciiTheme="minorHAnsi" w:hAnsiTheme="minorHAnsi" w:cs="Segoe UI"/>
          <w:sz w:val="22"/>
          <w:szCs w:val="22"/>
          <w:lang w:val="it-IT"/>
        </w:rPr>
        <w:t xml:space="preserve"> </w:t>
      </w:r>
    </w:p>
    <w:p w14:paraId="03974A12" w14:textId="42F1A9DF" w:rsidR="00D052D5" w:rsidRPr="003F5236" w:rsidRDefault="00D052D5" w:rsidP="008108FC">
      <w:pPr>
        <w:pStyle w:val="Paragrafoelenco"/>
        <w:numPr>
          <w:ilvl w:val="0"/>
          <w:numId w:val="0"/>
        </w:numPr>
        <w:ind w:left="426"/>
        <w:jc w:val="both"/>
        <w:rPr>
          <w:rFonts w:asciiTheme="minorHAnsi" w:hAnsiTheme="minorHAnsi" w:cs="Segoe UI"/>
          <w:sz w:val="22"/>
          <w:szCs w:val="22"/>
          <w:lang w:val="it-IT"/>
        </w:rPr>
      </w:pPr>
    </w:p>
    <w:p w14:paraId="1F912805" w14:textId="77777777" w:rsidR="00D052D5" w:rsidRPr="001B7FF4" w:rsidRDefault="00D052D5" w:rsidP="003D07AF">
      <w:pPr>
        <w:jc w:val="both"/>
        <w:rPr>
          <w:rFonts w:asciiTheme="minorHAnsi" w:hAnsiTheme="minorHAnsi" w:cs="Segoe UI"/>
          <w:b/>
          <w:bCs/>
          <w:sz w:val="22"/>
          <w:szCs w:val="22"/>
          <w:lang w:val="it-IT"/>
        </w:rPr>
      </w:pPr>
      <w:r w:rsidRPr="001B7FF4">
        <w:rPr>
          <w:rFonts w:asciiTheme="minorHAnsi" w:hAnsiTheme="minorHAnsi" w:cs="Segoe UI"/>
          <w:b/>
          <w:bCs/>
          <w:sz w:val="22"/>
          <w:szCs w:val="22"/>
          <w:lang w:val="it-IT"/>
        </w:rPr>
        <w:t>Soluzioni di open banking per banche, imprese e consumatori</w:t>
      </w:r>
    </w:p>
    <w:p w14:paraId="1EB91B70" w14:textId="2463EA20" w:rsidR="00D052D5" w:rsidRDefault="00D052D5" w:rsidP="00C52845">
      <w:pPr>
        <w:pStyle w:val="Paragrafoelenco"/>
        <w:numPr>
          <w:ilvl w:val="0"/>
          <w:numId w:val="5"/>
        </w:numPr>
        <w:ind w:left="426" w:hanging="437"/>
        <w:jc w:val="both"/>
        <w:rPr>
          <w:rFonts w:asciiTheme="minorHAnsi" w:hAnsiTheme="minorHAnsi" w:cs="Segoe UI"/>
          <w:sz w:val="22"/>
          <w:szCs w:val="22"/>
          <w:lang w:val="it-IT"/>
        </w:rPr>
      </w:pPr>
      <w:r w:rsidRPr="0076634D">
        <w:rPr>
          <w:rFonts w:asciiTheme="minorHAnsi" w:hAnsiTheme="minorHAnsi" w:cs="Segoe UI"/>
          <w:sz w:val="22"/>
          <w:szCs w:val="22"/>
          <w:u w:val="single"/>
          <w:lang w:val="it-IT"/>
        </w:rPr>
        <w:t>Tink</w:t>
      </w:r>
      <w:r w:rsidRPr="0076634D">
        <w:rPr>
          <w:rFonts w:asciiTheme="minorHAnsi" w:hAnsiTheme="minorHAnsi" w:cs="Segoe UI"/>
          <w:sz w:val="22"/>
          <w:szCs w:val="22"/>
          <w:lang w:val="it-IT"/>
        </w:rPr>
        <w:t xml:space="preserve">: soluzione </w:t>
      </w:r>
      <w:r w:rsidR="003F5236" w:rsidRPr="0076634D">
        <w:rPr>
          <w:rFonts w:asciiTheme="minorHAnsi" w:hAnsiTheme="minorHAnsi" w:cs="Segoe UI"/>
          <w:sz w:val="22"/>
          <w:szCs w:val="22"/>
          <w:lang w:val="it-IT"/>
        </w:rPr>
        <w:t xml:space="preserve">Visa </w:t>
      </w:r>
      <w:r w:rsidRPr="0076634D">
        <w:rPr>
          <w:rFonts w:asciiTheme="minorHAnsi" w:hAnsiTheme="minorHAnsi" w:cs="Segoe UI"/>
          <w:sz w:val="22"/>
          <w:szCs w:val="22"/>
          <w:lang w:val="it-IT"/>
        </w:rPr>
        <w:t>di open banking che consente a istituti finanziari, società operanti nel settore fintech ed esercenti di sviluppare prodotti e servizi finanziari. Attraverso un’unica API, Tink consente di trasferire denaro, accedere a dati finanziari aggregati e utilizzare servizi finanziari intelligenti. La piattaforma Tink è integrata in più di 3.400 banche e istituti finanziari, raggiungendo milioni di clienti bancari in tutta Europa.</w:t>
      </w:r>
    </w:p>
    <w:p w14:paraId="47D9D1DB" w14:textId="77777777" w:rsidR="008108FC" w:rsidRPr="0076634D" w:rsidRDefault="008108FC" w:rsidP="008108FC">
      <w:pPr>
        <w:pStyle w:val="Paragrafoelenco"/>
        <w:numPr>
          <w:ilvl w:val="0"/>
          <w:numId w:val="0"/>
        </w:numPr>
        <w:ind w:left="426"/>
        <w:jc w:val="both"/>
        <w:rPr>
          <w:rFonts w:asciiTheme="minorHAnsi" w:hAnsiTheme="minorHAnsi" w:cs="Segoe UI"/>
          <w:sz w:val="22"/>
          <w:szCs w:val="22"/>
          <w:lang w:val="it-IT"/>
        </w:rPr>
      </w:pPr>
    </w:p>
    <w:p w14:paraId="068D0C3F" w14:textId="77777777" w:rsidR="003F5236" w:rsidRDefault="00D052D5" w:rsidP="003D07AF">
      <w:pPr>
        <w:jc w:val="both"/>
        <w:rPr>
          <w:rFonts w:asciiTheme="minorHAnsi" w:hAnsiTheme="minorHAnsi" w:cs="Segoe UI"/>
          <w:b/>
          <w:bCs/>
          <w:sz w:val="22"/>
          <w:szCs w:val="22"/>
          <w:lang w:val="it-IT"/>
        </w:rPr>
      </w:pPr>
      <w:r w:rsidRPr="001B7FF4">
        <w:rPr>
          <w:rFonts w:asciiTheme="minorHAnsi" w:hAnsiTheme="minorHAnsi" w:cs="Segoe UI"/>
          <w:b/>
          <w:bCs/>
          <w:sz w:val="22"/>
          <w:szCs w:val="22"/>
          <w:lang w:val="it-IT"/>
        </w:rPr>
        <w:t>Soluzioni per supportare la digitalizzazione delle PMI</w:t>
      </w:r>
      <w:r w:rsidR="003F5236">
        <w:rPr>
          <w:rFonts w:asciiTheme="minorHAnsi" w:hAnsiTheme="minorHAnsi" w:cs="Segoe UI"/>
          <w:b/>
          <w:bCs/>
          <w:sz w:val="22"/>
          <w:szCs w:val="22"/>
          <w:lang w:val="it-IT"/>
        </w:rPr>
        <w:t xml:space="preserve"> </w:t>
      </w:r>
    </w:p>
    <w:p w14:paraId="13AB5ECE" w14:textId="72463D69" w:rsidR="00DA58E5" w:rsidRPr="00DA58E5" w:rsidRDefault="00F85B72" w:rsidP="00DA58E5">
      <w:pPr>
        <w:pStyle w:val="Paragrafoelenco"/>
        <w:numPr>
          <w:ilvl w:val="0"/>
          <w:numId w:val="5"/>
        </w:numPr>
        <w:ind w:left="426" w:hanging="437"/>
        <w:jc w:val="both"/>
        <w:rPr>
          <w:rFonts w:asciiTheme="minorHAnsi" w:hAnsiTheme="minorHAnsi" w:cs="Segoe UI"/>
          <w:sz w:val="22"/>
          <w:szCs w:val="22"/>
          <w:lang w:val="it-IT"/>
        </w:rPr>
      </w:pPr>
      <w:r w:rsidRPr="00F85B72">
        <w:rPr>
          <w:rFonts w:asciiTheme="minorHAnsi" w:hAnsiTheme="minorHAnsi" w:cs="Segoe UI"/>
          <w:sz w:val="22"/>
          <w:szCs w:val="22"/>
          <w:u w:val="single"/>
          <w:lang w:val="it-IT"/>
        </w:rPr>
        <w:t>Click to Pay</w:t>
      </w:r>
      <w:r w:rsidRPr="00C4052D">
        <w:rPr>
          <w:rFonts w:asciiTheme="minorHAnsi" w:hAnsiTheme="minorHAnsi" w:cs="Segoe UI"/>
          <w:sz w:val="22"/>
          <w:szCs w:val="22"/>
          <w:lang w:val="it-IT"/>
        </w:rPr>
        <w:t xml:space="preserve">, la soluzione che permette </w:t>
      </w:r>
      <w:r w:rsidR="00C73563" w:rsidRPr="00C4052D">
        <w:rPr>
          <w:rFonts w:asciiTheme="minorHAnsi" w:hAnsiTheme="minorHAnsi" w:cs="Segoe UI"/>
          <w:sz w:val="22"/>
          <w:szCs w:val="22"/>
          <w:lang w:val="it-IT"/>
        </w:rPr>
        <w:t xml:space="preserve">agli esercenti </w:t>
      </w:r>
      <w:r w:rsidRPr="00C4052D">
        <w:rPr>
          <w:rFonts w:asciiTheme="minorHAnsi" w:hAnsiTheme="minorHAnsi" w:cs="Segoe UI"/>
          <w:sz w:val="22"/>
          <w:szCs w:val="22"/>
          <w:lang w:val="it-IT"/>
        </w:rPr>
        <w:t xml:space="preserve">di offrire </w:t>
      </w:r>
      <w:r w:rsidR="00C73563" w:rsidRPr="00C4052D">
        <w:rPr>
          <w:rFonts w:asciiTheme="minorHAnsi" w:hAnsiTheme="minorHAnsi" w:cs="Segoe UI"/>
          <w:sz w:val="22"/>
          <w:szCs w:val="22"/>
          <w:lang w:val="it-IT"/>
        </w:rPr>
        <w:t xml:space="preserve">ai propri clienti </w:t>
      </w:r>
      <w:r w:rsidRPr="00C4052D">
        <w:rPr>
          <w:rFonts w:asciiTheme="minorHAnsi" w:hAnsiTheme="minorHAnsi" w:cs="Segoe UI"/>
          <w:sz w:val="22"/>
          <w:szCs w:val="22"/>
          <w:lang w:val="it-IT"/>
        </w:rPr>
        <w:t>un pagamento semplice, veloce e sicuro</w:t>
      </w:r>
      <w:r w:rsidR="00C73563" w:rsidRPr="00C4052D">
        <w:rPr>
          <w:rFonts w:asciiTheme="minorHAnsi" w:hAnsiTheme="minorHAnsi" w:cs="Segoe UI"/>
          <w:sz w:val="22"/>
          <w:szCs w:val="22"/>
          <w:lang w:val="it-IT"/>
        </w:rPr>
        <w:t xml:space="preserve"> per lo shopping online</w:t>
      </w:r>
      <w:r w:rsidRPr="00C4052D">
        <w:rPr>
          <w:rFonts w:asciiTheme="minorHAnsi" w:hAnsiTheme="minorHAnsi" w:cs="Segoe UI"/>
          <w:sz w:val="22"/>
          <w:szCs w:val="22"/>
          <w:lang w:val="it-IT"/>
        </w:rPr>
        <w:t xml:space="preserve">, anche come ospiti e registrandosi un’unica volta. </w:t>
      </w:r>
      <w:r w:rsidR="001C6978" w:rsidRPr="00C4052D">
        <w:rPr>
          <w:rFonts w:asciiTheme="minorHAnsi" w:hAnsiTheme="minorHAnsi" w:cs="Segoe UI"/>
          <w:sz w:val="22"/>
          <w:szCs w:val="22"/>
          <w:lang w:val="it-IT"/>
        </w:rPr>
        <w:t>La</w:t>
      </w:r>
      <w:r w:rsidR="001C6978">
        <w:rPr>
          <w:rFonts w:asciiTheme="minorHAnsi" w:hAnsiTheme="minorHAnsi" w:cs="Segoe UI"/>
          <w:sz w:val="22"/>
          <w:szCs w:val="22"/>
          <w:lang w:val="it-IT"/>
        </w:rPr>
        <w:t xml:space="preserve"> sicurezza e la performance sono garantit</w:t>
      </w:r>
      <w:r w:rsidR="00F62FA9">
        <w:rPr>
          <w:rFonts w:asciiTheme="minorHAnsi" w:hAnsiTheme="minorHAnsi" w:cs="Segoe UI"/>
          <w:sz w:val="22"/>
          <w:szCs w:val="22"/>
          <w:lang w:val="it-IT"/>
        </w:rPr>
        <w:t>e</w:t>
      </w:r>
      <w:r w:rsidR="001C6978">
        <w:rPr>
          <w:rFonts w:asciiTheme="minorHAnsi" w:hAnsiTheme="minorHAnsi" w:cs="Segoe UI"/>
          <w:sz w:val="22"/>
          <w:szCs w:val="22"/>
          <w:lang w:val="it-IT"/>
        </w:rPr>
        <w:t xml:space="preserve"> dai token Visa.</w:t>
      </w:r>
      <w:r w:rsidR="001C6978" w:rsidRPr="001C6978">
        <w:rPr>
          <w:rFonts w:ascii="Times New Roman" w:hAnsi="Times New Roman" w:cs="Times New Roman"/>
          <w:sz w:val="22"/>
          <w:szCs w:val="22"/>
          <w:lang w:val="it-IT"/>
        </w:rPr>
        <w:t>​</w:t>
      </w:r>
    </w:p>
    <w:p w14:paraId="48CC0310" w14:textId="0C6396A5" w:rsidR="00D732F4" w:rsidRDefault="00D052D5" w:rsidP="00D732F4">
      <w:pPr>
        <w:pStyle w:val="Paragrafoelenco"/>
        <w:numPr>
          <w:ilvl w:val="0"/>
          <w:numId w:val="5"/>
        </w:numPr>
        <w:ind w:left="426" w:hanging="437"/>
        <w:jc w:val="both"/>
        <w:rPr>
          <w:rFonts w:asciiTheme="minorHAnsi" w:hAnsiTheme="minorHAnsi" w:cs="Segoe UI"/>
          <w:sz w:val="22"/>
          <w:szCs w:val="22"/>
          <w:lang w:val="it-IT"/>
        </w:rPr>
      </w:pPr>
      <w:r w:rsidRPr="00980A9D">
        <w:rPr>
          <w:rFonts w:asciiTheme="minorHAnsi" w:hAnsiTheme="minorHAnsi" w:cs="Segoe UI"/>
          <w:sz w:val="22"/>
          <w:szCs w:val="22"/>
          <w:u w:val="single"/>
          <w:lang w:val="it-IT"/>
        </w:rPr>
        <w:t>RCH Pay</w:t>
      </w:r>
      <w:r w:rsidRPr="00980A9D">
        <w:rPr>
          <w:rFonts w:asciiTheme="minorHAnsi" w:hAnsiTheme="minorHAnsi" w:cs="Segoe UI"/>
          <w:sz w:val="22"/>
          <w:szCs w:val="22"/>
          <w:lang w:val="it-IT"/>
        </w:rPr>
        <w:t xml:space="preserve">, il primo sistema di </w:t>
      </w:r>
      <w:r w:rsidRPr="00C52845">
        <w:rPr>
          <w:rFonts w:asciiTheme="minorHAnsi" w:hAnsiTheme="minorHAnsi" w:cs="Segoe UI"/>
          <w:sz w:val="22"/>
          <w:szCs w:val="22"/>
          <w:lang w:val="it-IT"/>
        </w:rPr>
        <w:t xml:space="preserve">pagamento Tap to </w:t>
      </w:r>
      <w:r w:rsidR="005F0096" w:rsidRPr="00C52845">
        <w:rPr>
          <w:rFonts w:asciiTheme="minorHAnsi" w:hAnsiTheme="minorHAnsi" w:cs="Segoe UI"/>
          <w:sz w:val="22"/>
          <w:szCs w:val="22"/>
          <w:lang w:val="it-IT"/>
        </w:rPr>
        <w:t>P</w:t>
      </w:r>
      <w:r w:rsidRPr="00C52845">
        <w:rPr>
          <w:rFonts w:asciiTheme="minorHAnsi" w:hAnsiTheme="minorHAnsi" w:cs="Segoe UI"/>
          <w:sz w:val="22"/>
          <w:szCs w:val="22"/>
          <w:lang w:val="it-IT"/>
        </w:rPr>
        <w:t xml:space="preserve">hone </w:t>
      </w:r>
      <w:r w:rsidR="00980A9D" w:rsidRPr="00C52845">
        <w:rPr>
          <w:rFonts w:asciiTheme="minorHAnsi" w:hAnsiTheme="minorHAnsi" w:cs="Segoe UI"/>
          <w:sz w:val="22"/>
          <w:szCs w:val="22"/>
          <w:lang w:val="it-IT"/>
        </w:rPr>
        <w:t xml:space="preserve">sviluppato da RCH in collaborazione con Visa, </w:t>
      </w:r>
      <w:r w:rsidRPr="00C52845">
        <w:rPr>
          <w:rFonts w:asciiTheme="minorHAnsi" w:hAnsiTheme="minorHAnsi" w:cs="Segoe UI"/>
          <w:sz w:val="22"/>
          <w:szCs w:val="22"/>
          <w:lang w:val="it-IT"/>
        </w:rPr>
        <w:t xml:space="preserve">che trasforma </w:t>
      </w:r>
      <w:r w:rsidR="00DA58E5">
        <w:rPr>
          <w:rFonts w:asciiTheme="minorHAnsi" w:hAnsiTheme="minorHAnsi" w:cs="Segoe UI"/>
          <w:sz w:val="22"/>
          <w:szCs w:val="22"/>
          <w:lang w:val="it-IT"/>
        </w:rPr>
        <w:t>tutti i</w:t>
      </w:r>
      <w:r w:rsidRPr="00C52845">
        <w:rPr>
          <w:rFonts w:asciiTheme="minorHAnsi" w:hAnsiTheme="minorHAnsi" w:cs="Segoe UI"/>
          <w:sz w:val="22"/>
          <w:szCs w:val="22"/>
          <w:lang w:val="it-IT"/>
        </w:rPr>
        <w:t xml:space="preserve"> registratori telematici in veri e propri POS, in grado di accettare i pagamenti dei clienti su tutti i principali circuiti</w:t>
      </w:r>
      <w:r w:rsidR="001C6978">
        <w:rPr>
          <w:rFonts w:asciiTheme="minorHAnsi" w:hAnsiTheme="minorHAnsi" w:cs="Segoe UI"/>
          <w:sz w:val="22"/>
          <w:szCs w:val="22"/>
          <w:lang w:val="it-IT"/>
        </w:rPr>
        <w:t xml:space="preserve"> </w:t>
      </w:r>
      <w:r w:rsidR="001C6978" w:rsidRPr="00C52845">
        <w:rPr>
          <w:rFonts w:asciiTheme="minorHAnsi" w:hAnsiTheme="minorHAnsi" w:cs="Segoe UI"/>
          <w:sz w:val="22"/>
          <w:szCs w:val="22"/>
          <w:lang w:val="it-IT"/>
        </w:rPr>
        <w:t>attraverso un semplice dispositivo Android</w:t>
      </w:r>
      <w:r w:rsidR="00F31139">
        <w:rPr>
          <w:rFonts w:asciiTheme="minorHAnsi" w:hAnsiTheme="minorHAnsi" w:cs="Segoe UI"/>
          <w:sz w:val="22"/>
          <w:szCs w:val="22"/>
          <w:lang w:val="it-IT"/>
        </w:rPr>
        <w:t>.</w:t>
      </w:r>
    </w:p>
    <w:p w14:paraId="0816FD23" w14:textId="23DA14B9" w:rsidR="008108FC" w:rsidRPr="00C4052D" w:rsidRDefault="00D052D5" w:rsidP="00C4052D">
      <w:pPr>
        <w:pStyle w:val="Paragrafoelenco"/>
        <w:numPr>
          <w:ilvl w:val="0"/>
          <w:numId w:val="11"/>
        </w:numPr>
        <w:jc w:val="both"/>
        <w:rPr>
          <w:rFonts w:asciiTheme="minorHAnsi" w:hAnsiTheme="minorHAnsi" w:cs="Segoe UI"/>
          <w:sz w:val="22"/>
          <w:szCs w:val="22"/>
          <w:lang w:val="it-IT"/>
        </w:rPr>
      </w:pPr>
      <w:r w:rsidRPr="009A78F7">
        <w:rPr>
          <w:rFonts w:asciiTheme="minorHAnsi" w:hAnsiTheme="minorHAnsi" w:cs="Segoe UI"/>
          <w:sz w:val="22"/>
          <w:szCs w:val="22"/>
          <w:u w:val="single"/>
          <w:lang w:val="it-IT"/>
        </w:rPr>
        <w:lastRenderedPageBreak/>
        <w:t>iPratico</w:t>
      </w:r>
      <w:r w:rsidRPr="00C4052D">
        <w:rPr>
          <w:rFonts w:asciiTheme="minorHAnsi" w:hAnsiTheme="minorHAnsi" w:cs="Segoe UI"/>
          <w:sz w:val="22"/>
          <w:szCs w:val="22"/>
          <w:lang w:val="it-IT"/>
        </w:rPr>
        <w:t>: il primo POS progettato per iP</w:t>
      </w:r>
      <w:r w:rsidR="009A78F7">
        <w:rPr>
          <w:rFonts w:asciiTheme="minorHAnsi" w:hAnsiTheme="minorHAnsi" w:cs="Segoe UI"/>
          <w:sz w:val="22"/>
          <w:szCs w:val="22"/>
          <w:lang w:val="it-IT"/>
        </w:rPr>
        <w:t>a</w:t>
      </w:r>
      <w:r w:rsidRPr="00C4052D">
        <w:rPr>
          <w:rFonts w:asciiTheme="minorHAnsi" w:hAnsiTheme="minorHAnsi" w:cs="Segoe UI"/>
          <w:sz w:val="22"/>
          <w:szCs w:val="22"/>
          <w:lang w:val="it-IT"/>
        </w:rPr>
        <w:t>d e pubblicato su App Store</w:t>
      </w:r>
      <w:r w:rsidR="00D732F4" w:rsidRPr="00C4052D">
        <w:rPr>
          <w:rFonts w:asciiTheme="minorHAnsi" w:hAnsiTheme="minorHAnsi" w:cs="Segoe UI"/>
          <w:sz w:val="22"/>
          <w:szCs w:val="22"/>
          <w:lang w:val="it-IT"/>
        </w:rPr>
        <w:t xml:space="preserve">; la soluzione </w:t>
      </w:r>
      <w:r w:rsidR="00D732F4" w:rsidRPr="00116CCF">
        <w:rPr>
          <w:rFonts w:asciiTheme="minorHAnsi" w:hAnsiTheme="minorHAnsi" w:cs="Segoe UI"/>
          <w:i/>
          <w:iCs/>
          <w:sz w:val="22"/>
          <w:szCs w:val="22"/>
          <w:lang w:val="it-IT"/>
        </w:rPr>
        <w:t>Digital Tip</w:t>
      </w:r>
      <w:r w:rsidR="00D732F4" w:rsidRPr="00C4052D">
        <w:rPr>
          <w:rFonts w:asciiTheme="minorHAnsi" w:hAnsiTheme="minorHAnsi" w:cs="Segoe UI"/>
          <w:sz w:val="22"/>
          <w:szCs w:val="22"/>
          <w:lang w:val="it-IT"/>
        </w:rPr>
        <w:t xml:space="preserve"> permette al cliente di offrire mance</w:t>
      </w:r>
      <w:r w:rsidR="00DA58E5">
        <w:rPr>
          <w:rFonts w:asciiTheme="minorHAnsi" w:hAnsiTheme="minorHAnsi" w:cs="Segoe UI"/>
          <w:sz w:val="22"/>
          <w:szCs w:val="22"/>
          <w:lang w:val="it-IT"/>
        </w:rPr>
        <w:t xml:space="preserve"> e feedback</w:t>
      </w:r>
      <w:r w:rsidR="00D732F4" w:rsidRPr="00C4052D">
        <w:rPr>
          <w:rFonts w:asciiTheme="minorHAnsi" w:hAnsiTheme="minorHAnsi" w:cs="Segoe UI"/>
          <w:sz w:val="22"/>
          <w:szCs w:val="22"/>
          <w:lang w:val="it-IT"/>
        </w:rPr>
        <w:t xml:space="preserve"> con strumenti digitali direttamente all'operatore che intende premiare, ma consente anche al gestore di contabilizzare in modo opportuno questo incasso</w:t>
      </w:r>
      <w:r w:rsidR="00C4052D" w:rsidRPr="00C4052D">
        <w:rPr>
          <w:rFonts w:asciiTheme="minorHAnsi" w:hAnsiTheme="minorHAnsi" w:cs="Segoe UI"/>
          <w:sz w:val="22"/>
          <w:szCs w:val="22"/>
          <w:lang w:val="it-IT"/>
        </w:rPr>
        <w:t>. Inoltre</w:t>
      </w:r>
      <w:r w:rsidR="009A78F7">
        <w:rPr>
          <w:rFonts w:asciiTheme="minorHAnsi" w:hAnsiTheme="minorHAnsi" w:cs="Segoe UI"/>
          <w:sz w:val="22"/>
          <w:szCs w:val="22"/>
          <w:lang w:val="it-IT"/>
        </w:rPr>
        <w:t xml:space="preserve"> la soluzione </w:t>
      </w:r>
      <w:r w:rsidR="009A78F7" w:rsidRPr="002962F5">
        <w:rPr>
          <w:rFonts w:asciiTheme="minorHAnsi" w:hAnsiTheme="minorHAnsi" w:cs="Segoe UI"/>
          <w:i/>
          <w:iCs/>
          <w:sz w:val="22"/>
          <w:szCs w:val="22"/>
          <w:lang w:val="it-IT"/>
        </w:rPr>
        <w:t>Digital Pay at the Table</w:t>
      </w:r>
      <w:r w:rsidR="00081E66">
        <w:rPr>
          <w:rFonts w:asciiTheme="minorHAnsi" w:hAnsiTheme="minorHAnsi" w:cs="Segoe UI"/>
          <w:i/>
          <w:iCs/>
          <w:sz w:val="22"/>
          <w:szCs w:val="22"/>
          <w:lang w:val="it-IT"/>
        </w:rPr>
        <w:t xml:space="preserve"> </w:t>
      </w:r>
      <w:r w:rsidR="00C4052D" w:rsidRPr="00C4052D">
        <w:rPr>
          <w:rFonts w:asciiTheme="minorHAnsi" w:hAnsiTheme="minorHAnsi" w:cs="Segoe UI"/>
          <w:sz w:val="22"/>
          <w:szCs w:val="22"/>
          <w:lang w:val="it-IT"/>
        </w:rPr>
        <w:t>perme</w:t>
      </w:r>
      <w:r w:rsidR="009A78F7">
        <w:rPr>
          <w:rFonts w:asciiTheme="minorHAnsi" w:hAnsiTheme="minorHAnsi" w:cs="Segoe UI"/>
          <w:sz w:val="22"/>
          <w:szCs w:val="22"/>
          <w:lang w:val="it-IT"/>
        </w:rPr>
        <w:t>t</w:t>
      </w:r>
      <w:r w:rsidR="00C4052D" w:rsidRPr="00C4052D">
        <w:rPr>
          <w:rFonts w:asciiTheme="minorHAnsi" w:hAnsiTheme="minorHAnsi" w:cs="Segoe UI"/>
          <w:sz w:val="22"/>
          <w:szCs w:val="22"/>
          <w:lang w:val="it-IT"/>
        </w:rPr>
        <w:t xml:space="preserve">te di pagare il conto </w:t>
      </w:r>
      <w:r w:rsidR="00EB1FE3">
        <w:rPr>
          <w:rFonts w:asciiTheme="minorHAnsi" w:hAnsiTheme="minorHAnsi" w:cs="Segoe UI"/>
          <w:sz w:val="22"/>
          <w:szCs w:val="22"/>
          <w:lang w:val="it-IT"/>
        </w:rPr>
        <w:t>comodamente</w:t>
      </w:r>
      <w:r w:rsidR="00C4052D" w:rsidRPr="00C4052D">
        <w:rPr>
          <w:rFonts w:asciiTheme="minorHAnsi" w:hAnsiTheme="minorHAnsi" w:cs="Segoe UI"/>
          <w:sz w:val="22"/>
          <w:szCs w:val="22"/>
          <w:lang w:val="it-IT"/>
        </w:rPr>
        <w:t xml:space="preserve"> dal tavolo, inquadrando semplicemente il QR Code presente sul tavolo con lo smartphone</w:t>
      </w:r>
      <w:r w:rsidR="009A78F7">
        <w:rPr>
          <w:rFonts w:asciiTheme="minorHAnsi" w:hAnsiTheme="minorHAnsi" w:cs="Segoe UI"/>
          <w:sz w:val="22"/>
          <w:szCs w:val="22"/>
          <w:lang w:val="it-IT"/>
        </w:rPr>
        <w:t>.</w:t>
      </w:r>
    </w:p>
    <w:p w14:paraId="3D422342" w14:textId="77777777" w:rsidR="00C4052D" w:rsidRPr="00C4052D" w:rsidRDefault="00C4052D" w:rsidP="00C4052D">
      <w:pPr>
        <w:pStyle w:val="Paragrafoelenco"/>
        <w:numPr>
          <w:ilvl w:val="0"/>
          <w:numId w:val="0"/>
        </w:numPr>
        <w:ind w:left="852"/>
        <w:jc w:val="both"/>
        <w:rPr>
          <w:rFonts w:asciiTheme="minorHAnsi" w:hAnsiTheme="minorHAnsi" w:cs="Segoe UI"/>
          <w:sz w:val="22"/>
          <w:szCs w:val="22"/>
          <w:lang w:val="it-IT"/>
        </w:rPr>
      </w:pPr>
    </w:p>
    <w:p w14:paraId="0F8A2AE3" w14:textId="77777777" w:rsidR="008108FC" w:rsidRPr="001B7FF4" w:rsidRDefault="008108FC" w:rsidP="008108FC">
      <w:pPr>
        <w:jc w:val="both"/>
        <w:rPr>
          <w:rFonts w:asciiTheme="minorHAnsi" w:hAnsiTheme="minorHAnsi" w:cs="Segoe UI"/>
          <w:b/>
          <w:bCs/>
          <w:sz w:val="22"/>
          <w:szCs w:val="22"/>
          <w:lang w:val="it-IT"/>
        </w:rPr>
      </w:pPr>
      <w:r w:rsidRPr="001B7FF4">
        <w:rPr>
          <w:rFonts w:asciiTheme="minorHAnsi" w:hAnsiTheme="minorHAnsi" w:cs="Segoe UI"/>
          <w:b/>
          <w:bCs/>
          <w:sz w:val="22"/>
          <w:szCs w:val="22"/>
          <w:lang w:val="it-IT"/>
        </w:rPr>
        <w:t xml:space="preserve">Soluzioni per un accesso veloce e sicuro alla mobilità </w:t>
      </w:r>
    </w:p>
    <w:p w14:paraId="1BCAFBE2" w14:textId="5012BCB5" w:rsidR="00EB1FE3" w:rsidRPr="00EB1FE3" w:rsidRDefault="00EB1FE3" w:rsidP="00EB1FE3">
      <w:pPr>
        <w:pStyle w:val="Paragrafoelenco"/>
        <w:numPr>
          <w:ilvl w:val="0"/>
          <w:numId w:val="13"/>
        </w:numPr>
        <w:ind w:left="426" w:hanging="437"/>
        <w:jc w:val="both"/>
        <w:rPr>
          <w:rFonts w:asciiTheme="minorHAnsi" w:eastAsia="Times New Roman" w:hAnsiTheme="minorHAnsi" w:cs="Times New Roman"/>
          <w:sz w:val="22"/>
          <w:szCs w:val="22"/>
          <w:lang w:val="it-IT"/>
        </w:rPr>
      </w:pPr>
      <w:r w:rsidRPr="00EB1FE3">
        <w:rPr>
          <w:rFonts w:asciiTheme="minorHAnsi" w:hAnsiTheme="minorHAnsi"/>
          <w:sz w:val="22"/>
          <w:szCs w:val="22"/>
          <w:u w:val="single"/>
          <w:lang w:val="it-IT"/>
        </w:rPr>
        <w:t>Tap-to-</w:t>
      </w:r>
      <w:r w:rsidRPr="00EB1FE3">
        <w:rPr>
          <w:rFonts w:asciiTheme="minorHAnsi" w:hAnsiTheme="minorHAnsi"/>
          <w:sz w:val="22"/>
          <w:szCs w:val="22"/>
          <w:lang w:val="it-IT"/>
        </w:rPr>
        <w:t>ride: soluzione di pagamento che rende l’accesso al trasporto pubblico più veloce e sicuro, grazie al pagamento contactless attraverso una carta, uno smartphone o un wearable abilitato. In Italia, Visa è accettata per pagamenti contactless in mobilità in oltre 30 città, rendendo l’Italia il primo paese in Europa continentale per numero cittadini che possono accedere al trasporto pubblico attraverso questo metodo di pagamento.</w:t>
      </w:r>
    </w:p>
    <w:p w14:paraId="7D3FB185" w14:textId="77777777" w:rsidR="008108FC" w:rsidRDefault="008108FC" w:rsidP="008108FC">
      <w:pPr>
        <w:jc w:val="both"/>
        <w:rPr>
          <w:rFonts w:asciiTheme="minorHAnsi" w:hAnsiTheme="minorHAnsi" w:cs="Segoe UI"/>
          <w:b/>
          <w:bCs/>
          <w:sz w:val="22"/>
          <w:szCs w:val="22"/>
          <w:lang w:val="it-IT"/>
        </w:rPr>
      </w:pPr>
    </w:p>
    <w:p w14:paraId="1FB52867" w14:textId="272623FF" w:rsidR="008108FC" w:rsidRPr="00C4052D" w:rsidRDefault="008108FC" w:rsidP="008108FC">
      <w:pPr>
        <w:jc w:val="both"/>
        <w:rPr>
          <w:rFonts w:asciiTheme="minorHAnsi" w:hAnsiTheme="minorHAnsi" w:cs="Segoe UI"/>
          <w:b/>
          <w:bCs/>
          <w:sz w:val="22"/>
          <w:szCs w:val="22"/>
          <w:lang w:val="it-IT"/>
        </w:rPr>
      </w:pPr>
      <w:r w:rsidRPr="00C4052D">
        <w:rPr>
          <w:rFonts w:asciiTheme="minorHAnsi" w:hAnsiTheme="minorHAnsi" w:cs="Segoe UI"/>
          <w:b/>
          <w:bCs/>
          <w:sz w:val="22"/>
          <w:szCs w:val="22"/>
          <w:lang w:val="it-IT"/>
        </w:rPr>
        <w:t>Soluzioni per la sostenibilità</w:t>
      </w:r>
    </w:p>
    <w:p w14:paraId="47446C58" w14:textId="180EED0B" w:rsidR="00894E5B" w:rsidRPr="00121E2D" w:rsidRDefault="008108FC" w:rsidP="0099634C">
      <w:pPr>
        <w:pStyle w:val="Paragrafoelenco"/>
        <w:numPr>
          <w:ilvl w:val="0"/>
          <w:numId w:val="11"/>
        </w:numPr>
        <w:ind w:firstLine="40"/>
        <w:jc w:val="both"/>
        <w:rPr>
          <w:rFonts w:asciiTheme="minorHAnsi" w:hAnsiTheme="minorHAnsi" w:cs="Segoe UI"/>
          <w:sz w:val="22"/>
          <w:szCs w:val="22"/>
          <w:lang w:val="it-IT"/>
        </w:rPr>
      </w:pPr>
      <w:r w:rsidRPr="00121E2D">
        <w:rPr>
          <w:rFonts w:asciiTheme="minorHAnsi" w:hAnsiTheme="minorHAnsi" w:cs="Segoe UI"/>
          <w:sz w:val="22"/>
          <w:szCs w:val="22"/>
          <w:u w:val="single"/>
          <w:lang w:val="it-IT"/>
        </w:rPr>
        <w:t>Lune:</w:t>
      </w:r>
      <w:r w:rsidRPr="00121E2D">
        <w:rPr>
          <w:rFonts w:asciiTheme="minorHAnsi" w:hAnsiTheme="minorHAnsi" w:cs="Segoe UI"/>
          <w:sz w:val="22"/>
          <w:szCs w:val="22"/>
          <w:lang w:val="it-IT"/>
        </w:rPr>
        <w:t xml:space="preserve"> </w:t>
      </w:r>
      <w:r w:rsidR="00894E5B" w:rsidRPr="00121E2D">
        <w:rPr>
          <w:rFonts w:asciiTheme="minorHAnsi" w:hAnsiTheme="minorHAnsi" w:cs="Segoe UI"/>
          <w:sz w:val="22"/>
          <w:szCs w:val="22"/>
          <w:lang w:val="it-IT"/>
        </w:rPr>
        <w:t xml:space="preserve">offre sia una </w:t>
      </w:r>
      <w:r w:rsidR="00894E5B" w:rsidRPr="00627705">
        <w:rPr>
          <w:rFonts w:asciiTheme="minorHAnsi" w:hAnsiTheme="minorHAnsi" w:cs="Segoe UI"/>
          <w:sz w:val="22"/>
          <w:szCs w:val="22"/>
          <w:lang w:val="it-IT"/>
        </w:rPr>
        <w:t>piattaforma per acquistare direttamente crediti di carbonio</w:t>
      </w:r>
      <w:r w:rsidR="00894E5B" w:rsidRPr="00121E2D">
        <w:rPr>
          <w:rFonts w:asciiTheme="minorHAnsi" w:hAnsiTheme="minorHAnsi" w:cs="Segoe UI"/>
          <w:sz w:val="22"/>
          <w:szCs w:val="22"/>
          <w:lang w:val="it-IT"/>
        </w:rPr>
        <w:t xml:space="preserve"> sia </w:t>
      </w:r>
      <w:r w:rsidR="00894E5B" w:rsidRPr="00627705">
        <w:rPr>
          <w:rFonts w:asciiTheme="minorHAnsi" w:hAnsiTheme="minorHAnsi" w:cs="Segoe UI"/>
          <w:sz w:val="22"/>
          <w:szCs w:val="22"/>
          <w:lang w:val="it-IT"/>
        </w:rPr>
        <w:t xml:space="preserve">API per incorporare facilmente azioni a favore del clima in qualsiasi prodotto. Utilizzando l'API di Lune, i clienti Visa possono accedere a una libreria di progetti per la generazione di crediti di carbonio di alta qualità. </w:t>
      </w:r>
      <w:r w:rsidR="00894E5B" w:rsidRPr="00121E2D">
        <w:rPr>
          <w:rFonts w:asciiTheme="minorHAnsi" w:hAnsiTheme="minorHAnsi" w:cs="Segoe UI"/>
          <w:sz w:val="22"/>
          <w:szCs w:val="22"/>
          <w:lang w:val="it-IT"/>
        </w:rPr>
        <w:t>L’obiettivo è quello di consentire ai consumatori di partecipare e dare il proprio contributo al momento del pagamento o, in alternativa, consentire a</w:t>
      </w:r>
      <w:r w:rsidR="00645921">
        <w:rPr>
          <w:rFonts w:asciiTheme="minorHAnsi" w:hAnsiTheme="minorHAnsi" w:cs="Segoe UI"/>
          <w:sz w:val="22"/>
          <w:szCs w:val="22"/>
          <w:lang w:val="it-IT"/>
        </w:rPr>
        <w:t>gli</w:t>
      </w:r>
      <w:r w:rsidR="00894E5B" w:rsidRPr="00121E2D">
        <w:rPr>
          <w:rFonts w:asciiTheme="minorHAnsi" w:hAnsiTheme="minorHAnsi" w:cs="Segoe UI"/>
          <w:sz w:val="22"/>
          <w:szCs w:val="22"/>
          <w:lang w:val="it-IT"/>
        </w:rPr>
        <w:t xml:space="preserve"> </w:t>
      </w:r>
      <w:r w:rsidR="00645921">
        <w:rPr>
          <w:rFonts w:asciiTheme="minorHAnsi" w:hAnsiTheme="minorHAnsi" w:cs="Segoe UI"/>
          <w:sz w:val="22"/>
          <w:szCs w:val="22"/>
          <w:lang w:val="it-IT"/>
        </w:rPr>
        <w:t>esercenti</w:t>
      </w:r>
      <w:r w:rsidR="00894E5B" w:rsidRPr="00121E2D">
        <w:rPr>
          <w:rFonts w:asciiTheme="minorHAnsi" w:hAnsiTheme="minorHAnsi" w:cs="Segoe UI"/>
          <w:sz w:val="22"/>
          <w:szCs w:val="22"/>
          <w:lang w:val="it-IT"/>
        </w:rPr>
        <w:t xml:space="preserve"> di compensare</w:t>
      </w:r>
      <w:r w:rsidR="00121E2D">
        <w:rPr>
          <w:rFonts w:asciiTheme="minorHAnsi" w:hAnsiTheme="minorHAnsi" w:cs="Segoe UI"/>
          <w:sz w:val="22"/>
          <w:szCs w:val="22"/>
          <w:lang w:val="it-IT"/>
        </w:rPr>
        <w:t xml:space="preserve"> </w:t>
      </w:r>
      <w:r w:rsidR="00894E5B" w:rsidRPr="00121E2D">
        <w:rPr>
          <w:rFonts w:asciiTheme="minorHAnsi" w:hAnsiTheme="minorHAnsi" w:cs="Segoe UI"/>
          <w:sz w:val="22"/>
          <w:szCs w:val="22"/>
          <w:lang w:val="it-IT"/>
        </w:rPr>
        <w:t>automaticamente la singola transazione.</w:t>
      </w:r>
    </w:p>
    <w:p w14:paraId="26FD4942" w14:textId="77777777" w:rsidR="00894E5B" w:rsidRPr="00894E5B" w:rsidRDefault="00894E5B" w:rsidP="00894E5B">
      <w:pPr>
        <w:rPr>
          <w:lang w:val="it-IT"/>
        </w:rPr>
      </w:pPr>
    </w:p>
    <w:p w14:paraId="12743840" w14:textId="77777777" w:rsidR="00D052D5" w:rsidRPr="00894E5B" w:rsidRDefault="00D052D5" w:rsidP="00D052D5">
      <w:pPr>
        <w:jc w:val="both"/>
        <w:rPr>
          <w:rFonts w:asciiTheme="minorHAnsi" w:hAnsiTheme="minorHAnsi" w:cs="Segoe UI"/>
          <w:sz w:val="22"/>
          <w:szCs w:val="22"/>
          <w:lang w:val="it-IT"/>
        </w:rPr>
      </w:pPr>
    </w:p>
    <w:p w14:paraId="0F9EB53C" w14:textId="4FD214DF" w:rsidR="00D052D5" w:rsidRDefault="00A7476D" w:rsidP="00D052D5">
      <w:pPr>
        <w:jc w:val="both"/>
        <w:rPr>
          <w:rFonts w:asciiTheme="minorHAnsi" w:hAnsiTheme="minorHAnsi" w:cs="Segoe UI"/>
          <w:b/>
          <w:bCs/>
          <w:sz w:val="22"/>
          <w:szCs w:val="22"/>
          <w:lang w:val="it-IT"/>
        </w:rPr>
      </w:pPr>
      <w:r w:rsidRPr="00C4052D">
        <w:rPr>
          <w:rFonts w:asciiTheme="minorHAnsi" w:hAnsiTheme="minorHAnsi" w:cs="Segoe UI"/>
          <w:b/>
          <w:bCs/>
          <w:sz w:val="22"/>
          <w:szCs w:val="22"/>
          <w:lang w:val="it-IT"/>
        </w:rPr>
        <w:t>LA VISION</w:t>
      </w:r>
      <w:r w:rsidR="00DC1BB2" w:rsidRPr="00C4052D">
        <w:rPr>
          <w:rFonts w:asciiTheme="minorHAnsi" w:hAnsiTheme="minorHAnsi" w:cs="Segoe UI"/>
          <w:b/>
          <w:bCs/>
          <w:sz w:val="22"/>
          <w:szCs w:val="22"/>
          <w:lang w:val="it-IT"/>
        </w:rPr>
        <w:t>E</w:t>
      </w:r>
      <w:r w:rsidRPr="00C4052D">
        <w:rPr>
          <w:rFonts w:asciiTheme="minorHAnsi" w:hAnsiTheme="minorHAnsi" w:cs="Segoe UI"/>
          <w:b/>
          <w:bCs/>
          <w:sz w:val="22"/>
          <w:szCs w:val="22"/>
          <w:lang w:val="it-IT"/>
        </w:rPr>
        <w:t xml:space="preserve"> SULL’EVOLUZIONE DEI PAGAMENTI</w:t>
      </w:r>
      <w:r w:rsidR="00956FAE">
        <w:rPr>
          <w:rFonts w:asciiTheme="minorHAnsi" w:hAnsiTheme="minorHAnsi" w:cs="Segoe UI"/>
          <w:b/>
          <w:bCs/>
          <w:sz w:val="22"/>
          <w:szCs w:val="22"/>
          <w:lang w:val="it-IT"/>
        </w:rPr>
        <w:t>: GLI APPUNTAMENTI</w:t>
      </w:r>
    </w:p>
    <w:p w14:paraId="0BCF4D98" w14:textId="77777777" w:rsidR="00956FAE" w:rsidRPr="00C4052D" w:rsidRDefault="00956FAE" w:rsidP="00D052D5">
      <w:pPr>
        <w:jc w:val="both"/>
        <w:rPr>
          <w:rFonts w:asciiTheme="minorHAnsi" w:hAnsiTheme="minorHAnsi" w:cs="Segoe UI"/>
          <w:b/>
          <w:bCs/>
          <w:sz w:val="22"/>
          <w:szCs w:val="22"/>
          <w:lang w:val="it-IT"/>
        </w:rPr>
      </w:pPr>
    </w:p>
    <w:p w14:paraId="569B8B4C" w14:textId="1654D5DF" w:rsidR="00D052D5" w:rsidRPr="00C4052D" w:rsidRDefault="00D052D5" w:rsidP="00D052D5">
      <w:pPr>
        <w:jc w:val="both"/>
        <w:rPr>
          <w:rFonts w:asciiTheme="minorHAnsi" w:hAnsiTheme="minorHAnsi" w:cs="Segoe UI"/>
          <w:sz w:val="22"/>
          <w:szCs w:val="22"/>
          <w:lang w:val="it-IT"/>
        </w:rPr>
      </w:pPr>
      <w:r w:rsidRPr="00C4052D">
        <w:rPr>
          <w:rFonts w:asciiTheme="minorHAnsi" w:hAnsiTheme="minorHAnsi" w:cs="Segoe UI"/>
          <w:sz w:val="22"/>
          <w:szCs w:val="22"/>
          <w:lang w:val="it-IT"/>
        </w:rPr>
        <w:t xml:space="preserve">Di futuro dei pagamenti digitali Visa parlerà, oltre che nella tavola rotonda della sessione plenaria del 22 novembre, dal titolo </w:t>
      </w:r>
      <w:r w:rsidRPr="00C4052D">
        <w:rPr>
          <w:rFonts w:asciiTheme="minorHAnsi" w:hAnsiTheme="minorHAnsi" w:cs="Segoe UI"/>
          <w:b/>
          <w:bCs/>
          <w:sz w:val="22"/>
          <w:szCs w:val="22"/>
          <w:lang w:val="it-IT"/>
        </w:rPr>
        <w:t>“Il Futuro da vicino</w:t>
      </w:r>
      <w:r w:rsidR="00995BE6" w:rsidRPr="00C4052D">
        <w:rPr>
          <w:rFonts w:asciiTheme="minorHAnsi" w:hAnsiTheme="minorHAnsi" w:cs="Segoe UI"/>
          <w:b/>
          <w:bCs/>
          <w:sz w:val="22"/>
          <w:szCs w:val="22"/>
          <w:lang w:val="it-IT"/>
        </w:rPr>
        <w:t>. P</w:t>
      </w:r>
      <w:r w:rsidRPr="00C4052D">
        <w:rPr>
          <w:rFonts w:asciiTheme="minorHAnsi" w:hAnsiTheme="minorHAnsi" w:cs="Segoe UI"/>
          <w:b/>
          <w:bCs/>
          <w:sz w:val="22"/>
          <w:szCs w:val="22"/>
          <w:lang w:val="it-IT"/>
        </w:rPr>
        <w:t>rospettive di crescita e sfide digitali per l’ecosistema”</w:t>
      </w:r>
      <w:r w:rsidRPr="00C4052D">
        <w:rPr>
          <w:rFonts w:asciiTheme="minorHAnsi" w:hAnsiTheme="minorHAnsi" w:cs="Segoe UI"/>
          <w:sz w:val="22"/>
          <w:szCs w:val="22"/>
          <w:lang w:val="it-IT"/>
        </w:rPr>
        <w:t xml:space="preserve">, a cui prenderà parte Stefano M. Stoppani, Country Manager </w:t>
      </w:r>
      <w:r w:rsidR="00FD000B" w:rsidRPr="00C4052D">
        <w:rPr>
          <w:rFonts w:asciiTheme="minorHAnsi" w:hAnsiTheme="minorHAnsi" w:cs="Segoe UI"/>
          <w:sz w:val="22"/>
          <w:szCs w:val="22"/>
          <w:lang w:val="it-IT"/>
        </w:rPr>
        <w:t xml:space="preserve">Visa </w:t>
      </w:r>
      <w:r w:rsidRPr="00C4052D">
        <w:rPr>
          <w:rFonts w:asciiTheme="minorHAnsi" w:hAnsiTheme="minorHAnsi" w:cs="Segoe UI"/>
          <w:sz w:val="22"/>
          <w:szCs w:val="22"/>
          <w:lang w:val="it-IT"/>
        </w:rPr>
        <w:t>Italia, anche in una serie di sessioni tematiche:</w:t>
      </w:r>
    </w:p>
    <w:p w14:paraId="165ED46A" w14:textId="77777777" w:rsidR="00C4052D" w:rsidRPr="00C4052D" w:rsidRDefault="00C4052D" w:rsidP="00D052D5">
      <w:pPr>
        <w:jc w:val="both"/>
        <w:rPr>
          <w:rFonts w:asciiTheme="minorHAnsi" w:hAnsiTheme="minorHAnsi" w:cs="Segoe UI"/>
          <w:sz w:val="22"/>
          <w:szCs w:val="22"/>
          <w:lang w:val="it-IT"/>
        </w:rPr>
      </w:pPr>
    </w:p>
    <w:p w14:paraId="19571B52" w14:textId="215FD6D1" w:rsidR="00D052D5" w:rsidRPr="00C4052D" w:rsidRDefault="00D052D5" w:rsidP="00C52845">
      <w:pPr>
        <w:pStyle w:val="Paragrafoelenco"/>
        <w:numPr>
          <w:ilvl w:val="0"/>
          <w:numId w:val="6"/>
        </w:numPr>
        <w:jc w:val="both"/>
        <w:rPr>
          <w:rFonts w:asciiTheme="minorHAnsi" w:hAnsiTheme="minorHAnsi" w:cs="Segoe UI"/>
          <w:sz w:val="22"/>
          <w:szCs w:val="22"/>
          <w:lang w:val="it-IT"/>
        </w:rPr>
      </w:pPr>
      <w:r w:rsidRPr="00C4052D">
        <w:rPr>
          <w:rFonts w:asciiTheme="minorHAnsi" w:hAnsiTheme="minorHAnsi" w:cs="Segoe UI"/>
          <w:b/>
          <w:bCs/>
          <w:sz w:val="22"/>
          <w:szCs w:val="22"/>
          <w:lang w:val="it-IT"/>
        </w:rPr>
        <w:t>“Il futuro si paga così”</w:t>
      </w:r>
      <w:r w:rsidRPr="00C4052D">
        <w:rPr>
          <w:rFonts w:asciiTheme="minorHAnsi" w:hAnsiTheme="minorHAnsi" w:cs="Segoe UI"/>
          <w:sz w:val="22"/>
          <w:szCs w:val="22"/>
          <w:lang w:val="it-IT"/>
        </w:rPr>
        <w:t xml:space="preserve"> </w:t>
      </w:r>
      <w:r w:rsidR="000F63F1" w:rsidRPr="00C4052D">
        <w:rPr>
          <w:rFonts w:asciiTheme="minorHAnsi" w:hAnsiTheme="minorHAnsi" w:cs="Segoe UI"/>
          <w:sz w:val="22"/>
          <w:szCs w:val="22"/>
          <w:lang w:val="it-IT"/>
        </w:rPr>
        <w:t xml:space="preserve">– (23 novembre, ore 16.00) </w:t>
      </w:r>
      <w:r w:rsidRPr="00C4052D">
        <w:rPr>
          <w:rFonts w:asciiTheme="minorHAnsi" w:hAnsiTheme="minorHAnsi" w:cs="Segoe UI"/>
          <w:sz w:val="22"/>
          <w:szCs w:val="22"/>
          <w:lang w:val="it-IT"/>
        </w:rPr>
        <w:t xml:space="preserve">con </w:t>
      </w:r>
      <w:r w:rsidR="007741CE" w:rsidRPr="00C4052D">
        <w:rPr>
          <w:rFonts w:asciiTheme="minorHAnsi" w:hAnsiTheme="minorHAnsi" w:cs="Segoe UI"/>
          <w:sz w:val="22"/>
          <w:szCs w:val="22"/>
          <w:lang w:val="it-IT"/>
        </w:rPr>
        <w:t>Andrea Zamboni</w:t>
      </w:r>
      <w:r w:rsidRPr="00C4052D">
        <w:rPr>
          <w:rFonts w:asciiTheme="minorHAnsi" w:hAnsiTheme="minorHAnsi" w:cs="Segoe UI"/>
          <w:sz w:val="22"/>
          <w:szCs w:val="22"/>
          <w:lang w:val="it-IT"/>
        </w:rPr>
        <w:t xml:space="preserve">, </w:t>
      </w:r>
      <w:r w:rsidR="00416F52" w:rsidRPr="00C4052D">
        <w:rPr>
          <w:rFonts w:asciiTheme="minorHAnsi" w:hAnsiTheme="minorHAnsi" w:cs="Segoe UI"/>
          <w:sz w:val="22"/>
          <w:szCs w:val="22"/>
          <w:lang w:val="it-IT"/>
        </w:rPr>
        <w:t xml:space="preserve">Digital Solutions Director Italia </w:t>
      </w:r>
      <w:r w:rsidRPr="00C4052D">
        <w:rPr>
          <w:rFonts w:asciiTheme="minorHAnsi" w:hAnsiTheme="minorHAnsi" w:cs="Segoe UI"/>
          <w:sz w:val="22"/>
          <w:szCs w:val="22"/>
          <w:lang w:val="it-IT"/>
        </w:rPr>
        <w:t>di Visa, per fare il punto su come la rivoluzione digitale stia liberando una pluralità di pagamenti alternativi al contante e sempre più apprezzati dai consumatori;</w:t>
      </w:r>
    </w:p>
    <w:p w14:paraId="7CC80B20" w14:textId="7AA90187" w:rsidR="00416F52" w:rsidRPr="00C4052D" w:rsidRDefault="00416F52" w:rsidP="00416F52">
      <w:pPr>
        <w:pStyle w:val="Paragrafoelenco"/>
        <w:numPr>
          <w:ilvl w:val="0"/>
          <w:numId w:val="6"/>
        </w:numPr>
        <w:jc w:val="both"/>
        <w:rPr>
          <w:rFonts w:asciiTheme="minorHAnsi" w:hAnsiTheme="minorHAnsi" w:cs="Segoe UI"/>
          <w:sz w:val="22"/>
          <w:szCs w:val="22"/>
          <w:lang w:val="it-IT"/>
        </w:rPr>
      </w:pPr>
      <w:r w:rsidRPr="00C4052D">
        <w:rPr>
          <w:rFonts w:asciiTheme="minorHAnsi" w:hAnsiTheme="minorHAnsi" w:cs="Segoe UI"/>
          <w:b/>
          <w:bCs/>
          <w:sz w:val="22"/>
          <w:szCs w:val="22"/>
          <w:lang w:val="it-IT"/>
        </w:rPr>
        <w:t>“Verso un mercato dei pagamenti sempre più globale: l’evoluzione dei pagamenti internazionali</w:t>
      </w:r>
      <w:r w:rsidRPr="00C4052D">
        <w:rPr>
          <w:rFonts w:asciiTheme="minorHAnsi" w:hAnsiTheme="minorHAnsi" w:cs="Segoe UI"/>
          <w:sz w:val="22"/>
          <w:szCs w:val="22"/>
          <w:lang w:val="it-IT"/>
        </w:rPr>
        <w:t>” - (24 novembre, ore 11:30) con Isabelle Olivier, Head of Business Development Visa Direct Europe, per esplorare sfide e opportunità di soluzioni di pagamento più veloci ed efficienti;</w:t>
      </w:r>
    </w:p>
    <w:p w14:paraId="1A841996" w14:textId="66B7CA23" w:rsidR="00416F52" w:rsidRPr="00C4052D" w:rsidRDefault="00D052D5" w:rsidP="00C52845">
      <w:pPr>
        <w:pStyle w:val="Paragrafoelenco"/>
        <w:numPr>
          <w:ilvl w:val="0"/>
          <w:numId w:val="6"/>
        </w:numPr>
        <w:jc w:val="both"/>
        <w:rPr>
          <w:rFonts w:asciiTheme="minorHAnsi" w:hAnsiTheme="minorHAnsi" w:cs="Segoe UI"/>
          <w:sz w:val="22"/>
          <w:szCs w:val="22"/>
          <w:lang w:val="it-IT"/>
        </w:rPr>
      </w:pPr>
      <w:r w:rsidRPr="00C4052D">
        <w:rPr>
          <w:rFonts w:asciiTheme="minorHAnsi" w:hAnsiTheme="minorHAnsi" w:cs="Segoe UI"/>
          <w:b/>
          <w:bCs/>
          <w:sz w:val="22"/>
          <w:szCs w:val="22"/>
          <w:lang w:val="it-IT"/>
        </w:rPr>
        <w:t>“</w:t>
      </w:r>
      <w:r w:rsidR="00416F52" w:rsidRPr="00C4052D">
        <w:rPr>
          <w:rFonts w:asciiTheme="minorHAnsi" w:hAnsiTheme="minorHAnsi" w:cs="Segoe UI"/>
          <w:b/>
          <w:bCs/>
          <w:sz w:val="22"/>
          <w:szCs w:val="22"/>
          <w:lang w:val="it-IT"/>
        </w:rPr>
        <w:t>Dalle filiere produttive alla gestione finanziaria: pagamenti corporate e nuove frontiere di sviluppo per i business</w:t>
      </w:r>
      <w:r w:rsidRPr="00C4052D">
        <w:rPr>
          <w:rFonts w:asciiTheme="minorHAnsi" w:hAnsiTheme="minorHAnsi" w:cs="Segoe UI"/>
          <w:b/>
          <w:bCs/>
          <w:sz w:val="22"/>
          <w:szCs w:val="22"/>
          <w:lang w:val="it-IT"/>
        </w:rPr>
        <w:t>”</w:t>
      </w:r>
      <w:r w:rsidR="000F63F1" w:rsidRPr="00C4052D">
        <w:rPr>
          <w:rFonts w:asciiTheme="minorHAnsi" w:hAnsiTheme="minorHAnsi" w:cs="Segoe UI"/>
          <w:sz w:val="22"/>
          <w:szCs w:val="22"/>
          <w:lang w:val="it-IT"/>
        </w:rPr>
        <w:t xml:space="preserve"> – (24 novembre</w:t>
      </w:r>
      <w:r w:rsidR="001D7390" w:rsidRPr="00C4052D">
        <w:rPr>
          <w:rFonts w:asciiTheme="minorHAnsi" w:hAnsiTheme="minorHAnsi" w:cs="Segoe UI"/>
          <w:sz w:val="22"/>
          <w:szCs w:val="22"/>
          <w:lang w:val="it-IT"/>
        </w:rPr>
        <w:t>,</w:t>
      </w:r>
      <w:r w:rsidR="000F63F1" w:rsidRPr="00C4052D">
        <w:rPr>
          <w:rFonts w:asciiTheme="minorHAnsi" w:hAnsiTheme="minorHAnsi" w:cs="Segoe UI"/>
          <w:sz w:val="22"/>
          <w:szCs w:val="22"/>
          <w:lang w:val="it-IT"/>
        </w:rPr>
        <w:t xml:space="preserve"> ore 11.30) </w:t>
      </w:r>
      <w:r w:rsidRPr="00C4052D">
        <w:rPr>
          <w:rFonts w:asciiTheme="minorHAnsi" w:hAnsiTheme="minorHAnsi" w:cs="Segoe UI"/>
          <w:sz w:val="22"/>
          <w:szCs w:val="22"/>
          <w:lang w:val="it-IT"/>
        </w:rPr>
        <w:t xml:space="preserve">con </w:t>
      </w:r>
      <w:r w:rsidR="00416F52" w:rsidRPr="00C4052D">
        <w:rPr>
          <w:rFonts w:asciiTheme="minorHAnsi" w:hAnsiTheme="minorHAnsi" w:cs="Segoe UI"/>
          <w:sz w:val="22"/>
          <w:szCs w:val="22"/>
          <w:lang w:val="it-IT"/>
        </w:rPr>
        <w:t>Luca Moroni</w:t>
      </w:r>
      <w:r w:rsidRPr="00C4052D">
        <w:rPr>
          <w:rFonts w:asciiTheme="minorHAnsi" w:hAnsiTheme="minorHAnsi" w:cs="Segoe UI"/>
          <w:sz w:val="22"/>
          <w:szCs w:val="22"/>
          <w:lang w:val="it-IT"/>
        </w:rPr>
        <w:t xml:space="preserve">, </w:t>
      </w:r>
      <w:r w:rsidR="00416F52" w:rsidRPr="00C4052D">
        <w:rPr>
          <w:rFonts w:asciiTheme="minorHAnsi" w:hAnsiTheme="minorHAnsi" w:cs="Segoe UI"/>
          <w:sz w:val="22"/>
          <w:szCs w:val="22"/>
          <w:lang w:val="it-IT"/>
        </w:rPr>
        <w:t>Head of Visa Commercial Solutions Southern Europe</w:t>
      </w:r>
      <w:r w:rsidRPr="00C4052D">
        <w:rPr>
          <w:rFonts w:asciiTheme="minorHAnsi" w:hAnsiTheme="minorHAnsi" w:cs="Segoe UI"/>
          <w:sz w:val="22"/>
          <w:szCs w:val="22"/>
          <w:lang w:val="it-IT"/>
        </w:rPr>
        <w:t xml:space="preserve">, </w:t>
      </w:r>
      <w:r w:rsidR="000F63F1" w:rsidRPr="00C4052D">
        <w:rPr>
          <w:rFonts w:asciiTheme="minorHAnsi" w:hAnsiTheme="minorHAnsi" w:cs="Segoe UI"/>
          <w:sz w:val="22"/>
          <w:szCs w:val="22"/>
          <w:lang w:val="it-IT"/>
        </w:rPr>
        <w:t>in cui</w:t>
      </w:r>
      <w:r w:rsidRPr="00C4052D">
        <w:rPr>
          <w:rFonts w:asciiTheme="minorHAnsi" w:hAnsiTheme="minorHAnsi" w:cs="Segoe UI"/>
          <w:sz w:val="22"/>
          <w:szCs w:val="22"/>
          <w:lang w:val="it-IT"/>
        </w:rPr>
        <w:t xml:space="preserve"> si parlerà di</w:t>
      </w:r>
      <w:r w:rsidR="00416F52" w:rsidRPr="00C4052D">
        <w:rPr>
          <w:rFonts w:asciiTheme="minorHAnsi" w:hAnsiTheme="minorHAnsi" w:cs="Segoe UI"/>
          <w:sz w:val="22"/>
          <w:szCs w:val="22"/>
          <w:lang w:val="it-IT"/>
        </w:rPr>
        <w:t xml:space="preserve"> come rendere le filiere dei pagamenti B2B e B2B2C più snelle, sicure e integrate.</w:t>
      </w:r>
    </w:p>
    <w:p w14:paraId="01CFC118" w14:textId="77777777" w:rsidR="00D052D5" w:rsidRPr="00C4052D" w:rsidRDefault="00D052D5" w:rsidP="00D052D5">
      <w:pPr>
        <w:jc w:val="both"/>
        <w:rPr>
          <w:rFonts w:asciiTheme="minorHAnsi" w:hAnsiTheme="minorHAnsi" w:cs="Segoe UI"/>
          <w:sz w:val="22"/>
          <w:szCs w:val="22"/>
          <w:lang w:val="it-IT"/>
        </w:rPr>
      </w:pPr>
    </w:p>
    <w:p w14:paraId="7E967413" w14:textId="36694357" w:rsidR="00D052D5" w:rsidRDefault="00D052D5" w:rsidP="00D052D5">
      <w:pPr>
        <w:jc w:val="both"/>
        <w:rPr>
          <w:rFonts w:asciiTheme="minorHAnsi" w:hAnsiTheme="minorHAnsi" w:cs="Segoe UI"/>
          <w:sz w:val="22"/>
          <w:szCs w:val="22"/>
          <w:lang w:val="it-IT"/>
        </w:rPr>
      </w:pPr>
      <w:r w:rsidRPr="00C4052D">
        <w:rPr>
          <w:rFonts w:asciiTheme="minorHAnsi" w:hAnsiTheme="minorHAnsi" w:cs="Segoe UI"/>
          <w:b/>
          <w:bCs/>
          <w:sz w:val="22"/>
          <w:szCs w:val="22"/>
          <w:lang w:val="it-IT"/>
        </w:rPr>
        <w:t xml:space="preserve">“Sostenibilità e inclusione: la piattaforma per la crescita nei pagamenti digitali” </w:t>
      </w:r>
      <w:r w:rsidRPr="00C4052D">
        <w:rPr>
          <w:rFonts w:asciiTheme="minorHAnsi" w:hAnsiTheme="minorHAnsi" w:cs="Segoe UI"/>
          <w:sz w:val="22"/>
          <w:szCs w:val="22"/>
          <w:lang w:val="it-IT"/>
        </w:rPr>
        <w:t xml:space="preserve">è invece il focus del workshop </w:t>
      </w:r>
      <w:r w:rsidR="00DC1BB2" w:rsidRPr="00C4052D">
        <w:rPr>
          <w:rFonts w:asciiTheme="minorHAnsi" w:hAnsiTheme="minorHAnsi" w:cs="Segoe UI"/>
          <w:sz w:val="22"/>
          <w:szCs w:val="22"/>
          <w:lang w:val="it-IT"/>
        </w:rPr>
        <w:t xml:space="preserve">Visa </w:t>
      </w:r>
      <w:r w:rsidRPr="00C4052D">
        <w:rPr>
          <w:rFonts w:asciiTheme="minorHAnsi" w:hAnsiTheme="minorHAnsi" w:cs="Segoe UI"/>
          <w:sz w:val="22"/>
          <w:szCs w:val="22"/>
          <w:lang w:val="it-IT"/>
        </w:rPr>
        <w:t xml:space="preserve">moderato da </w:t>
      </w:r>
      <w:r w:rsidR="00416F52" w:rsidRPr="00C4052D">
        <w:rPr>
          <w:rFonts w:asciiTheme="minorHAnsi" w:hAnsiTheme="minorHAnsi" w:cs="Segoe UI"/>
          <w:sz w:val="22"/>
          <w:szCs w:val="22"/>
          <w:lang w:val="it-IT"/>
        </w:rPr>
        <w:t>Cristina Iacob</w:t>
      </w:r>
      <w:r w:rsidRPr="00C4052D">
        <w:rPr>
          <w:rFonts w:asciiTheme="minorHAnsi" w:hAnsiTheme="minorHAnsi" w:cs="Segoe UI"/>
          <w:sz w:val="22"/>
          <w:szCs w:val="22"/>
          <w:lang w:val="it-IT"/>
        </w:rPr>
        <w:t xml:space="preserve">, </w:t>
      </w:r>
      <w:r w:rsidR="00741FAC" w:rsidRPr="00C4052D">
        <w:rPr>
          <w:rFonts w:asciiTheme="minorHAnsi" w:hAnsiTheme="minorHAnsi" w:cs="Segoe UI"/>
          <w:sz w:val="22"/>
          <w:szCs w:val="22"/>
          <w:lang w:val="it-IT"/>
        </w:rPr>
        <w:t>Head of Strategy Southern Europe</w:t>
      </w:r>
      <w:r w:rsidR="00636746" w:rsidRPr="00C4052D">
        <w:rPr>
          <w:rFonts w:asciiTheme="minorHAnsi" w:hAnsiTheme="minorHAnsi" w:cs="Segoe UI"/>
          <w:sz w:val="22"/>
          <w:szCs w:val="22"/>
          <w:lang w:val="it-IT"/>
        </w:rPr>
        <w:t>,</w:t>
      </w:r>
      <w:r w:rsidR="00741FAC" w:rsidRPr="00C4052D">
        <w:rPr>
          <w:rFonts w:asciiTheme="minorHAnsi" w:hAnsiTheme="minorHAnsi" w:cs="Segoe UI"/>
          <w:sz w:val="22"/>
          <w:szCs w:val="22"/>
          <w:lang w:val="it-IT"/>
        </w:rPr>
        <w:t xml:space="preserve"> </w:t>
      </w:r>
      <w:r w:rsidRPr="00C4052D">
        <w:rPr>
          <w:rFonts w:asciiTheme="minorHAnsi" w:hAnsiTheme="minorHAnsi" w:cs="Segoe UI"/>
          <w:sz w:val="22"/>
          <w:szCs w:val="22"/>
          <w:lang w:val="it-IT"/>
        </w:rPr>
        <w:t xml:space="preserve"> in cui si analizzeranno i pagamenti come piattaforma naturale per incentivare comportamenti virtuosi di cittadini e imprese e, allo stesso tempo, promuovere l’educazione finanziaria e l’inclusione digitale di chi si affaccia al mondo del lavoro e dell’economia digitale. Interverranno</w:t>
      </w:r>
      <w:r w:rsidR="003F5236" w:rsidRPr="00C4052D">
        <w:rPr>
          <w:rFonts w:asciiTheme="minorHAnsi" w:hAnsiTheme="minorHAnsi" w:cs="Segoe UI"/>
          <w:sz w:val="22"/>
          <w:szCs w:val="22"/>
          <w:lang w:val="it-IT"/>
        </w:rPr>
        <w:t xml:space="preserve"> </w:t>
      </w:r>
      <w:r w:rsidR="00741FAC" w:rsidRPr="00C4052D">
        <w:rPr>
          <w:rFonts w:asciiTheme="minorHAnsi" w:hAnsiTheme="minorHAnsi" w:cs="Segoe UI"/>
          <w:sz w:val="22"/>
          <w:szCs w:val="22"/>
          <w:lang w:val="it-IT"/>
        </w:rPr>
        <w:t>Raffaella Mastrofilippo</w:t>
      </w:r>
      <w:r w:rsidRPr="00C4052D">
        <w:rPr>
          <w:rFonts w:asciiTheme="minorHAnsi" w:hAnsiTheme="minorHAnsi" w:cs="Segoe UI"/>
          <w:sz w:val="22"/>
          <w:szCs w:val="22"/>
          <w:lang w:val="it-IT"/>
        </w:rPr>
        <w:t xml:space="preserve">, </w:t>
      </w:r>
      <w:r w:rsidR="00741FAC" w:rsidRPr="00C4052D">
        <w:rPr>
          <w:rFonts w:asciiTheme="minorHAnsi" w:hAnsiTheme="minorHAnsi" w:cs="Segoe UI"/>
          <w:sz w:val="22"/>
          <w:szCs w:val="22"/>
          <w:lang w:val="it-IT"/>
        </w:rPr>
        <w:t>Head of Transactional Products and Payment Platforms di Intesa Sanpaolo</w:t>
      </w:r>
      <w:r w:rsidR="003F5236" w:rsidRPr="00C4052D">
        <w:rPr>
          <w:rFonts w:asciiTheme="minorHAnsi" w:hAnsiTheme="minorHAnsi" w:cs="Segoe UI"/>
          <w:sz w:val="22"/>
          <w:szCs w:val="22"/>
          <w:lang w:val="it-IT"/>
        </w:rPr>
        <w:t xml:space="preserve">, </w:t>
      </w:r>
      <w:r w:rsidR="00741FAC" w:rsidRPr="00C4052D">
        <w:rPr>
          <w:rFonts w:asciiTheme="minorHAnsi" w:hAnsiTheme="minorHAnsi" w:cs="Segoe UI"/>
          <w:sz w:val="22"/>
          <w:szCs w:val="22"/>
          <w:lang w:val="it-IT"/>
        </w:rPr>
        <w:t>Tommaso Rosa</w:t>
      </w:r>
      <w:r w:rsidRPr="00C4052D">
        <w:rPr>
          <w:rFonts w:asciiTheme="minorHAnsi" w:hAnsiTheme="minorHAnsi" w:cs="Segoe UI"/>
          <w:sz w:val="22"/>
          <w:szCs w:val="22"/>
          <w:lang w:val="it-IT"/>
        </w:rPr>
        <w:t xml:space="preserve">, </w:t>
      </w:r>
      <w:r w:rsidR="00741FAC" w:rsidRPr="00C4052D">
        <w:rPr>
          <w:rFonts w:asciiTheme="minorHAnsi" w:hAnsiTheme="minorHAnsi" w:cs="Segoe UI"/>
          <w:sz w:val="22"/>
          <w:szCs w:val="22"/>
          <w:lang w:val="it-IT"/>
        </w:rPr>
        <w:t xml:space="preserve">Responsabile Marketing, Brand e Comunicazione di Autolinee Toscane, </w:t>
      </w:r>
      <w:r w:rsidR="00B85CE3">
        <w:rPr>
          <w:rFonts w:asciiTheme="minorHAnsi" w:hAnsiTheme="minorHAnsi" w:cs="Segoe UI"/>
          <w:sz w:val="22"/>
          <w:szCs w:val="22"/>
          <w:lang w:val="it-IT"/>
        </w:rPr>
        <w:t xml:space="preserve">ed </w:t>
      </w:r>
      <w:r w:rsidR="00741FAC" w:rsidRPr="00C4052D">
        <w:rPr>
          <w:rFonts w:asciiTheme="minorHAnsi" w:hAnsiTheme="minorHAnsi" w:cs="Segoe UI"/>
          <w:sz w:val="22"/>
          <w:szCs w:val="22"/>
          <w:lang w:val="it-IT"/>
        </w:rPr>
        <w:t>Emiliano Doveri, Head of Public Sector Services di Nexi</w:t>
      </w:r>
      <w:r w:rsidR="003F5236" w:rsidRPr="00C4052D">
        <w:rPr>
          <w:rFonts w:asciiTheme="minorHAnsi" w:hAnsiTheme="minorHAnsi" w:cs="Segoe UI"/>
          <w:sz w:val="22"/>
          <w:szCs w:val="22"/>
          <w:lang w:val="it-IT"/>
        </w:rPr>
        <w:t xml:space="preserve">. </w:t>
      </w:r>
      <w:r w:rsidRPr="00C4052D">
        <w:rPr>
          <w:rFonts w:asciiTheme="minorHAnsi" w:hAnsiTheme="minorHAnsi" w:cs="Segoe UI"/>
          <w:b/>
          <w:bCs/>
          <w:sz w:val="22"/>
          <w:szCs w:val="22"/>
          <w:lang w:val="it-IT"/>
        </w:rPr>
        <w:t>Ospite d’eccezione</w:t>
      </w:r>
      <w:r w:rsidR="00CF1D81" w:rsidRPr="00C4052D">
        <w:rPr>
          <w:rFonts w:asciiTheme="minorHAnsi" w:hAnsiTheme="minorHAnsi" w:cs="Segoe UI"/>
          <w:b/>
          <w:bCs/>
          <w:sz w:val="22"/>
          <w:szCs w:val="22"/>
          <w:lang w:val="it-IT"/>
        </w:rPr>
        <w:t xml:space="preserve"> sarà</w:t>
      </w:r>
      <w:r w:rsidRPr="00C4052D">
        <w:rPr>
          <w:rFonts w:asciiTheme="minorHAnsi" w:hAnsiTheme="minorHAnsi" w:cs="Segoe UI"/>
          <w:b/>
          <w:bCs/>
          <w:sz w:val="22"/>
          <w:szCs w:val="22"/>
          <w:lang w:val="it-IT"/>
        </w:rPr>
        <w:t xml:space="preserve"> </w:t>
      </w:r>
      <w:r w:rsidR="00525934" w:rsidRPr="00C4052D">
        <w:rPr>
          <w:rFonts w:asciiTheme="minorHAnsi" w:hAnsiTheme="minorHAnsi" w:cs="Segoe UI"/>
          <w:b/>
          <w:bCs/>
          <w:sz w:val="22"/>
          <w:szCs w:val="22"/>
          <w:lang w:val="it-IT"/>
        </w:rPr>
        <w:t xml:space="preserve">il campione </w:t>
      </w:r>
      <w:r w:rsidR="00636746" w:rsidRPr="00C4052D">
        <w:rPr>
          <w:rFonts w:asciiTheme="minorHAnsi" w:hAnsiTheme="minorHAnsi" w:cs="Segoe UI"/>
          <w:b/>
          <w:bCs/>
          <w:sz w:val="22"/>
          <w:szCs w:val="22"/>
          <w:lang w:val="it-IT"/>
        </w:rPr>
        <w:t>paralimpico</w:t>
      </w:r>
      <w:r w:rsidR="00525934" w:rsidRPr="00C4052D">
        <w:rPr>
          <w:rFonts w:asciiTheme="minorHAnsi" w:hAnsiTheme="minorHAnsi" w:cs="Segoe UI"/>
          <w:b/>
          <w:bCs/>
          <w:sz w:val="22"/>
          <w:szCs w:val="22"/>
          <w:lang w:val="it-IT"/>
        </w:rPr>
        <w:t xml:space="preserve"> di </w:t>
      </w:r>
      <w:r w:rsidRPr="00C4052D">
        <w:rPr>
          <w:rFonts w:asciiTheme="minorHAnsi" w:hAnsiTheme="minorHAnsi" w:cs="Segoe UI"/>
          <w:b/>
          <w:bCs/>
          <w:sz w:val="22"/>
          <w:szCs w:val="22"/>
          <w:lang w:val="it-IT"/>
        </w:rPr>
        <w:t>atlet</w:t>
      </w:r>
      <w:r w:rsidR="00525934" w:rsidRPr="00C4052D">
        <w:rPr>
          <w:rFonts w:asciiTheme="minorHAnsi" w:hAnsiTheme="minorHAnsi" w:cs="Segoe UI"/>
          <w:b/>
          <w:bCs/>
          <w:sz w:val="22"/>
          <w:szCs w:val="22"/>
          <w:lang w:val="it-IT"/>
        </w:rPr>
        <w:t>ic</w:t>
      </w:r>
      <w:r w:rsidRPr="00C4052D">
        <w:rPr>
          <w:rFonts w:asciiTheme="minorHAnsi" w:hAnsiTheme="minorHAnsi" w:cs="Segoe UI"/>
          <w:b/>
          <w:bCs/>
          <w:sz w:val="22"/>
          <w:szCs w:val="22"/>
          <w:lang w:val="it-IT"/>
        </w:rPr>
        <w:t>a Davide Morana</w:t>
      </w:r>
      <w:r w:rsidR="00525934" w:rsidRPr="00C4052D">
        <w:rPr>
          <w:rFonts w:asciiTheme="minorHAnsi" w:hAnsiTheme="minorHAnsi" w:cs="Segoe UI"/>
          <w:b/>
          <w:bCs/>
          <w:sz w:val="22"/>
          <w:szCs w:val="22"/>
          <w:lang w:val="it-IT"/>
        </w:rPr>
        <w:t xml:space="preserve"> </w:t>
      </w:r>
      <w:r w:rsidR="00525934" w:rsidRPr="00C4052D">
        <w:rPr>
          <w:rFonts w:asciiTheme="minorHAnsi" w:hAnsiTheme="minorHAnsi" w:cs="Segoe UI"/>
          <w:sz w:val="22"/>
          <w:szCs w:val="22"/>
          <w:lang w:val="it-IT"/>
        </w:rPr>
        <w:t xml:space="preserve">appena entrato, insieme alla stella </w:t>
      </w:r>
      <w:r w:rsidR="00525934" w:rsidRPr="00C4052D">
        <w:rPr>
          <w:rFonts w:asciiTheme="minorHAnsi" w:hAnsiTheme="minorHAnsi" w:cs="Segoe UI"/>
          <w:sz w:val="22"/>
          <w:szCs w:val="22"/>
          <w:lang w:val="it-IT"/>
        </w:rPr>
        <w:lastRenderedPageBreak/>
        <w:t>della pallavolo femminile Paola Egonu e al pluripremiato nuotatore Gregorio Paltrinieri, nella rosa dei 117 atleti del Team Visa per Parigi 2024</w:t>
      </w:r>
      <w:r w:rsidRPr="00C4052D">
        <w:rPr>
          <w:rFonts w:asciiTheme="minorHAnsi" w:hAnsiTheme="minorHAnsi" w:cs="Segoe UI"/>
          <w:sz w:val="22"/>
          <w:szCs w:val="22"/>
          <w:lang w:val="it-IT"/>
        </w:rPr>
        <w:t>.</w:t>
      </w:r>
    </w:p>
    <w:p w14:paraId="204AD7B3" w14:textId="77777777" w:rsidR="00580B51" w:rsidRDefault="00580B51" w:rsidP="00D052D5">
      <w:pPr>
        <w:jc w:val="both"/>
        <w:rPr>
          <w:rFonts w:asciiTheme="minorHAnsi" w:hAnsiTheme="minorHAnsi" w:cs="Segoe UI"/>
          <w:sz w:val="22"/>
          <w:szCs w:val="22"/>
          <w:lang w:val="it-IT"/>
        </w:rPr>
      </w:pPr>
    </w:p>
    <w:p w14:paraId="7D15B04A" w14:textId="583B6F4A" w:rsidR="00D052D5" w:rsidRDefault="00D052D5" w:rsidP="00D052D5">
      <w:pPr>
        <w:jc w:val="both"/>
        <w:rPr>
          <w:rFonts w:asciiTheme="minorHAnsi" w:hAnsiTheme="minorHAnsi" w:cs="Segoe UI"/>
          <w:sz w:val="22"/>
          <w:szCs w:val="22"/>
          <w:lang w:val="it-IT"/>
        </w:rPr>
      </w:pPr>
      <w:r w:rsidRPr="00C4052D">
        <w:rPr>
          <w:rFonts w:asciiTheme="minorHAnsi" w:hAnsiTheme="minorHAnsi" w:cs="Segoe UI"/>
          <w:sz w:val="22"/>
          <w:szCs w:val="22"/>
          <w:lang w:val="it-IT"/>
        </w:rPr>
        <w:t xml:space="preserve">L’appuntamento con Visa al Salone dei Pagamenti </w:t>
      </w:r>
      <w:r w:rsidR="000F63F1" w:rsidRPr="00C4052D">
        <w:rPr>
          <w:rFonts w:asciiTheme="minorHAnsi" w:hAnsiTheme="minorHAnsi" w:cs="Segoe UI"/>
          <w:sz w:val="22"/>
          <w:szCs w:val="22"/>
          <w:lang w:val="it-IT"/>
        </w:rPr>
        <w:t xml:space="preserve">2023 </w:t>
      </w:r>
      <w:r w:rsidRPr="00C4052D">
        <w:rPr>
          <w:rFonts w:asciiTheme="minorHAnsi" w:hAnsiTheme="minorHAnsi" w:cs="Segoe UI"/>
          <w:sz w:val="22"/>
          <w:szCs w:val="22"/>
          <w:lang w:val="it-IT"/>
        </w:rPr>
        <w:t xml:space="preserve">è dal 22 al 24 novembre allo stand </w:t>
      </w:r>
      <w:r w:rsidR="007741CE" w:rsidRPr="00C4052D">
        <w:rPr>
          <w:rFonts w:asciiTheme="minorHAnsi" w:hAnsiTheme="minorHAnsi" w:cs="Segoe UI"/>
          <w:sz w:val="22"/>
          <w:szCs w:val="22"/>
          <w:lang w:val="it-IT"/>
        </w:rPr>
        <w:t>A5</w:t>
      </w:r>
      <w:r w:rsidRPr="00C4052D">
        <w:rPr>
          <w:rFonts w:asciiTheme="minorHAnsi" w:hAnsiTheme="minorHAnsi" w:cs="Segoe UI"/>
          <w:sz w:val="22"/>
          <w:szCs w:val="22"/>
          <w:lang w:val="it-IT"/>
        </w:rPr>
        <w:t>.</w:t>
      </w:r>
    </w:p>
    <w:p w14:paraId="5BEA8981" w14:textId="77777777" w:rsidR="006F719C" w:rsidRPr="006F719C" w:rsidRDefault="006F719C" w:rsidP="006F719C">
      <w:pPr>
        <w:jc w:val="both"/>
        <w:rPr>
          <w:szCs w:val="18"/>
          <w:lang w:val="it-IT"/>
        </w:rPr>
      </w:pPr>
    </w:p>
    <w:p w14:paraId="0CFEC89F" w14:textId="6FF56DFF" w:rsidR="0076634D" w:rsidRDefault="00AF27AE" w:rsidP="00AF27AE">
      <w:pPr>
        <w:jc w:val="center"/>
        <w:rPr>
          <w:rFonts w:asciiTheme="minorHAnsi" w:hAnsiTheme="minorHAnsi" w:cs="Segoe UI"/>
          <w:b/>
          <w:bCs/>
          <w:color w:val="404040" w:themeColor="text1" w:themeTint="BF"/>
          <w:sz w:val="20"/>
          <w:szCs w:val="20"/>
          <w:lang w:val="it-IT"/>
        </w:rPr>
      </w:pPr>
      <w:r>
        <w:rPr>
          <w:rFonts w:asciiTheme="minorHAnsi" w:hAnsiTheme="minorHAnsi" w:cs="Segoe UI"/>
          <w:b/>
          <w:bCs/>
          <w:color w:val="404040" w:themeColor="text1" w:themeTint="BF"/>
          <w:sz w:val="20"/>
          <w:szCs w:val="20"/>
          <w:lang w:val="it-IT"/>
        </w:rPr>
        <w:t>***********</w:t>
      </w:r>
    </w:p>
    <w:p w14:paraId="2291267F" w14:textId="77777777" w:rsidR="00AF27AE" w:rsidRDefault="00AF27AE" w:rsidP="00937E24">
      <w:pPr>
        <w:jc w:val="both"/>
        <w:rPr>
          <w:rFonts w:asciiTheme="minorHAnsi" w:hAnsiTheme="minorHAnsi" w:cs="Segoe UI"/>
          <w:b/>
          <w:bCs/>
          <w:color w:val="404040" w:themeColor="text1" w:themeTint="BF"/>
          <w:sz w:val="20"/>
          <w:szCs w:val="20"/>
          <w:lang w:val="it-IT"/>
        </w:rPr>
      </w:pPr>
    </w:p>
    <w:p w14:paraId="6899CF6D" w14:textId="18659B2D" w:rsidR="00937E24" w:rsidRPr="0012448B" w:rsidRDefault="001D7390" w:rsidP="00937E24">
      <w:pPr>
        <w:jc w:val="both"/>
        <w:rPr>
          <w:rFonts w:asciiTheme="minorHAnsi" w:hAnsiTheme="minorHAnsi" w:cs="Segoe UI"/>
          <w:b/>
          <w:bCs/>
          <w:color w:val="404040" w:themeColor="text1" w:themeTint="BF"/>
          <w:sz w:val="20"/>
          <w:szCs w:val="20"/>
          <w:lang w:val="it-IT"/>
        </w:rPr>
      </w:pPr>
      <w:r>
        <w:rPr>
          <w:rFonts w:asciiTheme="minorHAnsi" w:hAnsiTheme="minorHAnsi" w:cs="Segoe UI"/>
          <w:b/>
          <w:bCs/>
          <w:color w:val="404040" w:themeColor="text1" w:themeTint="BF"/>
          <w:sz w:val="20"/>
          <w:szCs w:val="20"/>
          <w:lang w:val="it-IT"/>
        </w:rPr>
        <w:t>V</w:t>
      </w:r>
      <w:r w:rsidR="00937E24" w:rsidRPr="0012448B">
        <w:rPr>
          <w:rFonts w:asciiTheme="minorHAnsi" w:hAnsiTheme="minorHAnsi" w:cs="Segoe UI"/>
          <w:b/>
          <w:bCs/>
          <w:color w:val="404040" w:themeColor="text1" w:themeTint="BF"/>
          <w:sz w:val="20"/>
          <w:szCs w:val="20"/>
          <w:lang w:val="it-IT"/>
        </w:rPr>
        <w:t xml:space="preserve">isa </w:t>
      </w:r>
    </w:p>
    <w:p w14:paraId="6FB77E3C" w14:textId="77777777" w:rsidR="00937E24" w:rsidRDefault="00937E24" w:rsidP="00937E24">
      <w:pPr>
        <w:jc w:val="both"/>
        <w:rPr>
          <w:rFonts w:asciiTheme="minorHAnsi" w:hAnsiTheme="minorHAnsi" w:cs="Segoe UI"/>
          <w:color w:val="404040" w:themeColor="text1" w:themeTint="BF"/>
          <w:sz w:val="20"/>
          <w:szCs w:val="20"/>
          <w:lang w:val="it-IT"/>
        </w:rPr>
      </w:pPr>
      <w:r w:rsidRPr="0012448B">
        <w:rPr>
          <w:rFonts w:asciiTheme="minorHAnsi" w:hAnsiTheme="minorHAnsi" w:cs="Segoe UI"/>
          <w:color w:val="404040" w:themeColor="text1" w:themeTint="BF"/>
          <w:sz w:val="20"/>
          <w:szCs w:val="20"/>
          <w:lang w:val="it-IT"/>
        </w:rPr>
        <w:t xml:space="preserve">Visa è tra i leader mondiali nei pagamenti digitali e facilita transazioni tra consumatori, esercenti, istituzioni finanziarie e governi in più di 200 Paesi e territori. La nostra missione è quella di connettere il mondo attraverso la rete di pagamenti più innovativa, conveniente, affidabile e sicura, che consenta a privati, aziende ed economie di prosperare. Crediamo infatti che le economie capaci di includere tutti ovunque possano far crescere tutti ovunque e riteniamo l'accessibilità fondamentale nella movimentazione del denaro del futuro. Per maggiori informazioni, visita </w:t>
      </w:r>
      <w:hyperlink r:id="rId11" w:history="1">
        <w:r w:rsidRPr="0012448B">
          <w:rPr>
            <w:rStyle w:val="Collegamentoipertestuale"/>
            <w:rFonts w:asciiTheme="minorHAnsi" w:hAnsiTheme="minorHAnsi" w:cs="Segoe UI"/>
            <w:sz w:val="20"/>
            <w:szCs w:val="20"/>
            <w:lang w:val="it-IT"/>
          </w:rPr>
          <w:t>https://www.visaitalia.com/</w:t>
        </w:r>
      </w:hyperlink>
      <w:r w:rsidRPr="0012448B">
        <w:rPr>
          <w:rFonts w:asciiTheme="minorHAnsi" w:hAnsiTheme="minorHAnsi" w:cs="Segoe UI"/>
          <w:color w:val="404040" w:themeColor="text1" w:themeTint="BF"/>
          <w:sz w:val="20"/>
          <w:szCs w:val="20"/>
          <w:lang w:val="it-IT"/>
        </w:rPr>
        <w:t xml:space="preserve">, oltre che il </w:t>
      </w:r>
      <w:hyperlink r:id="rId12" w:history="1">
        <w:r w:rsidRPr="0012448B">
          <w:rPr>
            <w:rStyle w:val="Collegamentoipertestuale"/>
            <w:rFonts w:asciiTheme="minorHAnsi" w:hAnsiTheme="minorHAnsi" w:cs="Segoe UI"/>
            <w:sz w:val="20"/>
            <w:szCs w:val="20"/>
            <w:lang w:val="it-IT"/>
          </w:rPr>
          <w:t>blog Visa Italia</w:t>
        </w:r>
      </w:hyperlink>
      <w:r w:rsidRPr="0012448B">
        <w:rPr>
          <w:rFonts w:asciiTheme="minorHAnsi" w:hAnsiTheme="minorHAnsi" w:cs="Segoe UI"/>
          <w:color w:val="404040" w:themeColor="text1" w:themeTint="BF"/>
          <w:sz w:val="20"/>
          <w:szCs w:val="20"/>
          <w:lang w:val="it-IT"/>
        </w:rPr>
        <w:t xml:space="preserve">, e seguici su Twitter </w:t>
      </w:r>
      <w:hyperlink r:id="rId13" w:history="1">
        <w:r w:rsidRPr="0012448B">
          <w:rPr>
            <w:rStyle w:val="Collegamentoipertestuale"/>
            <w:rFonts w:asciiTheme="minorHAnsi" w:hAnsiTheme="minorHAnsi" w:cs="Segoe UI"/>
            <w:sz w:val="20"/>
            <w:szCs w:val="20"/>
            <w:lang w:val="it-IT"/>
          </w:rPr>
          <w:t>@Visa_IT</w:t>
        </w:r>
      </w:hyperlink>
      <w:r w:rsidRPr="0012448B">
        <w:rPr>
          <w:rFonts w:asciiTheme="minorHAnsi" w:hAnsiTheme="minorHAnsi" w:cs="Segoe UI"/>
          <w:color w:val="404040" w:themeColor="text1" w:themeTint="BF"/>
          <w:sz w:val="20"/>
          <w:szCs w:val="20"/>
          <w:lang w:val="it-IT"/>
        </w:rPr>
        <w:t xml:space="preserve">. </w:t>
      </w:r>
    </w:p>
    <w:p w14:paraId="6986CCD9" w14:textId="77777777" w:rsidR="0076634D" w:rsidRDefault="0076634D" w:rsidP="00937E24">
      <w:pPr>
        <w:jc w:val="both"/>
        <w:rPr>
          <w:rFonts w:asciiTheme="minorHAnsi" w:hAnsiTheme="minorHAnsi" w:cs="Segoe UI"/>
          <w:color w:val="404040" w:themeColor="text1" w:themeTint="BF"/>
          <w:sz w:val="20"/>
          <w:szCs w:val="20"/>
          <w:lang w:val="it-IT"/>
        </w:rPr>
      </w:pPr>
    </w:p>
    <w:p w14:paraId="1CD4B0B4" w14:textId="09B92967" w:rsidR="00D93C3F" w:rsidRPr="0012448B" w:rsidRDefault="00D93C3F" w:rsidP="00D93C3F">
      <w:pPr>
        <w:jc w:val="both"/>
        <w:rPr>
          <w:rFonts w:asciiTheme="minorHAnsi" w:eastAsia="Calibri" w:hAnsiTheme="minorHAnsi" w:cs="Times New Roman"/>
          <w:b/>
          <w:bCs/>
          <w:color w:val="0F0E0E" w:themeColor="background2" w:themeShade="1A"/>
          <w:sz w:val="20"/>
          <w:szCs w:val="20"/>
          <w:lang w:val="it-IT"/>
        </w:rPr>
      </w:pPr>
      <w:r w:rsidRPr="0012448B">
        <w:rPr>
          <w:rFonts w:asciiTheme="minorHAnsi" w:eastAsia="Calibri" w:hAnsiTheme="minorHAnsi" w:cs="Times New Roman"/>
          <w:b/>
          <w:bCs/>
          <w:color w:val="0F0E0E" w:themeColor="background2" w:themeShade="1A"/>
          <w:sz w:val="20"/>
          <w:szCs w:val="20"/>
          <w:lang w:val="it-IT"/>
        </w:rPr>
        <w:t>Contatti ufficio stampa Visa</w:t>
      </w:r>
    </w:p>
    <w:p w14:paraId="268BB55F" w14:textId="77777777" w:rsidR="00D93C3F" w:rsidRPr="0012448B" w:rsidRDefault="00D93C3F" w:rsidP="00D93C3F">
      <w:pPr>
        <w:jc w:val="both"/>
        <w:rPr>
          <w:rFonts w:asciiTheme="minorHAnsi" w:eastAsia="Calibri" w:hAnsiTheme="minorHAnsi" w:cs="Times New Roman"/>
          <w:color w:val="0F0E0E" w:themeColor="background2" w:themeShade="1A"/>
          <w:sz w:val="20"/>
          <w:szCs w:val="20"/>
          <w:lang w:val="it-IT"/>
        </w:rPr>
      </w:pPr>
      <w:r w:rsidRPr="0012448B">
        <w:rPr>
          <w:rFonts w:asciiTheme="minorHAnsi" w:eastAsia="Calibri" w:hAnsiTheme="minorHAnsi" w:cs="Times New Roman"/>
          <w:color w:val="0F0E0E" w:themeColor="background2" w:themeShade="1A"/>
          <w:sz w:val="20"/>
          <w:szCs w:val="20"/>
          <w:lang w:val="it-IT"/>
        </w:rPr>
        <w:t>Enrica Banti, Senior Manager Corporate Communication, Visa Italy bantie@visa.com</w:t>
      </w:r>
    </w:p>
    <w:p w14:paraId="67D5DF6C" w14:textId="6764BCC9" w:rsidR="00D93C3F" w:rsidRPr="0012448B" w:rsidRDefault="00D93C3F" w:rsidP="00D93C3F">
      <w:pPr>
        <w:jc w:val="both"/>
        <w:rPr>
          <w:rFonts w:asciiTheme="minorHAnsi" w:eastAsia="Calibri" w:hAnsiTheme="minorHAnsi" w:cs="Times New Roman"/>
          <w:color w:val="0F0E0E" w:themeColor="background2" w:themeShade="1A"/>
          <w:sz w:val="20"/>
          <w:szCs w:val="20"/>
          <w:lang w:val="it-IT"/>
        </w:rPr>
      </w:pPr>
      <w:r w:rsidRPr="0012448B">
        <w:rPr>
          <w:rFonts w:asciiTheme="minorHAnsi" w:eastAsia="Calibri" w:hAnsiTheme="minorHAnsi" w:cs="Times New Roman"/>
          <w:color w:val="0F0E0E" w:themeColor="background2" w:themeShade="1A"/>
          <w:sz w:val="20"/>
          <w:szCs w:val="20"/>
          <w:lang w:val="it-IT"/>
        </w:rPr>
        <w:t>Matteo Rasset, DAG Communication</w:t>
      </w:r>
      <w:r w:rsidRPr="0012448B">
        <w:rPr>
          <w:rFonts w:asciiTheme="minorHAnsi" w:eastAsia="Calibri" w:hAnsiTheme="minorHAnsi" w:cs="Times New Roman"/>
          <w:color w:val="0F0E0E" w:themeColor="background2" w:themeShade="1A"/>
          <w:sz w:val="20"/>
          <w:szCs w:val="20"/>
          <w:lang w:val="it-IT"/>
        </w:rPr>
        <w:tab/>
      </w:r>
      <w:r w:rsidR="00E8375E" w:rsidRPr="0012448B">
        <w:rPr>
          <w:rFonts w:asciiTheme="minorHAnsi" w:eastAsia="Calibri" w:hAnsiTheme="minorHAnsi" w:cs="Times New Roman"/>
          <w:color w:val="0F0E0E" w:themeColor="background2" w:themeShade="1A"/>
          <w:sz w:val="20"/>
          <w:szCs w:val="20"/>
          <w:lang w:val="it-IT"/>
        </w:rPr>
        <w:t xml:space="preserve"> </w:t>
      </w:r>
      <w:r w:rsidRPr="0012448B">
        <w:rPr>
          <w:rFonts w:asciiTheme="minorHAnsi" w:eastAsia="Calibri" w:hAnsiTheme="minorHAnsi" w:cs="Times New Roman"/>
          <w:color w:val="0F0E0E" w:themeColor="background2" w:themeShade="1A"/>
          <w:sz w:val="20"/>
          <w:szCs w:val="20"/>
          <w:lang w:val="it-IT"/>
        </w:rPr>
        <w:t>mrasset@dagcom.com</w:t>
      </w:r>
      <w:r w:rsidRPr="0012448B">
        <w:rPr>
          <w:rFonts w:asciiTheme="minorHAnsi" w:eastAsia="Calibri" w:hAnsiTheme="minorHAnsi" w:cs="Times New Roman"/>
          <w:color w:val="0F0E0E" w:themeColor="background2" w:themeShade="1A"/>
          <w:sz w:val="20"/>
          <w:szCs w:val="20"/>
          <w:lang w:val="it-IT"/>
        </w:rPr>
        <w:tab/>
        <w:t xml:space="preserve">     +39 333 8032644</w:t>
      </w:r>
    </w:p>
    <w:p w14:paraId="442D861D" w14:textId="1AD58095" w:rsidR="000821A9" w:rsidRPr="000821A9" w:rsidRDefault="00D93C3F" w:rsidP="000821A9">
      <w:pPr>
        <w:widowControl w:val="0"/>
        <w:autoSpaceDE w:val="0"/>
        <w:autoSpaceDN w:val="0"/>
        <w:adjustRightInd w:val="0"/>
        <w:ind w:right="-138"/>
        <w:jc w:val="both"/>
        <w:outlineLvl w:val="0"/>
        <w:rPr>
          <w:rFonts w:asciiTheme="minorHAnsi" w:eastAsia="MS Gothic" w:hAnsiTheme="minorHAnsi" w:cs="Segoe UI"/>
          <w:color w:val="0F0E0E" w:themeColor="background2" w:themeShade="1A"/>
          <w:sz w:val="20"/>
          <w:szCs w:val="20"/>
          <w:u w:color="000000"/>
          <w:bdr w:val="nil"/>
          <w:lang w:val="it-IT" w:eastAsia="en-GB"/>
        </w:rPr>
      </w:pPr>
      <w:r w:rsidRPr="0012448B">
        <w:rPr>
          <w:rFonts w:asciiTheme="minorHAnsi" w:eastAsia="Calibri" w:hAnsiTheme="minorHAnsi" w:cs="Times New Roman"/>
          <w:color w:val="0F0E0E" w:themeColor="background2" w:themeShade="1A"/>
          <w:sz w:val="20"/>
          <w:szCs w:val="20"/>
          <w:lang w:val="it-IT"/>
        </w:rPr>
        <w:t>Barbara D’Incecco, DAG Communication         bdincecco@dagcom.com       +39 02 89054168</w:t>
      </w:r>
    </w:p>
    <w:sectPr w:rsidR="000821A9" w:rsidRPr="000821A9" w:rsidSect="00305122">
      <w:headerReference w:type="default" r:id="rId14"/>
      <w:headerReference w:type="first" r:id="rId15"/>
      <w:footerReference w:type="first" r:id="rId16"/>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AD4BE" w14:textId="77777777" w:rsidR="00294CD9" w:rsidRDefault="00294CD9" w:rsidP="009F4DFF">
      <w:r>
        <w:separator/>
      </w:r>
    </w:p>
  </w:endnote>
  <w:endnote w:type="continuationSeparator" w:id="0">
    <w:p w14:paraId="0261BAE5" w14:textId="77777777" w:rsidR="00294CD9" w:rsidRDefault="00294CD9" w:rsidP="009F4DFF">
      <w:r>
        <w:continuationSeparator/>
      </w:r>
    </w:p>
  </w:endnote>
  <w:endnote w:type="continuationNotice" w:id="1">
    <w:p w14:paraId="3F5341A5" w14:textId="77777777" w:rsidR="00294CD9" w:rsidRDefault="00294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69B723D-AEB6-4045-916F-EA65C51E7FDE}"/>
    <w:embedBold r:id="rId2" w:fontKey="{4BFEAB3C-598D-42BB-86B2-71FEE8EC9008}"/>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3" w:fontKey="{E0B42F17-2F7C-4926-BE7F-657439B22242}"/>
    <w:embedBold r:id="rId4" w:fontKey="{F6E65329-3ECA-4042-9999-47442326C1C5}"/>
    <w:embedItalic r:id="rId5" w:fontKey="{D0BAF8B8-E5AC-4FDD-9A95-CDDB0E5192C0}"/>
  </w:font>
  <w:font w:name="Visa Dialect Regular">
    <w:altName w:val="Calibri"/>
    <w:charset w:val="00"/>
    <w:family w:val="auto"/>
    <w:pitch w:val="variable"/>
    <w:sig w:usb0="A00002FF" w:usb1="4000027A" w:usb2="00000000" w:usb3="00000000" w:csb0="0000019F" w:csb1="00000000"/>
  </w:font>
  <w:font w:name="Aparajita">
    <w:charset w:val="00"/>
    <w:family w:val="roman"/>
    <w:pitch w:val="variable"/>
    <w:sig w:usb0="00008003" w:usb1="00000000" w:usb2="00000000" w:usb3="00000000" w:csb0="00000001" w:csb1="00000000"/>
    <w:embedRegular r:id="rId6" w:fontKey="{C159A78F-CE3F-4AED-BD1C-4F378B85912C}"/>
    <w:embedBold r:id="rId7" w:fontKey="{870F2AE9-D6C6-4603-8430-3981EF132068}"/>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Yu Gothic"/>
    <w:charset w:val="80"/>
    <w:family w:val="swiss"/>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charset w:val="00"/>
    <w:family w:val="swiss"/>
    <w:pitch w:val="variable"/>
    <w:sig w:usb0="00000003" w:usb1="00050000" w:usb2="00080010" w:usb3="00000000" w:csb0="00000001" w:csb1="00000000"/>
    <w:embedRegular r:id="rId8" w:fontKey="{5AC86DA5-C914-4DFE-B28B-B584500F50A8}"/>
  </w:font>
  <w:font w:name="Times New Roman (Headings CS)">
    <w:altName w:val="Times New Roman"/>
    <w:charset w:val="00"/>
    <w:family w:val="roman"/>
    <w:pitch w:val="default"/>
  </w:font>
  <w:font w:name="Noto Serif SC">
    <w:altName w:val="Yu Gothic"/>
    <w:charset w:val="80"/>
    <w:family w:val="roman"/>
    <w:pitch w:val="variable"/>
    <w:sig w:usb0="20000083" w:usb1="2ADF3C10" w:usb2="00000016" w:usb3="00000000" w:csb0="00060107" w:csb1="00000000"/>
  </w:font>
  <w:font w:name="Minion Pro">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08FFB" w14:textId="3E2B6AEE" w:rsidR="0083715E" w:rsidRDefault="0083715E" w:rsidP="00F6238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8B3E95">
      <w:rPr>
        <w:rStyle w:val="Numeropagina"/>
        <w:noProof/>
      </w:rPr>
      <w:t>1</w:t>
    </w:r>
    <w:r>
      <w:rPr>
        <w:rStyle w:val="Numeropagina"/>
      </w:rPr>
      <w:fldChar w:fldCharType="end"/>
    </w:r>
  </w:p>
  <w:p w14:paraId="4709541A" w14:textId="0F82CA21" w:rsidR="00BD2976" w:rsidRDefault="00BD2976" w:rsidP="0083715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A5020" w14:textId="77777777" w:rsidR="00294CD9" w:rsidRDefault="00294CD9" w:rsidP="009F4DFF">
      <w:r>
        <w:separator/>
      </w:r>
    </w:p>
  </w:footnote>
  <w:footnote w:type="continuationSeparator" w:id="0">
    <w:p w14:paraId="4BC4AE6D" w14:textId="77777777" w:rsidR="00294CD9" w:rsidRDefault="00294CD9" w:rsidP="009F4DFF">
      <w:r>
        <w:continuationSeparator/>
      </w:r>
    </w:p>
  </w:footnote>
  <w:footnote w:type="continuationNotice" w:id="1">
    <w:p w14:paraId="4C9476DE" w14:textId="77777777" w:rsidR="00294CD9" w:rsidRDefault="00294CD9"/>
  </w:footnote>
  <w:footnote w:id="2">
    <w:p w14:paraId="226D9197" w14:textId="243570A6" w:rsidR="001D7390" w:rsidRPr="00B13AD0" w:rsidRDefault="001D7390" w:rsidP="001D7390">
      <w:pPr>
        <w:pStyle w:val="Testonotaapidipagina"/>
        <w:rPr>
          <w:sz w:val="16"/>
          <w:szCs w:val="16"/>
          <w:lang w:val="it-IT"/>
        </w:rPr>
      </w:pPr>
      <w:r>
        <w:rPr>
          <w:rStyle w:val="Rimandonotaapidipagina"/>
        </w:rPr>
        <w:footnoteRef/>
      </w:r>
      <w:r w:rsidRPr="001D7390">
        <w:rPr>
          <w:lang w:val="it-IT"/>
        </w:rPr>
        <w:t xml:space="preserve"> </w:t>
      </w:r>
      <w:r w:rsidRPr="00B13AD0">
        <w:rPr>
          <w:sz w:val="16"/>
          <w:szCs w:val="16"/>
          <w:lang w:val="it-IT"/>
        </w:rPr>
        <w:t xml:space="preserve">Studio Visa in collaborazione con Dynata, condotto su un campione di 5.563 </w:t>
      </w:r>
      <w:r w:rsidRPr="00C52845">
        <w:rPr>
          <w:sz w:val="16"/>
          <w:szCs w:val="16"/>
          <w:lang w:val="it-IT"/>
        </w:rPr>
        <w:t xml:space="preserve">persone in 14 </w:t>
      </w:r>
      <w:r w:rsidR="00771AFB" w:rsidRPr="00C52845">
        <w:rPr>
          <w:sz w:val="16"/>
          <w:szCs w:val="16"/>
          <w:lang w:val="it-IT"/>
        </w:rPr>
        <w:t>P</w:t>
      </w:r>
      <w:r w:rsidRPr="00C52845">
        <w:rPr>
          <w:sz w:val="16"/>
          <w:szCs w:val="16"/>
          <w:lang w:val="it-IT"/>
        </w:rPr>
        <w:t>aesi europei, tra cui oltre 800</w:t>
      </w:r>
      <w:r w:rsidRPr="00B13AD0">
        <w:rPr>
          <w:sz w:val="16"/>
          <w:szCs w:val="16"/>
          <w:lang w:val="it-IT"/>
        </w:rPr>
        <w:t xml:space="preserve"> PMI in Italia, Novembre 2022</w:t>
      </w:r>
    </w:p>
    <w:p w14:paraId="6F33AE7D" w14:textId="60770706" w:rsidR="001D7390" w:rsidRPr="001D7390" w:rsidRDefault="001D7390">
      <w:pPr>
        <w:pStyle w:val="Testonotaapidipagina"/>
        <w:rPr>
          <w:lang w:val="it-IT"/>
        </w:rPr>
      </w:pPr>
    </w:p>
  </w:footnote>
  <w:footnote w:id="3">
    <w:p w14:paraId="17D45F68" w14:textId="4BC64B5B" w:rsidR="001D7390" w:rsidRPr="005D01B0" w:rsidRDefault="001D7390" w:rsidP="005D01B0">
      <w:pPr>
        <w:pBdr>
          <w:top w:val="nil"/>
          <w:left w:val="nil"/>
          <w:bottom w:val="nil"/>
          <w:right w:val="nil"/>
          <w:between w:val="nil"/>
        </w:pBdr>
        <w:jc w:val="both"/>
        <w:rPr>
          <w:sz w:val="16"/>
          <w:szCs w:val="16"/>
          <w:lang w:val="it-IT"/>
        </w:rPr>
      </w:pPr>
      <w:r>
        <w:rPr>
          <w:rStyle w:val="Rimandonotaapidipagina"/>
        </w:rPr>
        <w:footnoteRef/>
      </w:r>
      <w:r w:rsidRPr="001D7390">
        <w:rPr>
          <w:lang w:val="it-IT"/>
        </w:rPr>
        <w:t xml:space="preserve"> </w:t>
      </w:r>
      <w:r w:rsidRPr="008038E4">
        <w:rPr>
          <w:sz w:val="16"/>
          <w:szCs w:val="16"/>
          <w:lang w:val="it-IT"/>
        </w:rPr>
        <w:t>Ricerca c</w:t>
      </w:r>
      <w:r w:rsidRPr="00CC2E43">
        <w:rPr>
          <w:sz w:val="16"/>
          <w:szCs w:val="16"/>
          <w:lang w:val="it-IT"/>
        </w:rPr>
        <w:t>ommissionata da Visa e condotta da Opinium su 3.050 bambini di età compresa tra gli 8 e i 14 anni, tra il 15 agosto 2023 e il 22 agosto 2023. I dati sono stati raccolti con un sondaggio online in sei mercati europei, tra cui Italia,</w:t>
      </w:r>
      <w:r>
        <w:rPr>
          <w:sz w:val="16"/>
          <w:szCs w:val="16"/>
          <w:lang w:val="it-IT"/>
        </w:rPr>
        <w:t xml:space="preserve"> </w:t>
      </w:r>
      <w:r w:rsidRPr="00CC2E43">
        <w:rPr>
          <w:sz w:val="16"/>
          <w:szCs w:val="16"/>
          <w:lang w:val="it-IT"/>
        </w:rPr>
        <w:t xml:space="preserve">Regno Unito, Spagna, Polonia, Francia e Svezia. Ogni mercato ha </w:t>
      </w:r>
      <w:r>
        <w:rPr>
          <w:sz w:val="16"/>
          <w:szCs w:val="16"/>
          <w:lang w:val="it-IT"/>
        </w:rPr>
        <w:t xml:space="preserve">contribuito con </w:t>
      </w:r>
      <w:r w:rsidRPr="00CC2E43">
        <w:rPr>
          <w:sz w:val="16"/>
          <w:szCs w:val="16"/>
          <w:lang w:val="it-IT"/>
        </w:rPr>
        <w:t>un campione di 500 bambini.</w:t>
      </w:r>
    </w:p>
  </w:footnote>
  <w:footnote w:id="4">
    <w:p w14:paraId="3521949D" w14:textId="4E6AC6F5" w:rsidR="005D01B0" w:rsidRPr="008315C0" w:rsidRDefault="005D01B0" w:rsidP="008315C0">
      <w:pPr>
        <w:rPr>
          <w:color w:val="1434CB" w:themeColor="hyperlink"/>
          <w:sz w:val="16"/>
          <w:szCs w:val="16"/>
          <w:u w:val="single"/>
          <w:lang w:val="it-IT"/>
        </w:rPr>
      </w:pPr>
      <w:r>
        <w:rPr>
          <w:rStyle w:val="Rimandonotaapidipagina"/>
        </w:rPr>
        <w:footnoteRef/>
      </w:r>
      <w:r w:rsidRPr="005D01B0">
        <w:rPr>
          <w:lang w:val="it-IT"/>
        </w:rPr>
        <w:t xml:space="preserve"> </w:t>
      </w:r>
      <w:r w:rsidRPr="00F572D0">
        <w:rPr>
          <w:sz w:val="16"/>
          <w:szCs w:val="16"/>
          <w:lang w:val="it-IT"/>
        </w:rPr>
        <w:t>Fonte: OECD (Organizzazione per la cooperazione e lo sviluppo economico),</w:t>
      </w:r>
      <w:r w:rsidRPr="00CC2E43">
        <w:rPr>
          <w:lang w:val="it-IT"/>
        </w:rPr>
        <w:t xml:space="preserve"> </w:t>
      </w:r>
      <w:hyperlink r:id="rId1" w:anchor="indicator-chart" w:history="1">
        <w:r w:rsidRPr="00CC2E43">
          <w:rPr>
            <w:rStyle w:val="Collegamentoipertestuale"/>
            <w:sz w:val="16"/>
            <w:szCs w:val="16"/>
            <w:lang w:val="it-IT"/>
          </w:rPr>
          <w:t>https://data.oecd.org/emp/self-employment-rate.htm#indicator-chart</w:t>
        </w:r>
      </w:hyperlink>
    </w:p>
  </w:footnote>
  <w:footnote w:id="5">
    <w:p w14:paraId="627D816E" w14:textId="715F78B2" w:rsidR="008315C0" w:rsidRPr="008315C0" w:rsidRDefault="008315C0">
      <w:pPr>
        <w:pStyle w:val="Testonotaapidipagina"/>
        <w:rPr>
          <w:lang w:val="it-IT"/>
        </w:rPr>
      </w:pPr>
      <w:r>
        <w:rPr>
          <w:rStyle w:val="Rimandonotaapidipagina"/>
        </w:rPr>
        <w:footnoteRef/>
      </w:r>
      <w:r w:rsidRPr="008315C0">
        <w:rPr>
          <w:lang w:val="it-IT"/>
        </w:rPr>
        <w:t xml:space="preserve"> </w:t>
      </w:r>
      <w:r w:rsidRPr="008315C0">
        <w:rPr>
          <w:rFonts w:ascii="Visa Dialect Regular" w:eastAsiaTheme="minorEastAsia" w:hAnsi="Visa Dialect Regular" w:cs="Aparajita"/>
          <w:sz w:val="16"/>
          <w:szCs w:val="16"/>
          <w:lang w:val="it-IT"/>
        </w:rPr>
        <w:t>https://www.visaitalia.com/visa/sala-stampa-visa/press-releases.2882136.html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4CDD21EF" w:rsidR="00D26D88" w:rsidRPr="00CB031B" w:rsidRDefault="00917A1F" w:rsidP="009F4DFF">
    <w:r w:rsidRPr="00CB031B">
      <w:softHyphen/>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82DB" w14:textId="183036A1" w:rsidR="00E36594" w:rsidRDefault="00E36594">
    <w:pPr>
      <w:pStyle w:val="Intestazione"/>
      <w:rPr>
        <w:highlight w:val="yellow"/>
      </w:rPr>
    </w:pPr>
  </w:p>
  <w:p w14:paraId="31953A37" w14:textId="4A1D99F4" w:rsidR="00E36594" w:rsidRDefault="00E36594">
    <w:pPr>
      <w:pStyle w:val="Intestazione"/>
      <w:rPr>
        <w:highlight w:val="yellow"/>
      </w:rPr>
    </w:pPr>
  </w:p>
  <w:p w14:paraId="680072A2" w14:textId="44487AF2" w:rsidR="00895F10" w:rsidRDefault="00FC7B7A">
    <w:pPr>
      <w:pStyle w:val="Intestazione"/>
    </w:pPr>
    <w:r w:rsidRPr="00CB031B">
      <w:rPr>
        <w:noProof/>
        <w:lang w:val="it-IT" w:eastAsia="it-IT"/>
      </w:rPr>
      <w:drawing>
        <wp:anchor distT="0" distB="0" distL="114300" distR="114300" simplePos="0" relativeHeight="251659264" behindDoc="1" locked="0" layoutInCell="1" allowOverlap="1" wp14:anchorId="5845435D" wp14:editId="76D24169">
          <wp:simplePos x="0" y="0"/>
          <wp:positionH relativeFrom="margin">
            <wp:posOffset>4926330</wp:posOffset>
          </wp:positionH>
          <wp:positionV relativeFrom="paragraph">
            <wp:posOffset>111760</wp:posOffset>
          </wp:positionV>
          <wp:extent cx="1043940" cy="337820"/>
          <wp:effectExtent l="0" t="0" r="3810" b="5080"/>
          <wp:wrapNone/>
          <wp:docPr id="1"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394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2AE37" w14:textId="648B04EA" w:rsidR="00E36594" w:rsidRDefault="00E36594">
    <w:pPr>
      <w:pStyle w:val="Intestazione"/>
    </w:pPr>
  </w:p>
  <w:p w14:paraId="0AF4620F" w14:textId="66110F9D" w:rsidR="00E36594" w:rsidRDefault="00FC7B7A" w:rsidP="00FC7B7A">
    <w:pPr>
      <w:pStyle w:val="Intestazione"/>
      <w:tabs>
        <w:tab w:val="clear" w:pos="4680"/>
        <w:tab w:val="clear" w:pos="9360"/>
        <w:tab w:val="left" w:pos="8604"/>
      </w:tabs>
    </w:pPr>
    <w:r>
      <w:tab/>
    </w:r>
  </w:p>
  <w:p w14:paraId="4D21021F" w14:textId="065B38BB" w:rsidR="00E36594" w:rsidRDefault="00E36594">
    <w:pPr>
      <w:pStyle w:val="Intestazione"/>
    </w:pPr>
  </w:p>
  <w:p w14:paraId="749C0CC3" w14:textId="21A282D6" w:rsidR="00E36594" w:rsidRDefault="00E36594">
    <w:pPr>
      <w:pStyle w:val="Intestazione"/>
    </w:pPr>
  </w:p>
  <w:p w14:paraId="72821817" w14:textId="03E32E15" w:rsidR="00E36594" w:rsidRDefault="00E36594">
    <w:pPr>
      <w:pStyle w:val="Intestazione"/>
    </w:pPr>
  </w:p>
  <w:p w14:paraId="3D6B9BB1" w14:textId="77777777" w:rsidR="00E36594" w:rsidRDefault="00E3659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1"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2" w15:restartNumberingAfterBreak="0">
    <w:nsid w:val="0C193E10"/>
    <w:multiLevelType w:val="hybridMultilevel"/>
    <w:tmpl w:val="72C0C180"/>
    <w:lvl w:ilvl="0" w:tplc="0809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B5E82"/>
    <w:multiLevelType w:val="hybridMultilevel"/>
    <w:tmpl w:val="79F4F3DE"/>
    <w:lvl w:ilvl="0" w:tplc="A75C0934">
      <w:start w:val="2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AAA2AC6"/>
    <w:multiLevelType w:val="hybridMultilevel"/>
    <w:tmpl w:val="45309CB6"/>
    <w:lvl w:ilvl="0" w:tplc="71D09A9A">
      <w:start w:val="22"/>
      <w:numFmt w:val="bullet"/>
      <w:lvlText w:val=""/>
      <w:lvlJc w:val="left"/>
      <w:pPr>
        <w:ind w:left="1080" w:hanging="720"/>
      </w:pPr>
      <w:rPr>
        <w:rFonts w:ascii="Symbol" w:eastAsiaTheme="minorEastAsia" w:hAnsi="Symbol" w:cs="Segoe U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6" w15:restartNumberingAfterBreak="0">
    <w:nsid w:val="53F94D25"/>
    <w:multiLevelType w:val="hybridMultilevel"/>
    <w:tmpl w:val="73B43D4E"/>
    <w:lvl w:ilvl="0" w:tplc="71D09A9A">
      <w:start w:val="22"/>
      <w:numFmt w:val="bullet"/>
      <w:lvlText w:val=""/>
      <w:lvlJc w:val="left"/>
      <w:pPr>
        <w:ind w:left="720" w:hanging="360"/>
      </w:pPr>
      <w:rPr>
        <w:rFonts w:ascii="Symbol" w:eastAsiaTheme="minorEastAsia" w:hAnsi="Symbol" w:cs="Segoe U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39819AE"/>
    <w:multiLevelType w:val="hybridMultilevel"/>
    <w:tmpl w:val="8E7826D8"/>
    <w:lvl w:ilvl="0" w:tplc="0809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84E2D91"/>
    <w:multiLevelType w:val="hybridMultilevel"/>
    <w:tmpl w:val="0EF8BB96"/>
    <w:lvl w:ilvl="0" w:tplc="0410000B">
      <w:start w:val="1"/>
      <w:numFmt w:val="bullet"/>
      <w:lvlText w:val=""/>
      <w:lvlJc w:val="left"/>
      <w:pPr>
        <w:ind w:left="1080" w:hanging="72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06222039">
    <w:abstractNumId w:val="0"/>
  </w:num>
  <w:num w:numId="2" w16cid:durableId="1628242924">
    <w:abstractNumId w:val="1"/>
  </w:num>
  <w:num w:numId="3" w16cid:durableId="1891383002">
    <w:abstractNumId w:val="5"/>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4" w16cid:durableId="911354766">
    <w:abstractNumId w:val="4"/>
  </w:num>
  <w:num w:numId="5" w16cid:durableId="660617622">
    <w:abstractNumId w:val="8"/>
  </w:num>
  <w:num w:numId="6" w16cid:durableId="932007642">
    <w:abstractNumId w:val="6"/>
  </w:num>
  <w:num w:numId="7" w16cid:durableId="281110800">
    <w:abstractNumId w:val="5"/>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8" w16cid:durableId="1086726528">
    <w:abstractNumId w:val="3"/>
  </w:num>
  <w:num w:numId="9" w16cid:durableId="693116559">
    <w:abstractNumId w:val="2"/>
  </w:num>
  <w:num w:numId="10" w16cid:durableId="661785737">
    <w:abstractNumId w:val="5"/>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11" w16cid:durableId="610280002">
    <w:abstractNumId w:val="7"/>
  </w:num>
  <w:num w:numId="12" w16cid:durableId="2032805142">
    <w:abstractNumId w:val="5"/>
    <w:lvlOverride w:ilvl="0">
      <w:lvl w:ilvl="0">
        <w:start w:val="1"/>
        <w:numFmt w:val="decimal"/>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decimal"/>
        <w:lvlText w:val="—"/>
        <w:lvlJc w:val="left"/>
        <w:pPr>
          <w:ind w:left="504" w:hanging="216"/>
        </w:pPr>
        <w:rPr>
          <w:rFonts w:ascii="Visa Dialect Regular" w:hAnsi="Visa Dialect Regular" w:hint="default"/>
          <w:b w:val="0"/>
          <w:i w:val="0"/>
          <w:sz w:val="18"/>
        </w:rPr>
      </w:lvl>
    </w:lvlOverride>
    <w:lvlOverride w:ilvl="2">
      <w:lvl w:ilvl="2">
        <w:start w:val="1"/>
        <w:numFmt w:val="decimal"/>
        <w:lvlText w:val="—"/>
        <w:lvlJc w:val="left"/>
        <w:pPr>
          <w:ind w:left="792" w:hanging="216"/>
        </w:pPr>
        <w:rPr>
          <w:rFonts w:ascii="Visa Dialect Regular" w:hAnsi="Visa Dialect Regular" w:hint="default"/>
        </w:rPr>
      </w:lvl>
    </w:lvlOverride>
    <w:lvlOverride w:ilvl="3">
      <w:lvl w:ilvl="3">
        <w:start w:val="1"/>
        <w:numFmt w:val="decimal"/>
        <w:lvlText w:val="—"/>
        <w:lvlJc w:val="left"/>
        <w:pPr>
          <w:ind w:left="1080" w:hanging="216"/>
        </w:pPr>
        <w:rPr>
          <w:rFonts w:ascii="Visa Dialect Regular" w:hAnsi="Visa Dialect Regular" w:hint="default"/>
          <w:b w:val="0"/>
          <w:i w:val="0"/>
          <w:sz w:val="18"/>
        </w:rPr>
      </w:lvl>
    </w:lvlOverride>
    <w:lvlOverride w:ilvl="4">
      <w:lvl w:ilvl="4">
        <w:start w:val="1"/>
        <w:numFmt w:val="decimal"/>
        <w:lvlText w:val="—"/>
        <w:lvlJc w:val="left"/>
        <w:pPr>
          <w:ind w:left="1872" w:hanging="720"/>
        </w:pPr>
        <w:rPr>
          <w:rFonts w:ascii="Visa Dialect Regular" w:hAnsi="Visa Dialect Regular" w:hint="default"/>
        </w:rPr>
      </w:lvl>
    </w:lvlOverride>
    <w:lvlOverride w:ilvl="5">
      <w:lvl w:ilvl="5">
        <w:start w:val="1"/>
        <w:numFmt w:val="decimal"/>
        <w:lvlText w:val="—"/>
        <w:lvlJc w:val="left"/>
        <w:pPr>
          <w:ind w:left="2376" w:hanging="936"/>
        </w:pPr>
        <w:rPr>
          <w:rFonts w:ascii="Visa Dialect Regular" w:hAnsi="Visa Dialect Regular" w:hint="default"/>
        </w:rPr>
      </w:lvl>
    </w:lvlOverride>
    <w:lvlOverride w:ilvl="6">
      <w:lvl w:ilvl="6">
        <w:start w:val="1"/>
        <w:numFmt w:val="decimal"/>
        <w:lvlText w:val="—"/>
        <w:lvlJc w:val="left"/>
        <w:pPr>
          <w:ind w:left="2808" w:hanging="1080"/>
        </w:pPr>
        <w:rPr>
          <w:rFonts w:ascii="Visa Dialect Regular" w:hAnsi="Visa Dialect Regular" w:hint="default"/>
        </w:rPr>
      </w:lvl>
    </w:lvlOverride>
    <w:lvlOverride w:ilvl="7">
      <w:lvl w:ilvl="7">
        <w:start w:val="1"/>
        <w:numFmt w:val="decimal"/>
        <w:lvlText w:val="—"/>
        <w:lvlJc w:val="left"/>
        <w:pPr>
          <w:ind w:left="3240" w:hanging="1224"/>
        </w:pPr>
        <w:rPr>
          <w:rFonts w:ascii="Visa Dialect Regular" w:hAnsi="Visa Dialect Regular" w:hint="default"/>
        </w:rPr>
      </w:lvl>
    </w:lvlOverride>
    <w:lvlOverride w:ilvl="8">
      <w:lvl w:ilvl="8">
        <w:start w:val="1"/>
        <w:numFmt w:val="decimal"/>
        <w:lvlText w:val="—"/>
        <w:lvlJc w:val="left"/>
        <w:pPr>
          <w:ind w:left="3672" w:hanging="1368"/>
        </w:pPr>
        <w:rPr>
          <w:rFonts w:ascii="Visa Dialect Regular" w:hAnsi="Visa Dialect Regular" w:hint="default"/>
        </w:rPr>
      </w:lvl>
    </w:lvlOverride>
  </w:num>
  <w:num w:numId="13" w16cid:durableId="196696274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BD"/>
    <w:rsid w:val="000018EA"/>
    <w:rsid w:val="00001E1B"/>
    <w:rsid w:val="00002781"/>
    <w:rsid w:val="0000301D"/>
    <w:rsid w:val="00004B10"/>
    <w:rsid w:val="000059C3"/>
    <w:rsid w:val="000104CB"/>
    <w:rsid w:val="00010A25"/>
    <w:rsid w:val="00012ACD"/>
    <w:rsid w:val="0001435C"/>
    <w:rsid w:val="000143FE"/>
    <w:rsid w:val="0001474E"/>
    <w:rsid w:val="000165FB"/>
    <w:rsid w:val="00016EE5"/>
    <w:rsid w:val="00017257"/>
    <w:rsid w:val="00020A1D"/>
    <w:rsid w:val="00021543"/>
    <w:rsid w:val="00021D1E"/>
    <w:rsid w:val="000220A0"/>
    <w:rsid w:val="00023437"/>
    <w:rsid w:val="00023FE8"/>
    <w:rsid w:val="00024274"/>
    <w:rsid w:val="00024D57"/>
    <w:rsid w:val="00025431"/>
    <w:rsid w:val="00027E7D"/>
    <w:rsid w:val="0003005B"/>
    <w:rsid w:val="00030069"/>
    <w:rsid w:val="00030FE7"/>
    <w:rsid w:val="00033727"/>
    <w:rsid w:val="00034151"/>
    <w:rsid w:val="000347FB"/>
    <w:rsid w:val="00041192"/>
    <w:rsid w:val="000412D6"/>
    <w:rsid w:val="00042655"/>
    <w:rsid w:val="000429AD"/>
    <w:rsid w:val="00043A39"/>
    <w:rsid w:val="0004509F"/>
    <w:rsid w:val="0004579F"/>
    <w:rsid w:val="000507A7"/>
    <w:rsid w:val="000511CB"/>
    <w:rsid w:val="000524F8"/>
    <w:rsid w:val="00053CBE"/>
    <w:rsid w:val="0005609A"/>
    <w:rsid w:val="00057EC4"/>
    <w:rsid w:val="00062917"/>
    <w:rsid w:val="000650C8"/>
    <w:rsid w:val="00070261"/>
    <w:rsid w:val="000710E9"/>
    <w:rsid w:val="00081E66"/>
    <w:rsid w:val="000821A9"/>
    <w:rsid w:val="00082C71"/>
    <w:rsid w:val="00082F4D"/>
    <w:rsid w:val="00083BE6"/>
    <w:rsid w:val="00084CAC"/>
    <w:rsid w:val="00085164"/>
    <w:rsid w:val="00090BD2"/>
    <w:rsid w:val="00091CE9"/>
    <w:rsid w:val="00094DD5"/>
    <w:rsid w:val="00095140"/>
    <w:rsid w:val="0009564A"/>
    <w:rsid w:val="000A04B2"/>
    <w:rsid w:val="000A0878"/>
    <w:rsid w:val="000A0BA9"/>
    <w:rsid w:val="000A1041"/>
    <w:rsid w:val="000A1996"/>
    <w:rsid w:val="000A484C"/>
    <w:rsid w:val="000A534B"/>
    <w:rsid w:val="000A74E9"/>
    <w:rsid w:val="000A7DDE"/>
    <w:rsid w:val="000B0D22"/>
    <w:rsid w:val="000B438E"/>
    <w:rsid w:val="000B4883"/>
    <w:rsid w:val="000B65D2"/>
    <w:rsid w:val="000B72EA"/>
    <w:rsid w:val="000B7E6E"/>
    <w:rsid w:val="000C03DE"/>
    <w:rsid w:val="000C4752"/>
    <w:rsid w:val="000C57CA"/>
    <w:rsid w:val="000C62E4"/>
    <w:rsid w:val="000C64F1"/>
    <w:rsid w:val="000C71E2"/>
    <w:rsid w:val="000D3426"/>
    <w:rsid w:val="000D3580"/>
    <w:rsid w:val="000D4212"/>
    <w:rsid w:val="000D4431"/>
    <w:rsid w:val="000D4D68"/>
    <w:rsid w:val="000D5809"/>
    <w:rsid w:val="000D61A9"/>
    <w:rsid w:val="000D6906"/>
    <w:rsid w:val="000D7572"/>
    <w:rsid w:val="000E103F"/>
    <w:rsid w:val="000E32F7"/>
    <w:rsid w:val="000E3F64"/>
    <w:rsid w:val="000E4D85"/>
    <w:rsid w:val="000E66F3"/>
    <w:rsid w:val="000E7467"/>
    <w:rsid w:val="000F06BC"/>
    <w:rsid w:val="000F079D"/>
    <w:rsid w:val="000F26D2"/>
    <w:rsid w:val="000F2D6F"/>
    <w:rsid w:val="000F352D"/>
    <w:rsid w:val="000F43C4"/>
    <w:rsid w:val="000F4F36"/>
    <w:rsid w:val="000F592C"/>
    <w:rsid w:val="000F5E14"/>
    <w:rsid w:val="000F63F1"/>
    <w:rsid w:val="000F6478"/>
    <w:rsid w:val="00100868"/>
    <w:rsid w:val="00102E1C"/>
    <w:rsid w:val="001056A1"/>
    <w:rsid w:val="00105781"/>
    <w:rsid w:val="00106A30"/>
    <w:rsid w:val="00106B11"/>
    <w:rsid w:val="00107090"/>
    <w:rsid w:val="001074FF"/>
    <w:rsid w:val="00110CC9"/>
    <w:rsid w:val="0011190F"/>
    <w:rsid w:val="00111911"/>
    <w:rsid w:val="0011375C"/>
    <w:rsid w:val="001156FA"/>
    <w:rsid w:val="00116CCF"/>
    <w:rsid w:val="001179F5"/>
    <w:rsid w:val="00121E2D"/>
    <w:rsid w:val="00122B57"/>
    <w:rsid w:val="0012448B"/>
    <w:rsid w:val="00125CBA"/>
    <w:rsid w:val="00126207"/>
    <w:rsid w:val="001268B6"/>
    <w:rsid w:val="001304E4"/>
    <w:rsid w:val="00130634"/>
    <w:rsid w:val="00130D0B"/>
    <w:rsid w:val="00132FD0"/>
    <w:rsid w:val="001366BA"/>
    <w:rsid w:val="00137C79"/>
    <w:rsid w:val="00140EA3"/>
    <w:rsid w:val="00141EF3"/>
    <w:rsid w:val="00143975"/>
    <w:rsid w:val="0014604D"/>
    <w:rsid w:val="00150EA4"/>
    <w:rsid w:val="00151C8C"/>
    <w:rsid w:val="00154EA7"/>
    <w:rsid w:val="001557D2"/>
    <w:rsid w:val="00155B95"/>
    <w:rsid w:val="0015652E"/>
    <w:rsid w:val="001612B2"/>
    <w:rsid w:val="00161921"/>
    <w:rsid w:val="001636EC"/>
    <w:rsid w:val="00164EB1"/>
    <w:rsid w:val="0016576D"/>
    <w:rsid w:val="00171AC8"/>
    <w:rsid w:val="00172819"/>
    <w:rsid w:val="00175190"/>
    <w:rsid w:val="00175BD7"/>
    <w:rsid w:val="00176A34"/>
    <w:rsid w:val="00177727"/>
    <w:rsid w:val="00182F8A"/>
    <w:rsid w:val="00183E67"/>
    <w:rsid w:val="0018793C"/>
    <w:rsid w:val="00190035"/>
    <w:rsid w:val="00191172"/>
    <w:rsid w:val="001919EC"/>
    <w:rsid w:val="00194A4F"/>
    <w:rsid w:val="001A153E"/>
    <w:rsid w:val="001A1787"/>
    <w:rsid w:val="001A1CD9"/>
    <w:rsid w:val="001A2734"/>
    <w:rsid w:val="001A36B2"/>
    <w:rsid w:val="001A7701"/>
    <w:rsid w:val="001B0E5F"/>
    <w:rsid w:val="001B19A1"/>
    <w:rsid w:val="001B1C29"/>
    <w:rsid w:val="001B3550"/>
    <w:rsid w:val="001B4BC8"/>
    <w:rsid w:val="001B7FF4"/>
    <w:rsid w:val="001C248D"/>
    <w:rsid w:val="001C2C0B"/>
    <w:rsid w:val="001C366C"/>
    <w:rsid w:val="001C656D"/>
    <w:rsid w:val="001C663F"/>
    <w:rsid w:val="001C6978"/>
    <w:rsid w:val="001D0319"/>
    <w:rsid w:val="001D0591"/>
    <w:rsid w:val="001D097E"/>
    <w:rsid w:val="001D0ACE"/>
    <w:rsid w:val="001D1301"/>
    <w:rsid w:val="001D15AA"/>
    <w:rsid w:val="001D1E61"/>
    <w:rsid w:val="001D2D4F"/>
    <w:rsid w:val="001D5A12"/>
    <w:rsid w:val="001D5E72"/>
    <w:rsid w:val="001D5F6A"/>
    <w:rsid w:val="001D6C3E"/>
    <w:rsid w:val="001D6FB7"/>
    <w:rsid w:val="001D7390"/>
    <w:rsid w:val="001D7B13"/>
    <w:rsid w:val="001E1EA1"/>
    <w:rsid w:val="001E34D3"/>
    <w:rsid w:val="001E4A67"/>
    <w:rsid w:val="001E4D91"/>
    <w:rsid w:val="001E58F5"/>
    <w:rsid w:val="001E5F35"/>
    <w:rsid w:val="001E7A42"/>
    <w:rsid w:val="001F1131"/>
    <w:rsid w:val="001F167B"/>
    <w:rsid w:val="001F18FA"/>
    <w:rsid w:val="001F44E4"/>
    <w:rsid w:val="001F7290"/>
    <w:rsid w:val="001F7861"/>
    <w:rsid w:val="00200B57"/>
    <w:rsid w:val="00200D0E"/>
    <w:rsid w:val="00201A72"/>
    <w:rsid w:val="00202F00"/>
    <w:rsid w:val="002030CE"/>
    <w:rsid w:val="002034A8"/>
    <w:rsid w:val="00203701"/>
    <w:rsid w:val="00203CE6"/>
    <w:rsid w:val="0020592E"/>
    <w:rsid w:val="00206B65"/>
    <w:rsid w:val="002107BD"/>
    <w:rsid w:val="0021119A"/>
    <w:rsid w:val="00211E56"/>
    <w:rsid w:val="00213051"/>
    <w:rsid w:val="0021436D"/>
    <w:rsid w:val="002151DF"/>
    <w:rsid w:val="00215207"/>
    <w:rsid w:val="00220B50"/>
    <w:rsid w:val="0022394E"/>
    <w:rsid w:val="00224E6E"/>
    <w:rsid w:val="00226C7B"/>
    <w:rsid w:val="002274D2"/>
    <w:rsid w:val="0023072D"/>
    <w:rsid w:val="00230F19"/>
    <w:rsid w:val="00232F4B"/>
    <w:rsid w:val="0023564C"/>
    <w:rsid w:val="00236E5E"/>
    <w:rsid w:val="002408E4"/>
    <w:rsid w:val="00240E57"/>
    <w:rsid w:val="00241FF4"/>
    <w:rsid w:val="00242D4D"/>
    <w:rsid w:val="00243A42"/>
    <w:rsid w:val="002454C6"/>
    <w:rsid w:val="002473FE"/>
    <w:rsid w:val="00247DFA"/>
    <w:rsid w:val="002507F1"/>
    <w:rsid w:val="0025160E"/>
    <w:rsid w:val="0025209D"/>
    <w:rsid w:val="0025217A"/>
    <w:rsid w:val="00252481"/>
    <w:rsid w:val="002529AD"/>
    <w:rsid w:val="002535A8"/>
    <w:rsid w:val="0025425E"/>
    <w:rsid w:val="0025509B"/>
    <w:rsid w:val="002562A9"/>
    <w:rsid w:val="002602AB"/>
    <w:rsid w:val="002608D5"/>
    <w:rsid w:val="00261F8F"/>
    <w:rsid w:val="00263670"/>
    <w:rsid w:val="0026478E"/>
    <w:rsid w:val="00264C78"/>
    <w:rsid w:val="00265AA4"/>
    <w:rsid w:val="00265B64"/>
    <w:rsid w:val="0026761E"/>
    <w:rsid w:val="00267CF2"/>
    <w:rsid w:val="002728CA"/>
    <w:rsid w:val="00274676"/>
    <w:rsid w:val="00274A98"/>
    <w:rsid w:val="00276398"/>
    <w:rsid w:val="002767CE"/>
    <w:rsid w:val="00280D6A"/>
    <w:rsid w:val="00281764"/>
    <w:rsid w:val="00281961"/>
    <w:rsid w:val="0028228F"/>
    <w:rsid w:val="002829FA"/>
    <w:rsid w:val="00282EDB"/>
    <w:rsid w:val="00282F9F"/>
    <w:rsid w:val="00283993"/>
    <w:rsid w:val="00283A36"/>
    <w:rsid w:val="00284AEA"/>
    <w:rsid w:val="0028542B"/>
    <w:rsid w:val="00285AAA"/>
    <w:rsid w:val="00285E5E"/>
    <w:rsid w:val="0028691E"/>
    <w:rsid w:val="00290A34"/>
    <w:rsid w:val="00290D6B"/>
    <w:rsid w:val="00291738"/>
    <w:rsid w:val="00291A21"/>
    <w:rsid w:val="00291F49"/>
    <w:rsid w:val="002924DD"/>
    <w:rsid w:val="00292C94"/>
    <w:rsid w:val="00292DB1"/>
    <w:rsid w:val="00293C63"/>
    <w:rsid w:val="00293C84"/>
    <w:rsid w:val="00294CD9"/>
    <w:rsid w:val="00295997"/>
    <w:rsid w:val="002962F5"/>
    <w:rsid w:val="002969B8"/>
    <w:rsid w:val="00296F6C"/>
    <w:rsid w:val="002A1745"/>
    <w:rsid w:val="002A1C9D"/>
    <w:rsid w:val="002A1EE4"/>
    <w:rsid w:val="002A212C"/>
    <w:rsid w:val="002A23C6"/>
    <w:rsid w:val="002A37AE"/>
    <w:rsid w:val="002A4ACE"/>
    <w:rsid w:val="002A5EA6"/>
    <w:rsid w:val="002A6498"/>
    <w:rsid w:val="002A6C51"/>
    <w:rsid w:val="002A7455"/>
    <w:rsid w:val="002A759C"/>
    <w:rsid w:val="002B2952"/>
    <w:rsid w:val="002B2D1B"/>
    <w:rsid w:val="002B4EA7"/>
    <w:rsid w:val="002B7670"/>
    <w:rsid w:val="002B7C2F"/>
    <w:rsid w:val="002C0BB9"/>
    <w:rsid w:val="002C0D79"/>
    <w:rsid w:val="002C1716"/>
    <w:rsid w:val="002C1C82"/>
    <w:rsid w:val="002C27CF"/>
    <w:rsid w:val="002C408F"/>
    <w:rsid w:val="002C45DB"/>
    <w:rsid w:val="002C555B"/>
    <w:rsid w:val="002C5F36"/>
    <w:rsid w:val="002D02E4"/>
    <w:rsid w:val="002D06EC"/>
    <w:rsid w:val="002D2449"/>
    <w:rsid w:val="002D60B5"/>
    <w:rsid w:val="002D704A"/>
    <w:rsid w:val="002D74A3"/>
    <w:rsid w:val="002E0239"/>
    <w:rsid w:val="002E0D6B"/>
    <w:rsid w:val="002E198F"/>
    <w:rsid w:val="002E3156"/>
    <w:rsid w:val="002E4D22"/>
    <w:rsid w:val="002E5230"/>
    <w:rsid w:val="002F0A7C"/>
    <w:rsid w:val="002F1A4E"/>
    <w:rsid w:val="002F251F"/>
    <w:rsid w:val="002F259E"/>
    <w:rsid w:val="002F42E5"/>
    <w:rsid w:val="002F48F4"/>
    <w:rsid w:val="002F56A3"/>
    <w:rsid w:val="002F6D04"/>
    <w:rsid w:val="002F7293"/>
    <w:rsid w:val="002F7974"/>
    <w:rsid w:val="003005CD"/>
    <w:rsid w:val="003008E4"/>
    <w:rsid w:val="003009B3"/>
    <w:rsid w:val="00300BD0"/>
    <w:rsid w:val="003026D0"/>
    <w:rsid w:val="003045A7"/>
    <w:rsid w:val="00305122"/>
    <w:rsid w:val="00306E54"/>
    <w:rsid w:val="00310903"/>
    <w:rsid w:val="00310FD3"/>
    <w:rsid w:val="0031120B"/>
    <w:rsid w:val="00313257"/>
    <w:rsid w:val="003140E2"/>
    <w:rsid w:val="00314F3E"/>
    <w:rsid w:val="00317099"/>
    <w:rsid w:val="003176BE"/>
    <w:rsid w:val="00321229"/>
    <w:rsid w:val="003250A3"/>
    <w:rsid w:val="003254B4"/>
    <w:rsid w:val="00325E39"/>
    <w:rsid w:val="003278A1"/>
    <w:rsid w:val="00330B92"/>
    <w:rsid w:val="0033104C"/>
    <w:rsid w:val="00331430"/>
    <w:rsid w:val="0033204E"/>
    <w:rsid w:val="003351DE"/>
    <w:rsid w:val="00336CFF"/>
    <w:rsid w:val="003406F6"/>
    <w:rsid w:val="0034158D"/>
    <w:rsid w:val="0034218E"/>
    <w:rsid w:val="00342D93"/>
    <w:rsid w:val="00342FAD"/>
    <w:rsid w:val="003438FC"/>
    <w:rsid w:val="00344D92"/>
    <w:rsid w:val="00350BDF"/>
    <w:rsid w:val="00365577"/>
    <w:rsid w:val="00365CB5"/>
    <w:rsid w:val="00367310"/>
    <w:rsid w:val="00367984"/>
    <w:rsid w:val="0037227C"/>
    <w:rsid w:val="00372E6A"/>
    <w:rsid w:val="00373290"/>
    <w:rsid w:val="00373A87"/>
    <w:rsid w:val="00374D78"/>
    <w:rsid w:val="00376071"/>
    <w:rsid w:val="003768EC"/>
    <w:rsid w:val="003804AA"/>
    <w:rsid w:val="003808F1"/>
    <w:rsid w:val="00380DA6"/>
    <w:rsid w:val="00381330"/>
    <w:rsid w:val="0038187B"/>
    <w:rsid w:val="003845D0"/>
    <w:rsid w:val="00386389"/>
    <w:rsid w:val="003865D2"/>
    <w:rsid w:val="00386637"/>
    <w:rsid w:val="00386F49"/>
    <w:rsid w:val="003920BD"/>
    <w:rsid w:val="00393F9A"/>
    <w:rsid w:val="003940B6"/>
    <w:rsid w:val="0039423B"/>
    <w:rsid w:val="00394D4F"/>
    <w:rsid w:val="00395724"/>
    <w:rsid w:val="0039757E"/>
    <w:rsid w:val="003A166D"/>
    <w:rsid w:val="003A20FB"/>
    <w:rsid w:val="003A2F95"/>
    <w:rsid w:val="003A3738"/>
    <w:rsid w:val="003A54B1"/>
    <w:rsid w:val="003A5A19"/>
    <w:rsid w:val="003A5E2A"/>
    <w:rsid w:val="003A5FD4"/>
    <w:rsid w:val="003A689B"/>
    <w:rsid w:val="003A71BE"/>
    <w:rsid w:val="003A7EBD"/>
    <w:rsid w:val="003B0F5F"/>
    <w:rsid w:val="003B27A4"/>
    <w:rsid w:val="003B34E2"/>
    <w:rsid w:val="003B3595"/>
    <w:rsid w:val="003B388F"/>
    <w:rsid w:val="003B4CD8"/>
    <w:rsid w:val="003B790E"/>
    <w:rsid w:val="003C20C6"/>
    <w:rsid w:val="003C221B"/>
    <w:rsid w:val="003C292D"/>
    <w:rsid w:val="003C2A3E"/>
    <w:rsid w:val="003C312C"/>
    <w:rsid w:val="003C5206"/>
    <w:rsid w:val="003C557D"/>
    <w:rsid w:val="003D07AF"/>
    <w:rsid w:val="003D1724"/>
    <w:rsid w:val="003D5607"/>
    <w:rsid w:val="003D5C5F"/>
    <w:rsid w:val="003D5CA0"/>
    <w:rsid w:val="003D7953"/>
    <w:rsid w:val="003D7D89"/>
    <w:rsid w:val="003E0800"/>
    <w:rsid w:val="003E2B06"/>
    <w:rsid w:val="003E62FA"/>
    <w:rsid w:val="003E71A5"/>
    <w:rsid w:val="003E7849"/>
    <w:rsid w:val="003F0475"/>
    <w:rsid w:val="003F058F"/>
    <w:rsid w:val="003F0D7B"/>
    <w:rsid w:val="003F2D06"/>
    <w:rsid w:val="003F3FA3"/>
    <w:rsid w:val="003F5236"/>
    <w:rsid w:val="003F5BF6"/>
    <w:rsid w:val="003F61DC"/>
    <w:rsid w:val="003F641C"/>
    <w:rsid w:val="003F686F"/>
    <w:rsid w:val="003F6BF3"/>
    <w:rsid w:val="00400053"/>
    <w:rsid w:val="004008EF"/>
    <w:rsid w:val="00401790"/>
    <w:rsid w:val="004021E4"/>
    <w:rsid w:val="0040400D"/>
    <w:rsid w:val="00404BAA"/>
    <w:rsid w:val="0041224E"/>
    <w:rsid w:val="0041259D"/>
    <w:rsid w:val="00412DC7"/>
    <w:rsid w:val="0041361D"/>
    <w:rsid w:val="00415122"/>
    <w:rsid w:val="0041524C"/>
    <w:rsid w:val="00415D71"/>
    <w:rsid w:val="00416F52"/>
    <w:rsid w:val="004174AA"/>
    <w:rsid w:val="00420E85"/>
    <w:rsid w:val="004217D3"/>
    <w:rsid w:val="00421CC6"/>
    <w:rsid w:val="0042559A"/>
    <w:rsid w:val="00427C67"/>
    <w:rsid w:val="0043025D"/>
    <w:rsid w:val="00434DB1"/>
    <w:rsid w:val="004360F9"/>
    <w:rsid w:val="004376EC"/>
    <w:rsid w:val="00442AFA"/>
    <w:rsid w:val="00442D08"/>
    <w:rsid w:val="00443135"/>
    <w:rsid w:val="0044370E"/>
    <w:rsid w:val="004462C1"/>
    <w:rsid w:val="00447504"/>
    <w:rsid w:val="00447BE5"/>
    <w:rsid w:val="00450071"/>
    <w:rsid w:val="004526EF"/>
    <w:rsid w:val="00453294"/>
    <w:rsid w:val="004546F5"/>
    <w:rsid w:val="00455EE6"/>
    <w:rsid w:val="00456518"/>
    <w:rsid w:val="00456637"/>
    <w:rsid w:val="00456699"/>
    <w:rsid w:val="004574FC"/>
    <w:rsid w:val="00461DA0"/>
    <w:rsid w:val="0046251A"/>
    <w:rsid w:val="00462CAE"/>
    <w:rsid w:val="00465B2F"/>
    <w:rsid w:val="00466254"/>
    <w:rsid w:val="004675E7"/>
    <w:rsid w:val="00473E93"/>
    <w:rsid w:val="004745DA"/>
    <w:rsid w:val="00474C27"/>
    <w:rsid w:val="00474ED1"/>
    <w:rsid w:val="004752E2"/>
    <w:rsid w:val="004818E6"/>
    <w:rsid w:val="00485144"/>
    <w:rsid w:val="00490560"/>
    <w:rsid w:val="00492525"/>
    <w:rsid w:val="00493964"/>
    <w:rsid w:val="00494BAE"/>
    <w:rsid w:val="00494D9D"/>
    <w:rsid w:val="004954B8"/>
    <w:rsid w:val="0049605A"/>
    <w:rsid w:val="00497156"/>
    <w:rsid w:val="004A1E14"/>
    <w:rsid w:val="004A2C42"/>
    <w:rsid w:val="004A2EF9"/>
    <w:rsid w:val="004A54C0"/>
    <w:rsid w:val="004A54C3"/>
    <w:rsid w:val="004A5873"/>
    <w:rsid w:val="004A71DB"/>
    <w:rsid w:val="004B0B8A"/>
    <w:rsid w:val="004B1022"/>
    <w:rsid w:val="004B3673"/>
    <w:rsid w:val="004B44BF"/>
    <w:rsid w:val="004B4CE3"/>
    <w:rsid w:val="004B524A"/>
    <w:rsid w:val="004B60BD"/>
    <w:rsid w:val="004B6869"/>
    <w:rsid w:val="004C03D0"/>
    <w:rsid w:val="004C085D"/>
    <w:rsid w:val="004C133B"/>
    <w:rsid w:val="004C3D74"/>
    <w:rsid w:val="004C4981"/>
    <w:rsid w:val="004C6BF0"/>
    <w:rsid w:val="004C6DF7"/>
    <w:rsid w:val="004D289F"/>
    <w:rsid w:val="004D3876"/>
    <w:rsid w:val="004D3F4E"/>
    <w:rsid w:val="004D42F9"/>
    <w:rsid w:val="004D4EE4"/>
    <w:rsid w:val="004D5E30"/>
    <w:rsid w:val="004D79A7"/>
    <w:rsid w:val="004E076E"/>
    <w:rsid w:val="004E0DDF"/>
    <w:rsid w:val="004E12F1"/>
    <w:rsid w:val="004E3EA0"/>
    <w:rsid w:val="004E4978"/>
    <w:rsid w:val="004E5285"/>
    <w:rsid w:val="004E7016"/>
    <w:rsid w:val="004F0E81"/>
    <w:rsid w:val="004F11E2"/>
    <w:rsid w:val="004F294A"/>
    <w:rsid w:val="004F3A3C"/>
    <w:rsid w:val="004F6782"/>
    <w:rsid w:val="0050038B"/>
    <w:rsid w:val="00500719"/>
    <w:rsid w:val="00502C75"/>
    <w:rsid w:val="0050336D"/>
    <w:rsid w:val="005046D3"/>
    <w:rsid w:val="0050602C"/>
    <w:rsid w:val="00510481"/>
    <w:rsid w:val="005128C5"/>
    <w:rsid w:val="005137BF"/>
    <w:rsid w:val="00513E5E"/>
    <w:rsid w:val="00514026"/>
    <w:rsid w:val="005148AC"/>
    <w:rsid w:val="00516130"/>
    <w:rsid w:val="00520F9B"/>
    <w:rsid w:val="00523A02"/>
    <w:rsid w:val="00523F3E"/>
    <w:rsid w:val="00524E06"/>
    <w:rsid w:val="00525617"/>
    <w:rsid w:val="00525934"/>
    <w:rsid w:val="005260F3"/>
    <w:rsid w:val="00526114"/>
    <w:rsid w:val="00527272"/>
    <w:rsid w:val="00527DE2"/>
    <w:rsid w:val="0053019E"/>
    <w:rsid w:val="00531054"/>
    <w:rsid w:val="00532782"/>
    <w:rsid w:val="00532CFE"/>
    <w:rsid w:val="0053392C"/>
    <w:rsid w:val="00535410"/>
    <w:rsid w:val="00535DEC"/>
    <w:rsid w:val="00537834"/>
    <w:rsid w:val="00540CB1"/>
    <w:rsid w:val="00540E09"/>
    <w:rsid w:val="0054191F"/>
    <w:rsid w:val="0054195A"/>
    <w:rsid w:val="005430DF"/>
    <w:rsid w:val="00544FCD"/>
    <w:rsid w:val="00544FDD"/>
    <w:rsid w:val="00545EB0"/>
    <w:rsid w:val="00546349"/>
    <w:rsid w:val="0054687A"/>
    <w:rsid w:val="00546AD5"/>
    <w:rsid w:val="00547851"/>
    <w:rsid w:val="00547CE5"/>
    <w:rsid w:val="00550C9E"/>
    <w:rsid w:val="00551B7C"/>
    <w:rsid w:val="00552AF7"/>
    <w:rsid w:val="00553142"/>
    <w:rsid w:val="00553889"/>
    <w:rsid w:val="00554745"/>
    <w:rsid w:val="00555440"/>
    <w:rsid w:val="00555E3D"/>
    <w:rsid w:val="005563E9"/>
    <w:rsid w:val="00556A0E"/>
    <w:rsid w:val="00560178"/>
    <w:rsid w:val="00562181"/>
    <w:rsid w:val="00563323"/>
    <w:rsid w:val="00563AAC"/>
    <w:rsid w:val="00564294"/>
    <w:rsid w:val="00565EF8"/>
    <w:rsid w:val="00567091"/>
    <w:rsid w:val="0056771E"/>
    <w:rsid w:val="00575558"/>
    <w:rsid w:val="0057693B"/>
    <w:rsid w:val="00576B9B"/>
    <w:rsid w:val="0057701E"/>
    <w:rsid w:val="00580B51"/>
    <w:rsid w:val="00584606"/>
    <w:rsid w:val="00585F3A"/>
    <w:rsid w:val="00587170"/>
    <w:rsid w:val="00590910"/>
    <w:rsid w:val="005913FE"/>
    <w:rsid w:val="005916B3"/>
    <w:rsid w:val="005954E9"/>
    <w:rsid w:val="005958FA"/>
    <w:rsid w:val="0059657F"/>
    <w:rsid w:val="00596852"/>
    <w:rsid w:val="00597D0C"/>
    <w:rsid w:val="005A05CF"/>
    <w:rsid w:val="005A0894"/>
    <w:rsid w:val="005A4BB8"/>
    <w:rsid w:val="005A570C"/>
    <w:rsid w:val="005A5DE2"/>
    <w:rsid w:val="005A6B4E"/>
    <w:rsid w:val="005A6EE1"/>
    <w:rsid w:val="005A7A7C"/>
    <w:rsid w:val="005B082D"/>
    <w:rsid w:val="005B2102"/>
    <w:rsid w:val="005B25BE"/>
    <w:rsid w:val="005B3103"/>
    <w:rsid w:val="005B4099"/>
    <w:rsid w:val="005B5E7F"/>
    <w:rsid w:val="005B6D44"/>
    <w:rsid w:val="005C027F"/>
    <w:rsid w:val="005C09C4"/>
    <w:rsid w:val="005C0A50"/>
    <w:rsid w:val="005C37A0"/>
    <w:rsid w:val="005C663C"/>
    <w:rsid w:val="005C6697"/>
    <w:rsid w:val="005C7C3D"/>
    <w:rsid w:val="005C7F8F"/>
    <w:rsid w:val="005D01B0"/>
    <w:rsid w:val="005D066F"/>
    <w:rsid w:val="005D4873"/>
    <w:rsid w:val="005D48F6"/>
    <w:rsid w:val="005D762D"/>
    <w:rsid w:val="005E1691"/>
    <w:rsid w:val="005E1B01"/>
    <w:rsid w:val="005E309C"/>
    <w:rsid w:val="005E59A7"/>
    <w:rsid w:val="005F0096"/>
    <w:rsid w:val="005F090A"/>
    <w:rsid w:val="005F0D8D"/>
    <w:rsid w:val="005F12FA"/>
    <w:rsid w:val="005F1A99"/>
    <w:rsid w:val="005F2CEE"/>
    <w:rsid w:val="005F33EB"/>
    <w:rsid w:val="005F3475"/>
    <w:rsid w:val="005F3DF6"/>
    <w:rsid w:val="005F51D6"/>
    <w:rsid w:val="005F5BAC"/>
    <w:rsid w:val="005F6680"/>
    <w:rsid w:val="005F6E3C"/>
    <w:rsid w:val="005F70A2"/>
    <w:rsid w:val="0060083E"/>
    <w:rsid w:val="00601986"/>
    <w:rsid w:val="00602EFA"/>
    <w:rsid w:val="00603DC5"/>
    <w:rsid w:val="0060517D"/>
    <w:rsid w:val="0060678A"/>
    <w:rsid w:val="0060751E"/>
    <w:rsid w:val="00610DDC"/>
    <w:rsid w:val="00610EBD"/>
    <w:rsid w:val="00612343"/>
    <w:rsid w:val="006125F6"/>
    <w:rsid w:val="006126BE"/>
    <w:rsid w:val="00612B9F"/>
    <w:rsid w:val="00614FAE"/>
    <w:rsid w:val="0061726E"/>
    <w:rsid w:val="0062028C"/>
    <w:rsid w:val="00621368"/>
    <w:rsid w:val="00621B21"/>
    <w:rsid w:val="0062429B"/>
    <w:rsid w:val="00626BC2"/>
    <w:rsid w:val="006270D7"/>
    <w:rsid w:val="00627705"/>
    <w:rsid w:val="006279AD"/>
    <w:rsid w:val="00631078"/>
    <w:rsid w:val="0063180C"/>
    <w:rsid w:val="00632DDC"/>
    <w:rsid w:val="00632E95"/>
    <w:rsid w:val="00633990"/>
    <w:rsid w:val="00633B8A"/>
    <w:rsid w:val="00634763"/>
    <w:rsid w:val="00636746"/>
    <w:rsid w:val="006376CD"/>
    <w:rsid w:val="00637DE9"/>
    <w:rsid w:val="006404F9"/>
    <w:rsid w:val="00640DE1"/>
    <w:rsid w:val="00641B0A"/>
    <w:rsid w:val="00642076"/>
    <w:rsid w:val="0064233A"/>
    <w:rsid w:val="0064292E"/>
    <w:rsid w:val="006434C7"/>
    <w:rsid w:val="00643BBF"/>
    <w:rsid w:val="00644150"/>
    <w:rsid w:val="006450F1"/>
    <w:rsid w:val="006451BD"/>
    <w:rsid w:val="00645921"/>
    <w:rsid w:val="00647AD7"/>
    <w:rsid w:val="006521A6"/>
    <w:rsid w:val="006526DC"/>
    <w:rsid w:val="006538EE"/>
    <w:rsid w:val="00654D3F"/>
    <w:rsid w:val="006554F5"/>
    <w:rsid w:val="006555B5"/>
    <w:rsid w:val="006563D6"/>
    <w:rsid w:val="00656423"/>
    <w:rsid w:val="00657857"/>
    <w:rsid w:val="00662402"/>
    <w:rsid w:val="006637DC"/>
    <w:rsid w:val="00663C63"/>
    <w:rsid w:val="00664898"/>
    <w:rsid w:val="00665662"/>
    <w:rsid w:val="0066633C"/>
    <w:rsid w:val="0067099E"/>
    <w:rsid w:val="006709FF"/>
    <w:rsid w:val="00672199"/>
    <w:rsid w:val="00672353"/>
    <w:rsid w:val="00672BAF"/>
    <w:rsid w:val="00674012"/>
    <w:rsid w:val="00674254"/>
    <w:rsid w:val="00675794"/>
    <w:rsid w:val="00675845"/>
    <w:rsid w:val="00675ED6"/>
    <w:rsid w:val="00675F69"/>
    <w:rsid w:val="00677907"/>
    <w:rsid w:val="006808A2"/>
    <w:rsid w:val="00680C09"/>
    <w:rsid w:val="00680C15"/>
    <w:rsid w:val="006811CF"/>
    <w:rsid w:val="006812BE"/>
    <w:rsid w:val="006824C0"/>
    <w:rsid w:val="00682878"/>
    <w:rsid w:val="00682BB9"/>
    <w:rsid w:val="00683B52"/>
    <w:rsid w:val="00683D7D"/>
    <w:rsid w:val="00685E1B"/>
    <w:rsid w:val="00687C47"/>
    <w:rsid w:val="00692567"/>
    <w:rsid w:val="00692651"/>
    <w:rsid w:val="00692947"/>
    <w:rsid w:val="00694012"/>
    <w:rsid w:val="0069726E"/>
    <w:rsid w:val="006A0A52"/>
    <w:rsid w:val="006A21AA"/>
    <w:rsid w:val="006A228A"/>
    <w:rsid w:val="006A2528"/>
    <w:rsid w:val="006A2E32"/>
    <w:rsid w:val="006A344D"/>
    <w:rsid w:val="006A3C5A"/>
    <w:rsid w:val="006A416F"/>
    <w:rsid w:val="006A4F25"/>
    <w:rsid w:val="006A630A"/>
    <w:rsid w:val="006A6FA1"/>
    <w:rsid w:val="006A7C63"/>
    <w:rsid w:val="006B0773"/>
    <w:rsid w:val="006B0794"/>
    <w:rsid w:val="006B2342"/>
    <w:rsid w:val="006B364B"/>
    <w:rsid w:val="006B605A"/>
    <w:rsid w:val="006B7276"/>
    <w:rsid w:val="006B78B9"/>
    <w:rsid w:val="006B7ABE"/>
    <w:rsid w:val="006B7ADB"/>
    <w:rsid w:val="006C1324"/>
    <w:rsid w:val="006C2691"/>
    <w:rsid w:val="006C2C15"/>
    <w:rsid w:val="006C3149"/>
    <w:rsid w:val="006C3AB4"/>
    <w:rsid w:val="006C3EF0"/>
    <w:rsid w:val="006C4845"/>
    <w:rsid w:val="006C4A6C"/>
    <w:rsid w:val="006C78B5"/>
    <w:rsid w:val="006D222E"/>
    <w:rsid w:val="006D3D5A"/>
    <w:rsid w:val="006D4026"/>
    <w:rsid w:val="006D54D1"/>
    <w:rsid w:val="006D6A0E"/>
    <w:rsid w:val="006D76C6"/>
    <w:rsid w:val="006E1F3B"/>
    <w:rsid w:val="006E3169"/>
    <w:rsid w:val="006E3BC8"/>
    <w:rsid w:val="006E4EB0"/>
    <w:rsid w:val="006E67F4"/>
    <w:rsid w:val="006E768E"/>
    <w:rsid w:val="006F09AB"/>
    <w:rsid w:val="006F156C"/>
    <w:rsid w:val="006F29E1"/>
    <w:rsid w:val="006F2F9D"/>
    <w:rsid w:val="006F3208"/>
    <w:rsid w:val="006F5694"/>
    <w:rsid w:val="006F6681"/>
    <w:rsid w:val="006F68D3"/>
    <w:rsid w:val="006F7074"/>
    <w:rsid w:val="006F719C"/>
    <w:rsid w:val="007002B6"/>
    <w:rsid w:val="0070227D"/>
    <w:rsid w:val="0070418F"/>
    <w:rsid w:val="00704706"/>
    <w:rsid w:val="007056D6"/>
    <w:rsid w:val="00707BA6"/>
    <w:rsid w:val="00707D68"/>
    <w:rsid w:val="007101FC"/>
    <w:rsid w:val="00710E06"/>
    <w:rsid w:val="00711696"/>
    <w:rsid w:val="00712E3D"/>
    <w:rsid w:val="00713C11"/>
    <w:rsid w:val="00713FF6"/>
    <w:rsid w:val="00714846"/>
    <w:rsid w:val="00714F0E"/>
    <w:rsid w:val="00720C8F"/>
    <w:rsid w:val="00721A85"/>
    <w:rsid w:val="0072278F"/>
    <w:rsid w:val="0072290F"/>
    <w:rsid w:val="00725595"/>
    <w:rsid w:val="0073022A"/>
    <w:rsid w:val="00733097"/>
    <w:rsid w:val="007334BC"/>
    <w:rsid w:val="0073356D"/>
    <w:rsid w:val="00733861"/>
    <w:rsid w:val="007347FB"/>
    <w:rsid w:val="00734D87"/>
    <w:rsid w:val="007408E3"/>
    <w:rsid w:val="00740AE8"/>
    <w:rsid w:val="00741CC2"/>
    <w:rsid w:val="00741FAC"/>
    <w:rsid w:val="00742E68"/>
    <w:rsid w:val="00744957"/>
    <w:rsid w:val="00746E5B"/>
    <w:rsid w:val="00747CD0"/>
    <w:rsid w:val="00750899"/>
    <w:rsid w:val="00751131"/>
    <w:rsid w:val="00753BF0"/>
    <w:rsid w:val="00757223"/>
    <w:rsid w:val="00760192"/>
    <w:rsid w:val="00760BE4"/>
    <w:rsid w:val="00761E8D"/>
    <w:rsid w:val="0076224E"/>
    <w:rsid w:val="00762630"/>
    <w:rsid w:val="0076310D"/>
    <w:rsid w:val="007642C5"/>
    <w:rsid w:val="00764EA4"/>
    <w:rsid w:val="00765EA2"/>
    <w:rsid w:val="0076634D"/>
    <w:rsid w:val="00770B7B"/>
    <w:rsid w:val="00771AFB"/>
    <w:rsid w:val="00773887"/>
    <w:rsid w:val="007741CE"/>
    <w:rsid w:val="00775530"/>
    <w:rsid w:val="00776715"/>
    <w:rsid w:val="00777FAF"/>
    <w:rsid w:val="00780127"/>
    <w:rsid w:val="00780383"/>
    <w:rsid w:val="00782570"/>
    <w:rsid w:val="0078552A"/>
    <w:rsid w:val="007867E2"/>
    <w:rsid w:val="007907E0"/>
    <w:rsid w:val="00790EF5"/>
    <w:rsid w:val="00791523"/>
    <w:rsid w:val="00791BD1"/>
    <w:rsid w:val="00791F93"/>
    <w:rsid w:val="007924C2"/>
    <w:rsid w:val="00792A8C"/>
    <w:rsid w:val="007965C5"/>
    <w:rsid w:val="007965F7"/>
    <w:rsid w:val="007A0D34"/>
    <w:rsid w:val="007A141D"/>
    <w:rsid w:val="007A2C36"/>
    <w:rsid w:val="007A3DE2"/>
    <w:rsid w:val="007A5185"/>
    <w:rsid w:val="007A5BF1"/>
    <w:rsid w:val="007A7DF4"/>
    <w:rsid w:val="007B1940"/>
    <w:rsid w:val="007B2930"/>
    <w:rsid w:val="007B2EDD"/>
    <w:rsid w:val="007B36B6"/>
    <w:rsid w:val="007B3B83"/>
    <w:rsid w:val="007B5BA6"/>
    <w:rsid w:val="007C387E"/>
    <w:rsid w:val="007C3BAE"/>
    <w:rsid w:val="007C472F"/>
    <w:rsid w:val="007C53B9"/>
    <w:rsid w:val="007C68FB"/>
    <w:rsid w:val="007D0CDD"/>
    <w:rsid w:val="007D0D62"/>
    <w:rsid w:val="007D0F64"/>
    <w:rsid w:val="007D2B53"/>
    <w:rsid w:val="007D31FC"/>
    <w:rsid w:val="007D3537"/>
    <w:rsid w:val="007D419C"/>
    <w:rsid w:val="007D51FA"/>
    <w:rsid w:val="007E1594"/>
    <w:rsid w:val="007E1742"/>
    <w:rsid w:val="007E32A6"/>
    <w:rsid w:val="007E673F"/>
    <w:rsid w:val="007E7BAD"/>
    <w:rsid w:val="007F0DA5"/>
    <w:rsid w:val="007F2965"/>
    <w:rsid w:val="007F2974"/>
    <w:rsid w:val="007F4016"/>
    <w:rsid w:val="007F4975"/>
    <w:rsid w:val="007F49C1"/>
    <w:rsid w:val="007F62DC"/>
    <w:rsid w:val="007F6A8D"/>
    <w:rsid w:val="008008E1"/>
    <w:rsid w:val="008029C3"/>
    <w:rsid w:val="00803762"/>
    <w:rsid w:val="008037BA"/>
    <w:rsid w:val="00804E22"/>
    <w:rsid w:val="00804E44"/>
    <w:rsid w:val="00805264"/>
    <w:rsid w:val="008079D1"/>
    <w:rsid w:val="008108FC"/>
    <w:rsid w:val="00810F53"/>
    <w:rsid w:val="00811E87"/>
    <w:rsid w:val="00813D6E"/>
    <w:rsid w:val="008146D7"/>
    <w:rsid w:val="00816718"/>
    <w:rsid w:val="00817365"/>
    <w:rsid w:val="00817A1A"/>
    <w:rsid w:val="00820745"/>
    <w:rsid w:val="0082101A"/>
    <w:rsid w:val="00821AE3"/>
    <w:rsid w:val="00823F14"/>
    <w:rsid w:val="008258AF"/>
    <w:rsid w:val="008267B9"/>
    <w:rsid w:val="008315C0"/>
    <w:rsid w:val="00832447"/>
    <w:rsid w:val="00832BE6"/>
    <w:rsid w:val="008339C4"/>
    <w:rsid w:val="00833D88"/>
    <w:rsid w:val="0083498B"/>
    <w:rsid w:val="0083715E"/>
    <w:rsid w:val="008429F2"/>
    <w:rsid w:val="008438CC"/>
    <w:rsid w:val="00850B38"/>
    <w:rsid w:val="00850FA7"/>
    <w:rsid w:val="00854087"/>
    <w:rsid w:val="00854472"/>
    <w:rsid w:val="008547EE"/>
    <w:rsid w:val="0085715C"/>
    <w:rsid w:val="0085734E"/>
    <w:rsid w:val="008604B2"/>
    <w:rsid w:val="0086183D"/>
    <w:rsid w:val="00862ECA"/>
    <w:rsid w:val="00864E83"/>
    <w:rsid w:val="008653DE"/>
    <w:rsid w:val="0086678E"/>
    <w:rsid w:val="00866A7F"/>
    <w:rsid w:val="00866DDE"/>
    <w:rsid w:val="008670C5"/>
    <w:rsid w:val="00871262"/>
    <w:rsid w:val="00871D10"/>
    <w:rsid w:val="00876894"/>
    <w:rsid w:val="00881D0D"/>
    <w:rsid w:val="00882022"/>
    <w:rsid w:val="00882904"/>
    <w:rsid w:val="00884F5A"/>
    <w:rsid w:val="00887AEB"/>
    <w:rsid w:val="00890FA6"/>
    <w:rsid w:val="0089128F"/>
    <w:rsid w:val="00891450"/>
    <w:rsid w:val="00891BB3"/>
    <w:rsid w:val="008931C1"/>
    <w:rsid w:val="008937E3"/>
    <w:rsid w:val="00893A26"/>
    <w:rsid w:val="00894E5B"/>
    <w:rsid w:val="00895220"/>
    <w:rsid w:val="00895F10"/>
    <w:rsid w:val="00897BC8"/>
    <w:rsid w:val="008A1AC4"/>
    <w:rsid w:val="008A1C24"/>
    <w:rsid w:val="008A37CE"/>
    <w:rsid w:val="008A434F"/>
    <w:rsid w:val="008A691B"/>
    <w:rsid w:val="008A7592"/>
    <w:rsid w:val="008B067E"/>
    <w:rsid w:val="008B11DB"/>
    <w:rsid w:val="008B28D1"/>
    <w:rsid w:val="008B3E95"/>
    <w:rsid w:val="008B40C1"/>
    <w:rsid w:val="008B41BE"/>
    <w:rsid w:val="008B4C8F"/>
    <w:rsid w:val="008B695A"/>
    <w:rsid w:val="008B69C5"/>
    <w:rsid w:val="008B75B0"/>
    <w:rsid w:val="008C011B"/>
    <w:rsid w:val="008C0165"/>
    <w:rsid w:val="008C1E1C"/>
    <w:rsid w:val="008C2057"/>
    <w:rsid w:val="008C22BC"/>
    <w:rsid w:val="008C4037"/>
    <w:rsid w:val="008C4463"/>
    <w:rsid w:val="008C44C9"/>
    <w:rsid w:val="008C52EF"/>
    <w:rsid w:val="008C79BA"/>
    <w:rsid w:val="008C7AED"/>
    <w:rsid w:val="008C7FF7"/>
    <w:rsid w:val="008D118F"/>
    <w:rsid w:val="008D2DD5"/>
    <w:rsid w:val="008D3847"/>
    <w:rsid w:val="008D39DC"/>
    <w:rsid w:val="008D5290"/>
    <w:rsid w:val="008D5D0A"/>
    <w:rsid w:val="008D6DFB"/>
    <w:rsid w:val="008D7572"/>
    <w:rsid w:val="008D793D"/>
    <w:rsid w:val="008D7FDD"/>
    <w:rsid w:val="008E0883"/>
    <w:rsid w:val="008E098B"/>
    <w:rsid w:val="008E0FD9"/>
    <w:rsid w:val="008E1A4C"/>
    <w:rsid w:val="008E58D7"/>
    <w:rsid w:val="008E6741"/>
    <w:rsid w:val="008E721F"/>
    <w:rsid w:val="008E73C2"/>
    <w:rsid w:val="008F43DF"/>
    <w:rsid w:val="008F457D"/>
    <w:rsid w:val="008F564C"/>
    <w:rsid w:val="008F6043"/>
    <w:rsid w:val="009011AC"/>
    <w:rsid w:val="009022D7"/>
    <w:rsid w:val="009029D7"/>
    <w:rsid w:val="009039F8"/>
    <w:rsid w:val="00903A25"/>
    <w:rsid w:val="00904A7F"/>
    <w:rsid w:val="00905C5F"/>
    <w:rsid w:val="00911112"/>
    <w:rsid w:val="00912283"/>
    <w:rsid w:val="00912715"/>
    <w:rsid w:val="009131E7"/>
    <w:rsid w:val="00913C7A"/>
    <w:rsid w:val="00914420"/>
    <w:rsid w:val="00916B24"/>
    <w:rsid w:val="00917A1F"/>
    <w:rsid w:val="0092041B"/>
    <w:rsid w:val="00920945"/>
    <w:rsid w:val="009215DF"/>
    <w:rsid w:val="009227C1"/>
    <w:rsid w:val="00922D1C"/>
    <w:rsid w:val="00924462"/>
    <w:rsid w:val="009245EF"/>
    <w:rsid w:val="00924635"/>
    <w:rsid w:val="00925A3C"/>
    <w:rsid w:val="00926312"/>
    <w:rsid w:val="00926E29"/>
    <w:rsid w:val="009306E5"/>
    <w:rsid w:val="00930BBD"/>
    <w:rsid w:val="00930FDD"/>
    <w:rsid w:val="009311CC"/>
    <w:rsid w:val="0093179A"/>
    <w:rsid w:val="00931BBA"/>
    <w:rsid w:val="009340D1"/>
    <w:rsid w:val="00934857"/>
    <w:rsid w:val="00935EF7"/>
    <w:rsid w:val="0093615C"/>
    <w:rsid w:val="00936474"/>
    <w:rsid w:val="009365F8"/>
    <w:rsid w:val="00936B4B"/>
    <w:rsid w:val="00937E24"/>
    <w:rsid w:val="0094418F"/>
    <w:rsid w:val="00944AD4"/>
    <w:rsid w:val="009461DD"/>
    <w:rsid w:val="00946EB7"/>
    <w:rsid w:val="00951617"/>
    <w:rsid w:val="00951782"/>
    <w:rsid w:val="0095513E"/>
    <w:rsid w:val="00955872"/>
    <w:rsid w:val="0095631C"/>
    <w:rsid w:val="00956FAE"/>
    <w:rsid w:val="009604BD"/>
    <w:rsid w:val="009605EC"/>
    <w:rsid w:val="00962791"/>
    <w:rsid w:val="00964820"/>
    <w:rsid w:val="00965C6B"/>
    <w:rsid w:val="0096669C"/>
    <w:rsid w:val="009679CF"/>
    <w:rsid w:val="00967FD6"/>
    <w:rsid w:val="00970064"/>
    <w:rsid w:val="00973BE2"/>
    <w:rsid w:val="00977382"/>
    <w:rsid w:val="009776B0"/>
    <w:rsid w:val="00980A9D"/>
    <w:rsid w:val="00981317"/>
    <w:rsid w:val="009849A1"/>
    <w:rsid w:val="009936F7"/>
    <w:rsid w:val="00995BE6"/>
    <w:rsid w:val="00995FC8"/>
    <w:rsid w:val="0099634C"/>
    <w:rsid w:val="00996A98"/>
    <w:rsid w:val="00996E5F"/>
    <w:rsid w:val="009A17BA"/>
    <w:rsid w:val="009A2330"/>
    <w:rsid w:val="009A2595"/>
    <w:rsid w:val="009A312D"/>
    <w:rsid w:val="009A4456"/>
    <w:rsid w:val="009A4AC9"/>
    <w:rsid w:val="009A4FCC"/>
    <w:rsid w:val="009A6860"/>
    <w:rsid w:val="009A78F7"/>
    <w:rsid w:val="009B18B2"/>
    <w:rsid w:val="009B240B"/>
    <w:rsid w:val="009B3450"/>
    <w:rsid w:val="009B3BE4"/>
    <w:rsid w:val="009B420B"/>
    <w:rsid w:val="009B49BC"/>
    <w:rsid w:val="009C01D3"/>
    <w:rsid w:val="009C0378"/>
    <w:rsid w:val="009C0CCF"/>
    <w:rsid w:val="009C183A"/>
    <w:rsid w:val="009C2B2B"/>
    <w:rsid w:val="009C2CEC"/>
    <w:rsid w:val="009C2F01"/>
    <w:rsid w:val="009C302D"/>
    <w:rsid w:val="009C4D6D"/>
    <w:rsid w:val="009C4F23"/>
    <w:rsid w:val="009C5564"/>
    <w:rsid w:val="009C6E74"/>
    <w:rsid w:val="009C73D8"/>
    <w:rsid w:val="009D01E4"/>
    <w:rsid w:val="009D201E"/>
    <w:rsid w:val="009D2702"/>
    <w:rsid w:val="009D2BE4"/>
    <w:rsid w:val="009D363D"/>
    <w:rsid w:val="009D5674"/>
    <w:rsid w:val="009E0082"/>
    <w:rsid w:val="009E064F"/>
    <w:rsid w:val="009E07DB"/>
    <w:rsid w:val="009E0A76"/>
    <w:rsid w:val="009E1DDB"/>
    <w:rsid w:val="009E1F02"/>
    <w:rsid w:val="009E2390"/>
    <w:rsid w:val="009E2B97"/>
    <w:rsid w:val="009E4870"/>
    <w:rsid w:val="009E6031"/>
    <w:rsid w:val="009F2411"/>
    <w:rsid w:val="009F2FB0"/>
    <w:rsid w:val="009F3CA6"/>
    <w:rsid w:val="009F3D7C"/>
    <w:rsid w:val="009F4BEE"/>
    <w:rsid w:val="009F4DFF"/>
    <w:rsid w:val="009F71B1"/>
    <w:rsid w:val="009F73F2"/>
    <w:rsid w:val="00A01F84"/>
    <w:rsid w:val="00A04952"/>
    <w:rsid w:val="00A07858"/>
    <w:rsid w:val="00A107F1"/>
    <w:rsid w:val="00A10B55"/>
    <w:rsid w:val="00A11193"/>
    <w:rsid w:val="00A12717"/>
    <w:rsid w:val="00A12927"/>
    <w:rsid w:val="00A12AA6"/>
    <w:rsid w:val="00A14936"/>
    <w:rsid w:val="00A15592"/>
    <w:rsid w:val="00A16B93"/>
    <w:rsid w:val="00A20641"/>
    <w:rsid w:val="00A209E1"/>
    <w:rsid w:val="00A21DF6"/>
    <w:rsid w:val="00A2445C"/>
    <w:rsid w:val="00A249C5"/>
    <w:rsid w:val="00A24E89"/>
    <w:rsid w:val="00A253CF"/>
    <w:rsid w:val="00A26268"/>
    <w:rsid w:val="00A26324"/>
    <w:rsid w:val="00A26D96"/>
    <w:rsid w:val="00A26FEB"/>
    <w:rsid w:val="00A30811"/>
    <w:rsid w:val="00A31D1D"/>
    <w:rsid w:val="00A32462"/>
    <w:rsid w:val="00A333A7"/>
    <w:rsid w:val="00A33B92"/>
    <w:rsid w:val="00A33E8A"/>
    <w:rsid w:val="00A348E5"/>
    <w:rsid w:val="00A34CB2"/>
    <w:rsid w:val="00A361E6"/>
    <w:rsid w:val="00A36C07"/>
    <w:rsid w:val="00A4065C"/>
    <w:rsid w:val="00A433F5"/>
    <w:rsid w:val="00A434E6"/>
    <w:rsid w:val="00A438F5"/>
    <w:rsid w:val="00A44E47"/>
    <w:rsid w:val="00A45DC4"/>
    <w:rsid w:val="00A50016"/>
    <w:rsid w:val="00A51503"/>
    <w:rsid w:val="00A525B3"/>
    <w:rsid w:val="00A54E47"/>
    <w:rsid w:val="00A5594E"/>
    <w:rsid w:val="00A56889"/>
    <w:rsid w:val="00A57540"/>
    <w:rsid w:val="00A57623"/>
    <w:rsid w:val="00A6127E"/>
    <w:rsid w:val="00A65377"/>
    <w:rsid w:val="00A665E4"/>
    <w:rsid w:val="00A676BF"/>
    <w:rsid w:val="00A700F4"/>
    <w:rsid w:val="00A727B7"/>
    <w:rsid w:val="00A736BD"/>
    <w:rsid w:val="00A73DF6"/>
    <w:rsid w:val="00A73E63"/>
    <w:rsid w:val="00A74263"/>
    <w:rsid w:val="00A7476D"/>
    <w:rsid w:val="00A751C2"/>
    <w:rsid w:val="00A7543B"/>
    <w:rsid w:val="00A75C34"/>
    <w:rsid w:val="00A80C99"/>
    <w:rsid w:val="00A813D7"/>
    <w:rsid w:val="00A81ADF"/>
    <w:rsid w:val="00A81BF2"/>
    <w:rsid w:val="00A8251A"/>
    <w:rsid w:val="00A83D1E"/>
    <w:rsid w:val="00A859B6"/>
    <w:rsid w:val="00A909D9"/>
    <w:rsid w:val="00A91471"/>
    <w:rsid w:val="00A93208"/>
    <w:rsid w:val="00A9334C"/>
    <w:rsid w:val="00A93826"/>
    <w:rsid w:val="00A94390"/>
    <w:rsid w:val="00A95424"/>
    <w:rsid w:val="00A96244"/>
    <w:rsid w:val="00A96F1E"/>
    <w:rsid w:val="00AA04B2"/>
    <w:rsid w:val="00AA0F77"/>
    <w:rsid w:val="00AA11E7"/>
    <w:rsid w:val="00AA1DD2"/>
    <w:rsid w:val="00AA3E07"/>
    <w:rsid w:val="00AA60F0"/>
    <w:rsid w:val="00AA6217"/>
    <w:rsid w:val="00AB0B91"/>
    <w:rsid w:val="00AB1733"/>
    <w:rsid w:val="00AB1EC2"/>
    <w:rsid w:val="00AB2A46"/>
    <w:rsid w:val="00AB4940"/>
    <w:rsid w:val="00AB4E70"/>
    <w:rsid w:val="00AB5674"/>
    <w:rsid w:val="00AC104D"/>
    <w:rsid w:val="00AC19F6"/>
    <w:rsid w:val="00AC2820"/>
    <w:rsid w:val="00AC3112"/>
    <w:rsid w:val="00AC3EEB"/>
    <w:rsid w:val="00AC40A8"/>
    <w:rsid w:val="00AC50D9"/>
    <w:rsid w:val="00AC75F5"/>
    <w:rsid w:val="00AD014F"/>
    <w:rsid w:val="00AD021A"/>
    <w:rsid w:val="00AD18D5"/>
    <w:rsid w:val="00AD356B"/>
    <w:rsid w:val="00AD424E"/>
    <w:rsid w:val="00AD42FF"/>
    <w:rsid w:val="00AD615D"/>
    <w:rsid w:val="00AE0C17"/>
    <w:rsid w:val="00AE2584"/>
    <w:rsid w:val="00AE2626"/>
    <w:rsid w:val="00AE307E"/>
    <w:rsid w:val="00AE3C65"/>
    <w:rsid w:val="00AE4FC7"/>
    <w:rsid w:val="00AE545A"/>
    <w:rsid w:val="00AE58B8"/>
    <w:rsid w:val="00AE613F"/>
    <w:rsid w:val="00AE7A8F"/>
    <w:rsid w:val="00AF27AE"/>
    <w:rsid w:val="00AF33DA"/>
    <w:rsid w:val="00AF3ED3"/>
    <w:rsid w:val="00AF4088"/>
    <w:rsid w:val="00AF55B4"/>
    <w:rsid w:val="00B016BD"/>
    <w:rsid w:val="00B02AC6"/>
    <w:rsid w:val="00B03656"/>
    <w:rsid w:val="00B04AC0"/>
    <w:rsid w:val="00B0515C"/>
    <w:rsid w:val="00B07445"/>
    <w:rsid w:val="00B07C70"/>
    <w:rsid w:val="00B10081"/>
    <w:rsid w:val="00B11175"/>
    <w:rsid w:val="00B13034"/>
    <w:rsid w:val="00B14754"/>
    <w:rsid w:val="00B147AC"/>
    <w:rsid w:val="00B21006"/>
    <w:rsid w:val="00B217EA"/>
    <w:rsid w:val="00B2212C"/>
    <w:rsid w:val="00B227E4"/>
    <w:rsid w:val="00B2383C"/>
    <w:rsid w:val="00B25937"/>
    <w:rsid w:val="00B260C9"/>
    <w:rsid w:val="00B275D5"/>
    <w:rsid w:val="00B27DBC"/>
    <w:rsid w:val="00B31398"/>
    <w:rsid w:val="00B32003"/>
    <w:rsid w:val="00B3211C"/>
    <w:rsid w:val="00B339AF"/>
    <w:rsid w:val="00B35167"/>
    <w:rsid w:val="00B360C1"/>
    <w:rsid w:val="00B36CA2"/>
    <w:rsid w:val="00B372C1"/>
    <w:rsid w:val="00B4112A"/>
    <w:rsid w:val="00B412BC"/>
    <w:rsid w:val="00B43971"/>
    <w:rsid w:val="00B44893"/>
    <w:rsid w:val="00B45A97"/>
    <w:rsid w:val="00B461D1"/>
    <w:rsid w:val="00B47AF7"/>
    <w:rsid w:val="00B50BF9"/>
    <w:rsid w:val="00B520E1"/>
    <w:rsid w:val="00B5330A"/>
    <w:rsid w:val="00B571CE"/>
    <w:rsid w:val="00B57E67"/>
    <w:rsid w:val="00B61484"/>
    <w:rsid w:val="00B62AF2"/>
    <w:rsid w:val="00B65C69"/>
    <w:rsid w:val="00B65CB9"/>
    <w:rsid w:val="00B669F1"/>
    <w:rsid w:val="00B66B29"/>
    <w:rsid w:val="00B67004"/>
    <w:rsid w:val="00B7103D"/>
    <w:rsid w:val="00B736BA"/>
    <w:rsid w:val="00B74BE5"/>
    <w:rsid w:val="00B757F6"/>
    <w:rsid w:val="00B75E83"/>
    <w:rsid w:val="00B77887"/>
    <w:rsid w:val="00B778AB"/>
    <w:rsid w:val="00B81331"/>
    <w:rsid w:val="00B81F38"/>
    <w:rsid w:val="00B8308E"/>
    <w:rsid w:val="00B8327E"/>
    <w:rsid w:val="00B835D4"/>
    <w:rsid w:val="00B83D83"/>
    <w:rsid w:val="00B83E77"/>
    <w:rsid w:val="00B85CE3"/>
    <w:rsid w:val="00B85E8A"/>
    <w:rsid w:val="00B8678E"/>
    <w:rsid w:val="00B87E84"/>
    <w:rsid w:val="00B91133"/>
    <w:rsid w:val="00B91CAE"/>
    <w:rsid w:val="00B93A9F"/>
    <w:rsid w:val="00B93BC3"/>
    <w:rsid w:val="00B9465E"/>
    <w:rsid w:val="00B950AF"/>
    <w:rsid w:val="00B95928"/>
    <w:rsid w:val="00B95CC7"/>
    <w:rsid w:val="00B95CE3"/>
    <w:rsid w:val="00B96294"/>
    <w:rsid w:val="00B962ED"/>
    <w:rsid w:val="00B96F43"/>
    <w:rsid w:val="00B97BF5"/>
    <w:rsid w:val="00BA150E"/>
    <w:rsid w:val="00BA3FD2"/>
    <w:rsid w:val="00BA56CA"/>
    <w:rsid w:val="00BA670E"/>
    <w:rsid w:val="00BB1AF3"/>
    <w:rsid w:val="00BB72D8"/>
    <w:rsid w:val="00BC0570"/>
    <w:rsid w:val="00BC0DFE"/>
    <w:rsid w:val="00BC56B7"/>
    <w:rsid w:val="00BC7CC2"/>
    <w:rsid w:val="00BD06D2"/>
    <w:rsid w:val="00BD2101"/>
    <w:rsid w:val="00BD290D"/>
    <w:rsid w:val="00BD2976"/>
    <w:rsid w:val="00BD5037"/>
    <w:rsid w:val="00BD7A3A"/>
    <w:rsid w:val="00BE0883"/>
    <w:rsid w:val="00BE0AC9"/>
    <w:rsid w:val="00BE51A1"/>
    <w:rsid w:val="00BE54E6"/>
    <w:rsid w:val="00BE5DB3"/>
    <w:rsid w:val="00BF0F49"/>
    <w:rsid w:val="00BF0FE4"/>
    <w:rsid w:val="00BF360B"/>
    <w:rsid w:val="00BF3FE5"/>
    <w:rsid w:val="00BF507C"/>
    <w:rsid w:val="00BF649C"/>
    <w:rsid w:val="00BF746B"/>
    <w:rsid w:val="00C01586"/>
    <w:rsid w:val="00C0307F"/>
    <w:rsid w:val="00C036D8"/>
    <w:rsid w:val="00C05DE8"/>
    <w:rsid w:val="00C06ED4"/>
    <w:rsid w:val="00C06F63"/>
    <w:rsid w:val="00C074EF"/>
    <w:rsid w:val="00C119F8"/>
    <w:rsid w:val="00C12D74"/>
    <w:rsid w:val="00C12E3C"/>
    <w:rsid w:val="00C14EAB"/>
    <w:rsid w:val="00C1605C"/>
    <w:rsid w:val="00C16C68"/>
    <w:rsid w:val="00C20143"/>
    <w:rsid w:val="00C21889"/>
    <w:rsid w:val="00C2288A"/>
    <w:rsid w:val="00C239C9"/>
    <w:rsid w:val="00C2663A"/>
    <w:rsid w:val="00C266E9"/>
    <w:rsid w:val="00C3337F"/>
    <w:rsid w:val="00C33FD8"/>
    <w:rsid w:val="00C34AB8"/>
    <w:rsid w:val="00C35CDD"/>
    <w:rsid w:val="00C4052D"/>
    <w:rsid w:val="00C40F44"/>
    <w:rsid w:val="00C4180F"/>
    <w:rsid w:val="00C420E5"/>
    <w:rsid w:val="00C42428"/>
    <w:rsid w:val="00C424F0"/>
    <w:rsid w:val="00C44029"/>
    <w:rsid w:val="00C46373"/>
    <w:rsid w:val="00C46BAD"/>
    <w:rsid w:val="00C509B5"/>
    <w:rsid w:val="00C5174A"/>
    <w:rsid w:val="00C51802"/>
    <w:rsid w:val="00C525EC"/>
    <w:rsid w:val="00C52845"/>
    <w:rsid w:val="00C53F09"/>
    <w:rsid w:val="00C557F7"/>
    <w:rsid w:val="00C55C3B"/>
    <w:rsid w:val="00C568D5"/>
    <w:rsid w:val="00C56D08"/>
    <w:rsid w:val="00C601F3"/>
    <w:rsid w:val="00C60401"/>
    <w:rsid w:val="00C60AF6"/>
    <w:rsid w:val="00C61338"/>
    <w:rsid w:val="00C619E4"/>
    <w:rsid w:val="00C6269B"/>
    <w:rsid w:val="00C63344"/>
    <w:rsid w:val="00C65590"/>
    <w:rsid w:val="00C66AB8"/>
    <w:rsid w:val="00C67E3C"/>
    <w:rsid w:val="00C70C58"/>
    <w:rsid w:val="00C7304A"/>
    <w:rsid w:val="00C73563"/>
    <w:rsid w:val="00C73ADA"/>
    <w:rsid w:val="00C73D8A"/>
    <w:rsid w:val="00C741E4"/>
    <w:rsid w:val="00C7457B"/>
    <w:rsid w:val="00C749ED"/>
    <w:rsid w:val="00C74A27"/>
    <w:rsid w:val="00C76A59"/>
    <w:rsid w:val="00C77487"/>
    <w:rsid w:val="00C82867"/>
    <w:rsid w:val="00C848AA"/>
    <w:rsid w:val="00C85453"/>
    <w:rsid w:val="00C857A1"/>
    <w:rsid w:val="00C85AE1"/>
    <w:rsid w:val="00C86772"/>
    <w:rsid w:val="00C87D1A"/>
    <w:rsid w:val="00C915A9"/>
    <w:rsid w:val="00C921B0"/>
    <w:rsid w:val="00C92B50"/>
    <w:rsid w:val="00C92FC2"/>
    <w:rsid w:val="00C930A3"/>
    <w:rsid w:val="00C93195"/>
    <w:rsid w:val="00C9370B"/>
    <w:rsid w:val="00C94B5F"/>
    <w:rsid w:val="00C96B29"/>
    <w:rsid w:val="00CA1147"/>
    <w:rsid w:val="00CA20F4"/>
    <w:rsid w:val="00CA304B"/>
    <w:rsid w:val="00CA369D"/>
    <w:rsid w:val="00CA3B11"/>
    <w:rsid w:val="00CA4BC9"/>
    <w:rsid w:val="00CA635B"/>
    <w:rsid w:val="00CA6DC8"/>
    <w:rsid w:val="00CA7647"/>
    <w:rsid w:val="00CB02F5"/>
    <w:rsid w:val="00CB031B"/>
    <w:rsid w:val="00CB07AC"/>
    <w:rsid w:val="00CB0996"/>
    <w:rsid w:val="00CB1443"/>
    <w:rsid w:val="00CB1534"/>
    <w:rsid w:val="00CB206E"/>
    <w:rsid w:val="00CB20CD"/>
    <w:rsid w:val="00CB2D71"/>
    <w:rsid w:val="00CB39F1"/>
    <w:rsid w:val="00CB50C6"/>
    <w:rsid w:val="00CB53FE"/>
    <w:rsid w:val="00CB7FC4"/>
    <w:rsid w:val="00CC06E2"/>
    <w:rsid w:val="00CC20B6"/>
    <w:rsid w:val="00CC479D"/>
    <w:rsid w:val="00CC4F83"/>
    <w:rsid w:val="00CC5451"/>
    <w:rsid w:val="00CC6479"/>
    <w:rsid w:val="00CC657C"/>
    <w:rsid w:val="00CC66E8"/>
    <w:rsid w:val="00CC7388"/>
    <w:rsid w:val="00CD02D0"/>
    <w:rsid w:val="00CD053A"/>
    <w:rsid w:val="00CD16B3"/>
    <w:rsid w:val="00CD199F"/>
    <w:rsid w:val="00CD6AB9"/>
    <w:rsid w:val="00CD6BE7"/>
    <w:rsid w:val="00CE3052"/>
    <w:rsid w:val="00CE3A5D"/>
    <w:rsid w:val="00CE4646"/>
    <w:rsid w:val="00CE5654"/>
    <w:rsid w:val="00CE70F8"/>
    <w:rsid w:val="00CE7838"/>
    <w:rsid w:val="00CE7FC1"/>
    <w:rsid w:val="00CF18DF"/>
    <w:rsid w:val="00CF1ACC"/>
    <w:rsid w:val="00CF1D81"/>
    <w:rsid w:val="00CF2E5A"/>
    <w:rsid w:val="00CF3212"/>
    <w:rsid w:val="00CF33D7"/>
    <w:rsid w:val="00CF436E"/>
    <w:rsid w:val="00CF45EC"/>
    <w:rsid w:val="00CF5398"/>
    <w:rsid w:val="00CF53BD"/>
    <w:rsid w:val="00CF54AE"/>
    <w:rsid w:val="00CF561E"/>
    <w:rsid w:val="00CF5DE9"/>
    <w:rsid w:val="00CF6DDB"/>
    <w:rsid w:val="00CF77CA"/>
    <w:rsid w:val="00D00050"/>
    <w:rsid w:val="00D009B5"/>
    <w:rsid w:val="00D00C5F"/>
    <w:rsid w:val="00D01F79"/>
    <w:rsid w:val="00D025F3"/>
    <w:rsid w:val="00D036DC"/>
    <w:rsid w:val="00D041B1"/>
    <w:rsid w:val="00D052D5"/>
    <w:rsid w:val="00D10F41"/>
    <w:rsid w:val="00D12534"/>
    <w:rsid w:val="00D12B14"/>
    <w:rsid w:val="00D139D5"/>
    <w:rsid w:val="00D144F4"/>
    <w:rsid w:val="00D152BF"/>
    <w:rsid w:val="00D1557B"/>
    <w:rsid w:val="00D15BFF"/>
    <w:rsid w:val="00D1768D"/>
    <w:rsid w:val="00D212BF"/>
    <w:rsid w:val="00D24CFD"/>
    <w:rsid w:val="00D26A0A"/>
    <w:rsid w:val="00D26D88"/>
    <w:rsid w:val="00D3181D"/>
    <w:rsid w:val="00D31B40"/>
    <w:rsid w:val="00D33898"/>
    <w:rsid w:val="00D339AE"/>
    <w:rsid w:val="00D33FC6"/>
    <w:rsid w:val="00D36534"/>
    <w:rsid w:val="00D3707D"/>
    <w:rsid w:val="00D41B34"/>
    <w:rsid w:val="00D421AA"/>
    <w:rsid w:val="00D44A3E"/>
    <w:rsid w:val="00D45A96"/>
    <w:rsid w:val="00D46390"/>
    <w:rsid w:val="00D47254"/>
    <w:rsid w:val="00D50107"/>
    <w:rsid w:val="00D51FBC"/>
    <w:rsid w:val="00D52E20"/>
    <w:rsid w:val="00D53888"/>
    <w:rsid w:val="00D56EC7"/>
    <w:rsid w:val="00D625C9"/>
    <w:rsid w:val="00D6267B"/>
    <w:rsid w:val="00D6799D"/>
    <w:rsid w:val="00D70806"/>
    <w:rsid w:val="00D71827"/>
    <w:rsid w:val="00D727EE"/>
    <w:rsid w:val="00D732F4"/>
    <w:rsid w:val="00D74553"/>
    <w:rsid w:val="00D751C6"/>
    <w:rsid w:val="00D753AA"/>
    <w:rsid w:val="00D76B60"/>
    <w:rsid w:val="00D76BF2"/>
    <w:rsid w:val="00D773F6"/>
    <w:rsid w:val="00D80A95"/>
    <w:rsid w:val="00D80F7C"/>
    <w:rsid w:val="00D810FF"/>
    <w:rsid w:val="00D83ABD"/>
    <w:rsid w:val="00D85418"/>
    <w:rsid w:val="00D8566F"/>
    <w:rsid w:val="00D85D91"/>
    <w:rsid w:val="00D86BB8"/>
    <w:rsid w:val="00D9185B"/>
    <w:rsid w:val="00D91E68"/>
    <w:rsid w:val="00D93C3F"/>
    <w:rsid w:val="00D94524"/>
    <w:rsid w:val="00D95A5B"/>
    <w:rsid w:val="00DA08BA"/>
    <w:rsid w:val="00DA0FB8"/>
    <w:rsid w:val="00DA2052"/>
    <w:rsid w:val="00DA4A6A"/>
    <w:rsid w:val="00DA58E5"/>
    <w:rsid w:val="00DA598B"/>
    <w:rsid w:val="00DA7373"/>
    <w:rsid w:val="00DB07CF"/>
    <w:rsid w:val="00DB0F70"/>
    <w:rsid w:val="00DB13F7"/>
    <w:rsid w:val="00DB4255"/>
    <w:rsid w:val="00DC1BB2"/>
    <w:rsid w:val="00DC3FFA"/>
    <w:rsid w:val="00DC5E11"/>
    <w:rsid w:val="00DC644B"/>
    <w:rsid w:val="00DC68B6"/>
    <w:rsid w:val="00DC75F9"/>
    <w:rsid w:val="00DC78F3"/>
    <w:rsid w:val="00DD0475"/>
    <w:rsid w:val="00DD2FAC"/>
    <w:rsid w:val="00DD3899"/>
    <w:rsid w:val="00DD4EA8"/>
    <w:rsid w:val="00DD5F20"/>
    <w:rsid w:val="00DD7F28"/>
    <w:rsid w:val="00DE04C3"/>
    <w:rsid w:val="00DE051B"/>
    <w:rsid w:val="00DE2231"/>
    <w:rsid w:val="00DE40F2"/>
    <w:rsid w:val="00DE7035"/>
    <w:rsid w:val="00DE76BF"/>
    <w:rsid w:val="00DE78B1"/>
    <w:rsid w:val="00DF0CF1"/>
    <w:rsid w:val="00DF2DAB"/>
    <w:rsid w:val="00DF7A9A"/>
    <w:rsid w:val="00E015F7"/>
    <w:rsid w:val="00E03311"/>
    <w:rsid w:val="00E07067"/>
    <w:rsid w:val="00E070F5"/>
    <w:rsid w:val="00E101F8"/>
    <w:rsid w:val="00E10ED5"/>
    <w:rsid w:val="00E11BD7"/>
    <w:rsid w:val="00E121C7"/>
    <w:rsid w:val="00E1425F"/>
    <w:rsid w:val="00E150BC"/>
    <w:rsid w:val="00E1550C"/>
    <w:rsid w:val="00E160D9"/>
    <w:rsid w:val="00E223E5"/>
    <w:rsid w:val="00E2381E"/>
    <w:rsid w:val="00E26265"/>
    <w:rsid w:val="00E26C40"/>
    <w:rsid w:val="00E30AC1"/>
    <w:rsid w:val="00E30DE6"/>
    <w:rsid w:val="00E316FA"/>
    <w:rsid w:val="00E31D18"/>
    <w:rsid w:val="00E31F47"/>
    <w:rsid w:val="00E32981"/>
    <w:rsid w:val="00E33714"/>
    <w:rsid w:val="00E34166"/>
    <w:rsid w:val="00E34D42"/>
    <w:rsid w:val="00E360A2"/>
    <w:rsid w:val="00E36594"/>
    <w:rsid w:val="00E36C2E"/>
    <w:rsid w:val="00E36DE3"/>
    <w:rsid w:val="00E4006A"/>
    <w:rsid w:val="00E4053B"/>
    <w:rsid w:val="00E40CCA"/>
    <w:rsid w:val="00E412D8"/>
    <w:rsid w:val="00E41C52"/>
    <w:rsid w:val="00E41DC4"/>
    <w:rsid w:val="00E43B33"/>
    <w:rsid w:val="00E43CAF"/>
    <w:rsid w:val="00E44670"/>
    <w:rsid w:val="00E45017"/>
    <w:rsid w:val="00E46E92"/>
    <w:rsid w:val="00E47AEC"/>
    <w:rsid w:val="00E47C35"/>
    <w:rsid w:val="00E52626"/>
    <w:rsid w:val="00E529FB"/>
    <w:rsid w:val="00E5312B"/>
    <w:rsid w:val="00E536C5"/>
    <w:rsid w:val="00E539ED"/>
    <w:rsid w:val="00E55EC8"/>
    <w:rsid w:val="00E566F4"/>
    <w:rsid w:val="00E57FD1"/>
    <w:rsid w:val="00E61FF1"/>
    <w:rsid w:val="00E63D40"/>
    <w:rsid w:val="00E729CE"/>
    <w:rsid w:val="00E736D8"/>
    <w:rsid w:val="00E73C52"/>
    <w:rsid w:val="00E74580"/>
    <w:rsid w:val="00E74D08"/>
    <w:rsid w:val="00E75763"/>
    <w:rsid w:val="00E75AA2"/>
    <w:rsid w:val="00E75B3C"/>
    <w:rsid w:val="00E75F3B"/>
    <w:rsid w:val="00E7627E"/>
    <w:rsid w:val="00E76C10"/>
    <w:rsid w:val="00E8375E"/>
    <w:rsid w:val="00E8764C"/>
    <w:rsid w:val="00E917EF"/>
    <w:rsid w:val="00E93A85"/>
    <w:rsid w:val="00E93D35"/>
    <w:rsid w:val="00E94B22"/>
    <w:rsid w:val="00E95DA9"/>
    <w:rsid w:val="00E96857"/>
    <w:rsid w:val="00E96910"/>
    <w:rsid w:val="00E9760E"/>
    <w:rsid w:val="00E977E3"/>
    <w:rsid w:val="00EA1D3E"/>
    <w:rsid w:val="00EA5115"/>
    <w:rsid w:val="00EA53FA"/>
    <w:rsid w:val="00EA6318"/>
    <w:rsid w:val="00EA79AB"/>
    <w:rsid w:val="00EB0575"/>
    <w:rsid w:val="00EB0EB8"/>
    <w:rsid w:val="00EB1FE3"/>
    <w:rsid w:val="00EB3469"/>
    <w:rsid w:val="00EB34BC"/>
    <w:rsid w:val="00EB366B"/>
    <w:rsid w:val="00EB3AA9"/>
    <w:rsid w:val="00EB3CF9"/>
    <w:rsid w:val="00EB413E"/>
    <w:rsid w:val="00EB5437"/>
    <w:rsid w:val="00EB683A"/>
    <w:rsid w:val="00EC230E"/>
    <w:rsid w:val="00EC2651"/>
    <w:rsid w:val="00EC2893"/>
    <w:rsid w:val="00EC3C33"/>
    <w:rsid w:val="00EC500D"/>
    <w:rsid w:val="00EC5A56"/>
    <w:rsid w:val="00EC6E72"/>
    <w:rsid w:val="00EC7334"/>
    <w:rsid w:val="00ED01A3"/>
    <w:rsid w:val="00ED0E10"/>
    <w:rsid w:val="00ED1A91"/>
    <w:rsid w:val="00ED36E2"/>
    <w:rsid w:val="00ED4B4F"/>
    <w:rsid w:val="00ED5E44"/>
    <w:rsid w:val="00ED6A7B"/>
    <w:rsid w:val="00ED7095"/>
    <w:rsid w:val="00EE0C34"/>
    <w:rsid w:val="00EE11CB"/>
    <w:rsid w:val="00EE2537"/>
    <w:rsid w:val="00EE590F"/>
    <w:rsid w:val="00EE5DC1"/>
    <w:rsid w:val="00EE6588"/>
    <w:rsid w:val="00EE7447"/>
    <w:rsid w:val="00EE7717"/>
    <w:rsid w:val="00EF03A7"/>
    <w:rsid w:val="00EF1C1F"/>
    <w:rsid w:val="00EF1CB9"/>
    <w:rsid w:val="00EF365A"/>
    <w:rsid w:val="00EF3AF2"/>
    <w:rsid w:val="00EF4EDD"/>
    <w:rsid w:val="00F019B7"/>
    <w:rsid w:val="00F01CD4"/>
    <w:rsid w:val="00F05AD2"/>
    <w:rsid w:val="00F06904"/>
    <w:rsid w:val="00F07A76"/>
    <w:rsid w:val="00F10569"/>
    <w:rsid w:val="00F14B8B"/>
    <w:rsid w:val="00F15D53"/>
    <w:rsid w:val="00F16A61"/>
    <w:rsid w:val="00F20CF4"/>
    <w:rsid w:val="00F215DC"/>
    <w:rsid w:val="00F2290A"/>
    <w:rsid w:val="00F22C16"/>
    <w:rsid w:val="00F24261"/>
    <w:rsid w:val="00F25BB6"/>
    <w:rsid w:val="00F25F54"/>
    <w:rsid w:val="00F31139"/>
    <w:rsid w:val="00F37539"/>
    <w:rsid w:val="00F37CAD"/>
    <w:rsid w:val="00F40BEF"/>
    <w:rsid w:val="00F414C8"/>
    <w:rsid w:val="00F41E50"/>
    <w:rsid w:val="00F42890"/>
    <w:rsid w:val="00F437B2"/>
    <w:rsid w:val="00F43892"/>
    <w:rsid w:val="00F450DA"/>
    <w:rsid w:val="00F4694A"/>
    <w:rsid w:val="00F4740E"/>
    <w:rsid w:val="00F47CC1"/>
    <w:rsid w:val="00F501D6"/>
    <w:rsid w:val="00F5039C"/>
    <w:rsid w:val="00F5305B"/>
    <w:rsid w:val="00F54A4B"/>
    <w:rsid w:val="00F54AC7"/>
    <w:rsid w:val="00F5671B"/>
    <w:rsid w:val="00F576C7"/>
    <w:rsid w:val="00F57C48"/>
    <w:rsid w:val="00F609C5"/>
    <w:rsid w:val="00F61E97"/>
    <w:rsid w:val="00F62383"/>
    <w:rsid w:val="00F62FA9"/>
    <w:rsid w:val="00F62FEB"/>
    <w:rsid w:val="00F63357"/>
    <w:rsid w:val="00F649E5"/>
    <w:rsid w:val="00F658FB"/>
    <w:rsid w:val="00F6691D"/>
    <w:rsid w:val="00F678EB"/>
    <w:rsid w:val="00F70C44"/>
    <w:rsid w:val="00F710EA"/>
    <w:rsid w:val="00F721C3"/>
    <w:rsid w:val="00F727AB"/>
    <w:rsid w:val="00F7375C"/>
    <w:rsid w:val="00F73C87"/>
    <w:rsid w:val="00F807E1"/>
    <w:rsid w:val="00F8138E"/>
    <w:rsid w:val="00F81F05"/>
    <w:rsid w:val="00F827C4"/>
    <w:rsid w:val="00F83ED2"/>
    <w:rsid w:val="00F8404C"/>
    <w:rsid w:val="00F840A8"/>
    <w:rsid w:val="00F84941"/>
    <w:rsid w:val="00F84B35"/>
    <w:rsid w:val="00F859F6"/>
    <w:rsid w:val="00F85B72"/>
    <w:rsid w:val="00F87BE2"/>
    <w:rsid w:val="00F92D95"/>
    <w:rsid w:val="00F942BE"/>
    <w:rsid w:val="00F9635C"/>
    <w:rsid w:val="00F96FA2"/>
    <w:rsid w:val="00FA064B"/>
    <w:rsid w:val="00FA0C82"/>
    <w:rsid w:val="00FA1970"/>
    <w:rsid w:val="00FA29FE"/>
    <w:rsid w:val="00FA5F31"/>
    <w:rsid w:val="00FB03E1"/>
    <w:rsid w:val="00FB183A"/>
    <w:rsid w:val="00FB2B54"/>
    <w:rsid w:val="00FB2EB9"/>
    <w:rsid w:val="00FB69E0"/>
    <w:rsid w:val="00FB7F9F"/>
    <w:rsid w:val="00FC04A3"/>
    <w:rsid w:val="00FC0A0B"/>
    <w:rsid w:val="00FC0DAA"/>
    <w:rsid w:val="00FC40CC"/>
    <w:rsid w:val="00FC4DB8"/>
    <w:rsid w:val="00FC5EA6"/>
    <w:rsid w:val="00FC7675"/>
    <w:rsid w:val="00FC79DD"/>
    <w:rsid w:val="00FC7B7A"/>
    <w:rsid w:val="00FD000B"/>
    <w:rsid w:val="00FD0861"/>
    <w:rsid w:val="00FD0F39"/>
    <w:rsid w:val="00FD0F72"/>
    <w:rsid w:val="00FD1A66"/>
    <w:rsid w:val="00FD1E7A"/>
    <w:rsid w:val="00FD1EA8"/>
    <w:rsid w:val="00FD379E"/>
    <w:rsid w:val="00FD4F09"/>
    <w:rsid w:val="00FD5AF7"/>
    <w:rsid w:val="00FD6A54"/>
    <w:rsid w:val="00FD7B04"/>
    <w:rsid w:val="00FD7F40"/>
    <w:rsid w:val="00FE05FB"/>
    <w:rsid w:val="00FE09BA"/>
    <w:rsid w:val="00FE1F72"/>
    <w:rsid w:val="00FE421B"/>
    <w:rsid w:val="00FE4592"/>
    <w:rsid w:val="00FE4728"/>
    <w:rsid w:val="00FE5D1A"/>
    <w:rsid w:val="00FF2BD8"/>
    <w:rsid w:val="00FF33D8"/>
    <w:rsid w:val="00FF43CD"/>
    <w:rsid w:val="00FF58DC"/>
    <w:rsid w:val="00FF6F75"/>
    <w:rsid w:val="00FF7628"/>
    <w:rsid w:val="03D476B5"/>
    <w:rsid w:val="04F8250C"/>
    <w:rsid w:val="0658242D"/>
    <w:rsid w:val="06DFA1BE"/>
    <w:rsid w:val="0B12B3C5"/>
    <w:rsid w:val="0C29CFD2"/>
    <w:rsid w:val="0CAE8426"/>
    <w:rsid w:val="0D5A3968"/>
    <w:rsid w:val="0DCDA910"/>
    <w:rsid w:val="0E4216F6"/>
    <w:rsid w:val="1104D565"/>
    <w:rsid w:val="15D4E652"/>
    <w:rsid w:val="16752F2A"/>
    <w:rsid w:val="169DDD09"/>
    <w:rsid w:val="17F17E3A"/>
    <w:rsid w:val="190C1791"/>
    <w:rsid w:val="1A480A4B"/>
    <w:rsid w:val="1AF2FD5E"/>
    <w:rsid w:val="1B7A308A"/>
    <w:rsid w:val="1BFBD382"/>
    <w:rsid w:val="1E403E87"/>
    <w:rsid w:val="20AAF681"/>
    <w:rsid w:val="22ECDC12"/>
    <w:rsid w:val="2491FABF"/>
    <w:rsid w:val="24AD8583"/>
    <w:rsid w:val="2678838B"/>
    <w:rsid w:val="26FAB6B4"/>
    <w:rsid w:val="271A3805"/>
    <w:rsid w:val="2A18D1E8"/>
    <w:rsid w:val="2B86B4CF"/>
    <w:rsid w:val="2D19C249"/>
    <w:rsid w:val="2EA3EAD6"/>
    <w:rsid w:val="2EDFF1A0"/>
    <w:rsid w:val="3206216E"/>
    <w:rsid w:val="321EDCD9"/>
    <w:rsid w:val="32EBD494"/>
    <w:rsid w:val="33C36C59"/>
    <w:rsid w:val="34F2724D"/>
    <w:rsid w:val="3536D7FA"/>
    <w:rsid w:val="355A559F"/>
    <w:rsid w:val="35C52F23"/>
    <w:rsid w:val="35C865BB"/>
    <w:rsid w:val="378EDE43"/>
    <w:rsid w:val="38015E01"/>
    <w:rsid w:val="3AD67AD3"/>
    <w:rsid w:val="3B81B7FE"/>
    <w:rsid w:val="3C4F9F7D"/>
    <w:rsid w:val="3CB9578C"/>
    <w:rsid w:val="3D9161A0"/>
    <w:rsid w:val="3DD377A0"/>
    <w:rsid w:val="3ED5C77F"/>
    <w:rsid w:val="3F1B16F5"/>
    <w:rsid w:val="3F9BC2A7"/>
    <w:rsid w:val="4027441C"/>
    <w:rsid w:val="40B40594"/>
    <w:rsid w:val="42137DE7"/>
    <w:rsid w:val="43BB98A5"/>
    <w:rsid w:val="43E22539"/>
    <w:rsid w:val="43E877E1"/>
    <w:rsid w:val="45ACE09E"/>
    <w:rsid w:val="45F5619A"/>
    <w:rsid w:val="47241AD5"/>
    <w:rsid w:val="4752CDD5"/>
    <w:rsid w:val="4780C776"/>
    <w:rsid w:val="4A5D0441"/>
    <w:rsid w:val="4AB3CCE1"/>
    <w:rsid w:val="4C15CD6F"/>
    <w:rsid w:val="4C78FC17"/>
    <w:rsid w:val="4D2285EE"/>
    <w:rsid w:val="4D2D78E4"/>
    <w:rsid w:val="50AE5DBE"/>
    <w:rsid w:val="51A1DBBE"/>
    <w:rsid w:val="51F3092F"/>
    <w:rsid w:val="520AD81B"/>
    <w:rsid w:val="525446B4"/>
    <w:rsid w:val="5306DD75"/>
    <w:rsid w:val="534BA193"/>
    <w:rsid w:val="53F9A4A5"/>
    <w:rsid w:val="540CB453"/>
    <w:rsid w:val="54F16184"/>
    <w:rsid w:val="552BC4C0"/>
    <w:rsid w:val="558DBC39"/>
    <w:rsid w:val="55FF46C8"/>
    <w:rsid w:val="567C29DF"/>
    <w:rsid w:val="56F665B6"/>
    <w:rsid w:val="589A9210"/>
    <w:rsid w:val="590E5DDE"/>
    <w:rsid w:val="59D104F1"/>
    <w:rsid w:val="59E5A29C"/>
    <w:rsid w:val="5BA2CDA4"/>
    <w:rsid w:val="5C52B3FC"/>
    <w:rsid w:val="5E64848D"/>
    <w:rsid w:val="622C44B7"/>
    <w:rsid w:val="640DDEA0"/>
    <w:rsid w:val="6457D194"/>
    <w:rsid w:val="6552326E"/>
    <w:rsid w:val="682CFEC2"/>
    <w:rsid w:val="68471396"/>
    <w:rsid w:val="6CABCB08"/>
    <w:rsid w:val="6CAF4DF3"/>
    <w:rsid w:val="6DF1ED5A"/>
    <w:rsid w:val="6F5AFEBD"/>
    <w:rsid w:val="6F5BA001"/>
    <w:rsid w:val="6F91B8FE"/>
    <w:rsid w:val="70303C7E"/>
    <w:rsid w:val="703283ED"/>
    <w:rsid w:val="720D0EF1"/>
    <w:rsid w:val="7427015F"/>
    <w:rsid w:val="7569E9CF"/>
    <w:rsid w:val="76324EEE"/>
    <w:rsid w:val="76D4219D"/>
    <w:rsid w:val="777B4788"/>
    <w:rsid w:val="7BB331CA"/>
    <w:rsid w:val="7E4D5919"/>
    <w:rsid w:val="7E52C93E"/>
    <w:rsid w:val="7EDBC2C4"/>
    <w:rsid w:val="7F4D90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docId w15:val="{ACBEA868-9F3A-4FA0-B490-6317CEC5D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customStyle="1" w:styleId="UnresolvedMention1">
    <w:name w:val="Unresolved Mention1"/>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aliases w:val="Bullet List,FooterText,Paragraphe de liste1,numbered,List Paragraph1,Listenabsatz,リスト段落,Bulletr List Paragraph,列出段落,列出段落1,List Paragraph2,List Paragraph21,Parágrafo da Lista1,Párrafo de lista1,Listeafsnit1,リスト段落1,Foot,bl"/>
    <w:basedOn w:val="Normale"/>
    <w:link w:val="ParagrafoelencoCarattere"/>
    <w:uiPriority w:val="34"/>
    <w:qFormat/>
    <w:rsid w:val="0041224E"/>
    <w:pPr>
      <w:numPr>
        <w:numId w:val="3"/>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2"/>
      </w:numPr>
    </w:pPr>
  </w:style>
  <w:style w:type="paragraph" w:styleId="Numeroelenco2">
    <w:name w:val="List Number 2"/>
    <w:basedOn w:val="Normale"/>
    <w:uiPriority w:val="99"/>
    <w:unhideWhenUsed/>
    <w:rsid w:val="008438CC"/>
    <w:pPr>
      <w:numPr>
        <w:numId w:val="1"/>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aliases w:val="fn,Car,Footnote Text Char Car,ALTS FOOTNOTE,Mod-Footnote Text,ALTS FOOTNOTE Char,Footnote Text Char1 Char,Footnote Text Char Char1 Char,ft Char Char Char,Footnote Text Char3 Char Char Char,Texto nota pie Car,Char Char,FT,Fo"/>
    <w:basedOn w:val="Normale"/>
    <w:link w:val="TestonotaapidipaginaCarattere"/>
    <w:uiPriority w:val="99"/>
    <w:unhideWhenUsed/>
    <w:qFormat/>
    <w:rsid w:val="00D74553"/>
    <w:pPr>
      <w:contextualSpacing w:val="0"/>
    </w:pPr>
    <w:rPr>
      <w:rFonts w:asciiTheme="minorHAnsi" w:eastAsiaTheme="minorHAnsi" w:hAnsiTheme="minorHAnsi" w:cstheme="minorBidi"/>
      <w:sz w:val="20"/>
      <w:szCs w:val="20"/>
      <w:lang w:val="en-GB"/>
    </w:rPr>
  </w:style>
  <w:style w:type="character" w:customStyle="1" w:styleId="TestonotaapidipaginaCarattere">
    <w:name w:val="Testo nota a piè di pagina Carattere"/>
    <w:aliases w:val="fn Carattere,Car Carattere,Footnote Text Char Car Carattere,ALTS FOOTNOTE Carattere,Mod-Footnote Text Carattere,ALTS FOOTNOTE Char Carattere,Footnote Text Char1 Char Carattere,Footnote Text Char Char1 Char Carattere"/>
    <w:basedOn w:val="Carpredefinitoparagrafo"/>
    <w:link w:val="Testonotaapidipagina"/>
    <w:uiPriority w:val="99"/>
    <w:rsid w:val="00D74553"/>
    <w:rPr>
      <w:sz w:val="20"/>
      <w:szCs w:val="20"/>
      <w:lang w:val="en-GB"/>
    </w:rPr>
  </w:style>
  <w:style w:type="character" w:styleId="Rimandonotaapidipagina">
    <w:name w:val="footnote reference"/>
    <w:basedOn w:val="Carpredefinitoparagrafo"/>
    <w:uiPriority w:val="99"/>
    <w:semiHidden/>
    <w:unhideWhenUsed/>
    <w:rsid w:val="00D74553"/>
    <w:rPr>
      <w:vertAlign w:val="superscript"/>
    </w:rPr>
  </w:style>
  <w:style w:type="character" w:customStyle="1" w:styleId="ParagrafoelencoCarattere">
    <w:name w:val="Paragrafo elenco Carattere"/>
    <w:aliases w:val="Bullet List Carattere,FooterText Carattere,Paragraphe de liste1 Carattere,numbered Carattere,List Paragraph1 Carattere,Listenabsatz Carattere,リスト段落 Carattere,Bulletr List Paragraph Carattere,列出段落 Carattere,列出段落1 Carattere"/>
    <w:basedOn w:val="Carpredefinitoparagrafo"/>
    <w:link w:val="Paragrafoelenco"/>
    <w:uiPriority w:val="34"/>
    <w:qFormat/>
    <w:locked/>
    <w:rsid w:val="00CB39F1"/>
    <w:rPr>
      <w:rFonts w:ascii="Visa Dialect Regular" w:eastAsiaTheme="minorEastAsia" w:hAnsi="Visa Dialect Regular" w:cs="Aparajita"/>
      <w:sz w:val="18"/>
    </w:rPr>
  </w:style>
  <w:style w:type="character" w:styleId="Rimandocommento">
    <w:name w:val="annotation reference"/>
    <w:basedOn w:val="Carpredefinitoparagrafo"/>
    <w:uiPriority w:val="99"/>
    <w:semiHidden/>
    <w:unhideWhenUsed/>
    <w:rsid w:val="008E58D7"/>
    <w:rPr>
      <w:sz w:val="16"/>
      <w:szCs w:val="16"/>
    </w:rPr>
  </w:style>
  <w:style w:type="paragraph" w:styleId="Testocommento">
    <w:name w:val="annotation text"/>
    <w:basedOn w:val="Normale"/>
    <w:link w:val="TestocommentoCarattere"/>
    <w:uiPriority w:val="99"/>
    <w:unhideWhenUsed/>
    <w:rsid w:val="008E58D7"/>
    <w:rPr>
      <w:sz w:val="20"/>
      <w:szCs w:val="20"/>
    </w:rPr>
  </w:style>
  <w:style w:type="character" w:customStyle="1" w:styleId="TestocommentoCarattere">
    <w:name w:val="Testo commento Carattere"/>
    <w:basedOn w:val="Carpredefinitoparagrafo"/>
    <w:link w:val="Testocommento"/>
    <w:uiPriority w:val="99"/>
    <w:rsid w:val="008E58D7"/>
    <w:rPr>
      <w:rFonts w:ascii="Visa Dialect Regular" w:eastAsiaTheme="minorEastAsia" w:hAnsi="Visa Dialect Regular" w:cs="Aparajita"/>
      <w:sz w:val="20"/>
      <w:szCs w:val="20"/>
    </w:rPr>
  </w:style>
  <w:style w:type="paragraph" w:styleId="Soggettocommento">
    <w:name w:val="annotation subject"/>
    <w:basedOn w:val="Testocommento"/>
    <w:next w:val="Testocommento"/>
    <w:link w:val="SoggettocommentoCarattere"/>
    <w:uiPriority w:val="99"/>
    <w:semiHidden/>
    <w:unhideWhenUsed/>
    <w:rsid w:val="008E58D7"/>
    <w:rPr>
      <w:b/>
      <w:bCs/>
    </w:rPr>
  </w:style>
  <w:style w:type="character" w:customStyle="1" w:styleId="SoggettocommentoCarattere">
    <w:name w:val="Soggetto commento Carattere"/>
    <w:basedOn w:val="TestocommentoCarattere"/>
    <w:link w:val="Soggettocommento"/>
    <w:uiPriority w:val="99"/>
    <w:semiHidden/>
    <w:rsid w:val="008E58D7"/>
    <w:rPr>
      <w:rFonts w:ascii="Visa Dialect Regular" w:eastAsiaTheme="minorEastAsia" w:hAnsi="Visa Dialect Regular" w:cs="Aparajita"/>
      <w:b/>
      <w:bCs/>
      <w:sz w:val="20"/>
      <w:szCs w:val="20"/>
    </w:rPr>
  </w:style>
  <w:style w:type="character" w:customStyle="1" w:styleId="normaltextrun">
    <w:name w:val="normaltextrun"/>
    <w:basedOn w:val="Carpredefinitoparagrafo"/>
    <w:rsid w:val="00964820"/>
  </w:style>
  <w:style w:type="character" w:customStyle="1" w:styleId="Mention1">
    <w:name w:val="Mention1"/>
    <w:basedOn w:val="Carpredefinitoparagrafo"/>
    <w:uiPriority w:val="99"/>
    <w:unhideWhenUsed/>
    <w:rsid w:val="00576B9B"/>
    <w:rPr>
      <w:color w:val="2B579A"/>
      <w:shd w:val="clear" w:color="auto" w:fill="E1DFDD"/>
    </w:rPr>
  </w:style>
  <w:style w:type="paragraph" w:customStyle="1" w:styleId="paragraph">
    <w:name w:val="paragraph"/>
    <w:basedOn w:val="Normale"/>
    <w:rsid w:val="00DC644B"/>
    <w:pPr>
      <w:spacing w:before="100" w:beforeAutospacing="1" w:after="100" w:afterAutospacing="1"/>
      <w:contextualSpacing w:val="0"/>
    </w:pPr>
    <w:rPr>
      <w:rFonts w:ascii="Calibri" w:eastAsia="Times New Roman" w:hAnsi="Calibri" w:cs="Calibri"/>
      <w:sz w:val="22"/>
      <w:szCs w:val="22"/>
      <w:lang w:val="en-GB" w:eastAsia="en-GB"/>
    </w:rPr>
  </w:style>
  <w:style w:type="paragraph" w:styleId="Testonotadichiusura">
    <w:name w:val="endnote text"/>
    <w:basedOn w:val="Normale"/>
    <w:link w:val="TestonotadichiusuraCarattere"/>
    <w:uiPriority w:val="99"/>
    <w:semiHidden/>
    <w:unhideWhenUsed/>
    <w:rsid w:val="00D139D5"/>
    <w:rPr>
      <w:sz w:val="20"/>
      <w:szCs w:val="20"/>
    </w:rPr>
  </w:style>
  <w:style w:type="character" w:customStyle="1" w:styleId="TestonotadichiusuraCarattere">
    <w:name w:val="Testo nota di chiusura Carattere"/>
    <w:basedOn w:val="Carpredefinitoparagrafo"/>
    <w:link w:val="Testonotadichiusura"/>
    <w:uiPriority w:val="99"/>
    <w:semiHidden/>
    <w:rsid w:val="00D139D5"/>
    <w:rPr>
      <w:rFonts w:ascii="Visa Dialect Regular" w:eastAsiaTheme="minorEastAsia" w:hAnsi="Visa Dialect Regular" w:cs="Aparajita"/>
      <w:sz w:val="20"/>
      <w:szCs w:val="20"/>
    </w:rPr>
  </w:style>
  <w:style w:type="character" w:styleId="Rimandonotadichiusura">
    <w:name w:val="endnote reference"/>
    <w:basedOn w:val="Carpredefinitoparagrafo"/>
    <w:uiPriority w:val="99"/>
    <w:unhideWhenUsed/>
    <w:rsid w:val="00D139D5"/>
    <w:rPr>
      <w:vertAlign w:val="superscript"/>
    </w:rPr>
  </w:style>
  <w:style w:type="character" w:customStyle="1" w:styleId="cf01">
    <w:name w:val="cf01"/>
    <w:basedOn w:val="Carpredefinitoparagrafo"/>
    <w:rsid w:val="00D139D5"/>
    <w:rPr>
      <w:rFonts w:ascii="Segoe UI" w:hAnsi="Segoe UI" w:cs="Segoe UI" w:hint="default"/>
      <w:sz w:val="18"/>
      <w:szCs w:val="18"/>
    </w:rPr>
  </w:style>
  <w:style w:type="paragraph" w:customStyle="1" w:styleId="pf0">
    <w:name w:val="pf0"/>
    <w:basedOn w:val="Normale"/>
    <w:rsid w:val="00A24E89"/>
    <w:pPr>
      <w:spacing w:before="100" w:beforeAutospacing="1" w:after="100" w:afterAutospacing="1"/>
      <w:contextualSpacing w:val="0"/>
    </w:pPr>
    <w:rPr>
      <w:rFonts w:ascii="Times New Roman" w:eastAsia="Times New Roman" w:hAnsi="Times New Roman" w:cs="Times New Roman"/>
      <w:sz w:val="24"/>
      <w:lang w:val="en-GB" w:eastAsia="en-GB"/>
    </w:rPr>
  </w:style>
  <w:style w:type="character" w:customStyle="1" w:styleId="cf11">
    <w:name w:val="cf11"/>
    <w:basedOn w:val="Carpredefinitoparagrafo"/>
    <w:rsid w:val="00A24E89"/>
    <w:rPr>
      <w:rFonts w:ascii="Segoe UI" w:hAnsi="Segoe UI" w:cs="Segoe UI" w:hint="default"/>
      <w:sz w:val="18"/>
      <w:szCs w:val="18"/>
    </w:rPr>
  </w:style>
  <w:style w:type="character" w:styleId="Collegamentovisitato">
    <w:name w:val="FollowedHyperlink"/>
    <w:basedOn w:val="Carpredefinitoparagrafo"/>
    <w:uiPriority w:val="99"/>
    <w:semiHidden/>
    <w:unhideWhenUsed/>
    <w:rsid w:val="002C1716"/>
    <w:rPr>
      <w:color w:val="FCC015" w:themeColor="followedHyperlink"/>
      <w:u w:val="single"/>
    </w:rPr>
  </w:style>
  <w:style w:type="paragraph" w:styleId="Testofumetto">
    <w:name w:val="Balloon Text"/>
    <w:basedOn w:val="Normale"/>
    <w:link w:val="TestofumettoCarattere"/>
    <w:uiPriority w:val="99"/>
    <w:semiHidden/>
    <w:unhideWhenUsed/>
    <w:rsid w:val="00F84941"/>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F84941"/>
    <w:rPr>
      <w:rFonts w:ascii="Segoe UI" w:eastAsiaTheme="minorEastAsia" w:hAnsi="Segoe UI" w:cs="Segoe UI"/>
      <w:sz w:val="18"/>
      <w:szCs w:val="18"/>
    </w:rPr>
  </w:style>
  <w:style w:type="paragraph" w:customStyle="1" w:styleId="xxmsolistparagraph">
    <w:name w:val="x_xmsolistparagraph"/>
    <w:basedOn w:val="Normale"/>
    <w:rsid w:val="00F85B72"/>
    <w:pPr>
      <w:ind w:left="720"/>
      <w:contextualSpacing w:val="0"/>
    </w:pPr>
    <w:rPr>
      <w:rFonts w:ascii="Calibri" w:eastAsiaTheme="minorHAnsi" w:hAnsi="Calibri" w:cs="Calibri"/>
      <w:sz w:val="22"/>
      <w:szCs w:val="22"/>
      <w:lang w:val="it-IT" w:eastAsia="it-IT"/>
    </w:rPr>
  </w:style>
  <w:style w:type="paragraph" w:customStyle="1" w:styleId="xxmsolistparagraph0">
    <w:name w:val="x_x_msolistparagraph"/>
    <w:basedOn w:val="Normale"/>
    <w:rsid w:val="00190035"/>
    <w:pPr>
      <w:ind w:left="720"/>
      <w:contextualSpacing w:val="0"/>
    </w:pPr>
    <w:rPr>
      <w:rFonts w:ascii="Calibri" w:eastAsiaTheme="minorHAnsi" w:hAnsi="Calibri" w:cs="Calibri"/>
      <w:sz w:val="22"/>
      <w:szCs w:val="22"/>
      <w:lang w:val="it-IT" w:eastAsia="it-IT"/>
    </w:rPr>
  </w:style>
  <w:style w:type="paragraph" w:styleId="PreformattatoHTML">
    <w:name w:val="HTML Preformatted"/>
    <w:basedOn w:val="Normale"/>
    <w:link w:val="PreformattatoHTMLCarattere"/>
    <w:uiPriority w:val="99"/>
    <w:semiHidden/>
    <w:unhideWhenUsed/>
    <w:rsid w:val="008108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val="0"/>
    </w:pPr>
    <w:rPr>
      <w:rFonts w:ascii="Courier New" w:eastAsia="Times New Roman" w:hAnsi="Courier New" w:cs="Courier New"/>
      <w:sz w:val="20"/>
      <w:szCs w:val="20"/>
      <w:lang w:val="it-IT" w:eastAsia="it-IT"/>
    </w:rPr>
  </w:style>
  <w:style w:type="character" w:customStyle="1" w:styleId="PreformattatoHTMLCarattere">
    <w:name w:val="Preformattato HTML Carattere"/>
    <w:basedOn w:val="Carpredefinitoparagrafo"/>
    <w:link w:val="PreformattatoHTML"/>
    <w:uiPriority w:val="99"/>
    <w:semiHidden/>
    <w:rsid w:val="008108FC"/>
    <w:rPr>
      <w:rFonts w:ascii="Courier New" w:eastAsia="Times New Roman" w:hAnsi="Courier New" w:cs="Courier New"/>
      <w:sz w:val="20"/>
      <w:szCs w:val="20"/>
      <w:lang w:val="it-IT" w:eastAsia="it-IT"/>
    </w:rPr>
  </w:style>
  <w:style w:type="character" w:customStyle="1" w:styleId="y2iqfc">
    <w:name w:val="y2iqfc"/>
    <w:basedOn w:val="Carpredefinitoparagrafo"/>
    <w:rsid w:val="008108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1391">
      <w:bodyDiv w:val="1"/>
      <w:marLeft w:val="0"/>
      <w:marRight w:val="0"/>
      <w:marTop w:val="0"/>
      <w:marBottom w:val="0"/>
      <w:divBdr>
        <w:top w:val="none" w:sz="0" w:space="0" w:color="auto"/>
        <w:left w:val="none" w:sz="0" w:space="0" w:color="auto"/>
        <w:bottom w:val="none" w:sz="0" w:space="0" w:color="auto"/>
        <w:right w:val="none" w:sz="0" w:space="0" w:color="auto"/>
      </w:divBdr>
    </w:div>
    <w:div w:id="9530411">
      <w:bodyDiv w:val="1"/>
      <w:marLeft w:val="0"/>
      <w:marRight w:val="0"/>
      <w:marTop w:val="0"/>
      <w:marBottom w:val="0"/>
      <w:divBdr>
        <w:top w:val="none" w:sz="0" w:space="0" w:color="auto"/>
        <w:left w:val="none" w:sz="0" w:space="0" w:color="auto"/>
        <w:bottom w:val="none" w:sz="0" w:space="0" w:color="auto"/>
        <w:right w:val="none" w:sz="0" w:space="0" w:color="auto"/>
      </w:divBdr>
    </w:div>
    <w:div w:id="39939001">
      <w:bodyDiv w:val="1"/>
      <w:marLeft w:val="0"/>
      <w:marRight w:val="0"/>
      <w:marTop w:val="0"/>
      <w:marBottom w:val="0"/>
      <w:divBdr>
        <w:top w:val="none" w:sz="0" w:space="0" w:color="auto"/>
        <w:left w:val="none" w:sz="0" w:space="0" w:color="auto"/>
        <w:bottom w:val="none" w:sz="0" w:space="0" w:color="auto"/>
        <w:right w:val="none" w:sz="0" w:space="0" w:color="auto"/>
      </w:divBdr>
    </w:div>
    <w:div w:id="44645804">
      <w:bodyDiv w:val="1"/>
      <w:marLeft w:val="0"/>
      <w:marRight w:val="0"/>
      <w:marTop w:val="0"/>
      <w:marBottom w:val="0"/>
      <w:divBdr>
        <w:top w:val="none" w:sz="0" w:space="0" w:color="auto"/>
        <w:left w:val="none" w:sz="0" w:space="0" w:color="auto"/>
        <w:bottom w:val="none" w:sz="0" w:space="0" w:color="auto"/>
        <w:right w:val="none" w:sz="0" w:space="0" w:color="auto"/>
      </w:divBdr>
      <w:divsChild>
        <w:div w:id="1525821472">
          <w:marLeft w:val="0"/>
          <w:marRight w:val="0"/>
          <w:marTop w:val="0"/>
          <w:marBottom w:val="0"/>
          <w:divBdr>
            <w:top w:val="none" w:sz="0" w:space="0" w:color="auto"/>
            <w:left w:val="none" w:sz="0" w:space="0" w:color="auto"/>
            <w:bottom w:val="none" w:sz="0" w:space="0" w:color="auto"/>
            <w:right w:val="none" w:sz="0" w:space="0" w:color="auto"/>
          </w:divBdr>
          <w:divsChild>
            <w:div w:id="1351687236">
              <w:marLeft w:val="0"/>
              <w:marRight w:val="0"/>
              <w:marTop w:val="0"/>
              <w:marBottom w:val="0"/>
              <w:divBdr>
                <w:top w:val="none" w:sz="0" w:space="0" w:color="auto"/>
                <w:left w:val="none" w:sz="0" w:space="0" w:color="auto"/>
                <w:bottom w:val="none" w:sz="0" w:space="0" w:color="auto"/>
                <w:right w:val="none" w:sz="0" w:space="0" w:color="auto"/>
              </w:divBdr>
              <w:divsChild>
                <w:div w:id="851263581">
                  <w:marLeft w:val="0"/>
                  <w:marRight w:val="0"/>
                  <w:marTop w:val="0"/>
                  <w:marBottom w:val="0"/>
                  <w:divBdr>
                    <w:top w:val="none" w:sz="0" w:space="0" w:color="auto"/>
                    <w:left w:val="none" w:sz="0" w:space="0" w:color="auto"/>
                    <w:bottom w:val="none" w:sz="0" w:space="0" w:color="auto"/>
                    <w:right w:val="none" w:sz="0" w:space="0" w:color="auto"/>
                  </w:divBdr>
                  <w:divsChild>
                    <w:div w:id="1207597823">
                      <w:marLeft w:val="0"/>
                      <w:marRight w:val="0"/>
                      <w:marTop w:val="0"/>
                      <w:marBottom w:val="0"/>
                      <w:divBdr>
                        <w:top w:val="none" w:sz="0" w:space="0" w:color="auto"/>
                        <w:left w:val="none" w:sz="0" w:space="0" w:color="auto"/>
                        <w:bottom w:val="none" w:sz="0" w:space="0" w:color="auto"/>
                        <w:right w:val="none" w:sz="0" w:space="0" w:color="auto"/>
                      </w:divBdr>
                      <w:divsChild>
                        <w:div w:id="2054651604">
                          <w:marLeft w:val="0"/>
                          <w:marRight w:val="0"/>
                          <w:marTop w:val="0"/>
                          <w:marBottom w:val="0"/>
                          <w:divBdr>
                            <w:top w:val="none" w:sz="0" w:space="0" w:color="auto"/>
                            <w:left w:val="none" w:sz="0" w:space="0" w:color="auto"/>
                            <w:bottom w:val="none" w:sz="0" w:space="0" w:color="auto"/>
                            <w:right w:val="none" w:sz="0" w:space="0" w:color="auto"/>
                          </w:divBdr>
                          <w:divsChild>
                            <w:div w:id="1916817897">
                              <w:marLeft w:val="0"/>
                              <w:marRight w:val="0"/>
                              <w:marTop w:val="0"/>
                              <w:marBottom w:val="0"/>
                              <w:divBdr>
                                <w:top w:val="none" w:sz="0" w:space="0" w:color="auto"/>
                                <w:left w:val="none" w:sz="0" w:space="0" w:color="auto"/>
                                <w:bottom w:val="none" w:sz="0" w:space="0" w:color="auto"/>
                                <w:right w:val="none" w:sz="0" w:space="0" w:color="auto"/>
                              </w:divBdr>
                              <w:divsChild>
                                <w:div w:id="896938487">
                                  <w:marLeft w:val="0"/>
                                  <w:marRight w:val="0"/>
                                  <w:marTop w:val="0"/>
                                  <w:marBottom w:val="0"/>
                                  <w:divBdr>
                                    <w:top w:val="none" w:sz="0" w:space="0" w:color="auto"/>
                                    <w:left w:val="none" w:sz="0" w:space="0" w:color="auto"/>
                                    <w:bottom w:val="none" w:sz="0" w:space="0" w:color="auto"/>
                                    <w:right w:val="none" w:sz="0" w:space="0" w:color="auto"/>
                                  </w:divBdr>
                                  <w:divsChild>
                                    <w:div w:id="2075664318">
                                      <w:marLeft w:val="0"/>
                                      <w:marRight w:val="0"/>
                                      <w:marTop w:val="0"/>
                                      <w:marBottom w:val="0"/>
                                      <w:divBdr>
                                        <w:top w:val="none" w:sz="0" w:space="0" w:color="auto"/>
                                        <w:left w:val="none" w:sz="0" w:space="0" w:color="auto"/>
                                        <w:bottom w:val="none" w:sz="0" w:space="0" w:color="auto"/>
                                        <w:right w:val="none" w:sz="0" w:space="0" w:color="auto"/>
                                      </w:divBdr>
                                    </w:div>
                                    <w:div w:id="426728366">
                                      <w:marLeft w:val="0"/>
                                      <w:marRight w:val="0"/>
                                      <w:marTop w:val="0"/>
                                      <w:marBottom w:val="0"/>
                                      <w:divBdr>
                                        <w:top w:val="none" w:sz="0" w:space="0" w:color="auto"/>
                                        <w:left w:val="none" w:sz="0" w:space="0" w:color="auto"/>
                                        <w:bottom w:val="none" w:sz="0" w:space="0" w:color="auto"/>
                                        <w:right w:val="none" w:sz="0" w:space="0" w:color="auto"/>
                                      </w:divBdr>
                                      <w:divsChild>
                                        <w:div w:id="739332920">
                                          <w:marLeft w:val="0"/>
                                          <w:marRight w:val="165"/>
                                          <w:marTop w:val="150"/>
                                          <w:marBottom w:val="0"/>
                                          <w:divBdr>
                                            <w:top w:val="none" w:sz="0" w:space="0" w:color="auto"/>
                                            <w:left w:val="none" w:sz="0" w:space="0" w:color="auto"/>
                                            <w:bottom w:val="none" w:sz="0" w:space="0" w:color="auto"/>
                                            <w:right w:val="none" w:sz="0" w:space="0" w:color="auto"/>
                                          </w:divBdr>
                                          <w:divsChild>
                                            <w:div w:id="558176812">
                                              <w:marLeft w:val="0"/>
                                              <w:marRight w:val="0"/>
                                              <w:marTop w:val="0"/>
                                              <w:marBottom w:val="0"/>
                                              <w:divBdr>
                                                <w:top w:val="none" w:sz="0" w:space="0" w:color="auto"/>
                                                <w:left w:val="none" w:sz="0" w:space="0" w:color="auto"/>
                                                <w:bottom w:val="none" w:sz="0" w:space="0" w:color="auto"/>
                                                <w:right w:val="none" w:sz="0" w:space="0" w:color="auto"/>
                                              </w:divBdr>
                                              <w:divsChild>
                                                <w:div w:id="1419330055">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484120">
      <w:bodyDiv w:val="1"/>
      <w:marLeft w:val="0"/>
      <w:marRight w:val="0"/>
      <w:marTop w:val="0"/>
      <w:marBottom w:val="0"/>
      <w:divBdr>
        <w:top w:val="none" w:sz="0" w:space="0" w:color="auto"/>
        <w:left w:val="none" w:sz="0" w:space="0" w:color="auto"/>
        <w:bottom w:val="none" w:sz="0" w:space="0" w:color="auto"/>
        <w:right w:val="none" w:sz="0" w:space="0" w:color="auto"/>
      </w:divBdr>
      <w:divsChild>
        <w:div w:id="376860330">
          <w:marLeft w:val="1800"/>
          <w:marRight w:val="0"/>
          <w:marTop w:val="0"/>
          <w:marBottom w:val="0"/>
          <w:divBdr>
            <w:top w:val="none" w:sz="0" w:space="0" w:color="auto"/>
            <w:left w:val="none" w:sz="0" w:space="0" w:color="auto"/>
            <w:bottom w:val="none" w:sz="0" w:space="0" w:color="auto"/>
            <w:right w:val="none" w:sz="0" w:space="0" w:color="auto"/>
          </w:divBdr>
        </w:div>
        <w:div w:id="897396881">
          <w:marLeft w:val="1800"/>
          <w:marRight w:val="0"/>
          <w:marTop w:val="0"/>
          <w:marBottom w:val="0"/>
          <w:divBdr>
            <w:top w:val="none" w:sz="0" w:space="0" w:color="auto"/>
            <w:left w:val="none" w:sz="0" w:space="0" w:color="auto"/>
            <w:bottom w:val="none" w:sz="0" w:space="0" w:color="auto"/>
            <w:right w:val="none" w:sz="0" w:space="0" w:color="auto"/>
          </w:divBdr>
        </w:div>
      </w:divsChild>
    </w:div>
    <w:div w:id="202790184">
      <w:bodyDiv w:val="1"/>
      <w:marLeft w:val="0"/>
      <w:marRight w:val="0"/>
      <w:marTop w:val="0"/>
      <w:marBottom w:val="0"/>
      <w:divBdr>
        <w:top w:val="none" w:sz="0" w:space="0" w:color="auto"/>
        <w:left w:val="none" w:sz="0" w:space="0" w:color="auto"/>
        <w:bottom w:val="none" w:sz="0" w:space="0" w:color="auto"/>
        <w:right w:val="none" w:sz="0" w:space="0" w:color="auto"/>
      </w:divBdr>
    </w:div>
    <w:div w:id="234557339">
      <w:bodyDiv w:val="1"/>
      <w:marLeft w:val="0"/>
      <w:marRight w:val="0"/>
      <w:marTop w:val="0"/>
      <w:marBottom w:val="0"/>
      <w:divBdr>
        <w:top w:val="none" w:sz="0" w:space="0" w:color="auto"/>
        <w:left w:val="none" w:sz="0" w:space="0" w:color="auto"/>
        <w:bottom w:val="none" w:sz="0" w:space="0" w:color="auto"/>
        <w:right w:val="none" w:sz="0" w:space="0" w:color="auto"/>
      </w:divBdr>
    </w:div>
    <w:div w:id="255670288">
      <w:bodyDiv w:val="1"/>
      <w:marLeft w:val="0"/>
      <w:marRight w:val="0"/>
      <w:marTop w:val="0"/>
      <w:marBottom w:val="0"/>
      <w:divBdr>
        <w:top w:val="none" w:sz="0" w:space="0" w:color="auto"/>
        <w:left w:val="none" w:sz="0" w:space="0" w:color="auto"/>
        <w:bottom w:val="none" w:sz="0" w:space="0" w:color="auto"/>
        <w:right w:val="none" w:sz="0" w:space="0" w:color="auto"/>
      </w:divBdr>
    </w:div>
    <w:div w:id="337075251">
      <w:bodyDiv w:val="1"/>
      <w:marLeft w:val="0"/>
      <w:marRight w:val="0"/>
      <w:marTop w:val="0"/>
      <w:marBottom w:val="0"/>
      <w:divBdr>
        <w:top w:val="none" w:sz="0" w:space="0" w:color="auto"/>
        <w:left w:val="none" w:sz="0" w:space="0" w:color="auto"/>
        <w:bottom w:val="none" w:sz="0" w:space="0" w:color="auto"/>
        <w:right w:val="none" w:sz="0" w:space="0" w:color="auto"/>
      </w:divBdr>
      <w:divsChild>
        <w:div w:id="314190831">
          <w:marLeft w:val="1800"/>
          <w:marRight w:val="0"/>
          <w:marTop w:val="0"/>
          <w:marBottom w:val="0"/>
          <w:divBdr>
            <w:top w:val="none" w:sz="0" w:space="0" w:color="auto"/>
            <w:left w:val="none" w:sz="0" w:space="0" w:color="auto"/>
            <w:bottom w:val="none" w:sz="0" w:space="0" w:color="auto"/>
            <w:right w:val="none" w:sz="0" w:space="0" w:color="auto"/>
          </w:divBdr>
        </w:div>
        <w:div w:id="1863012535">
          <w:marLeft w:val="1800"/>
          <w:marRight w:val="0"/>
          <w:marTop w:val="0"/>
          <w:marBottom w:val="0"/>
          <w:divBdr>
            <w:top w:val="none" w:sz="0" w:space="0" w:color="auto"/>
            <w:left w:val="none" w:sz="0" w:space="0" w:color="auto"/>
            <w:bottom w:val="none" w:sz="0" w:space="0" w:color="auto"/>
            <w:right w:val="none" w:sz="0" w:space="0" w:color="auto"/>
          </w:divBdr>
        </w:div>
        <w:div w:id="2044867986">
          <w:marLeft w:val="1800"/>
          <w:marRight w:val="0"/>
          <w:marTop w:val="0"/>
          <w:marBottom w:val="0"/>
          <w:divBdr>
            <w:top w:val="none" w:sz="0" w:space="0" w:color="auto"/>
            <w:left w:val="none" w:sz="0" w:space="0" w:color="auto"/>
            <w:bottom w:val="none" w:sz="0" w:space="0" w:color="auto"/>
            <w:right w:val="none" w:sz="0" w:space="0" w:color="auto"/>
          </w:divBdr>
        </w:div>
      </w:divsChild>
    </w:div>
    <w:div w:id="364064783">
      <w:bodyDiv w:val="1"/>
      <w:marLeft w:val="0"/>
      <w:marRight w:val="0"/>
      <w:marTop w:val="0"/>
      <w:marBottom w:val="0"/>
      <w:divBdr>
        <w:top w:val="none" w:sz="0" w:space="0" w:color="auto"/>
        <w:left w:val="none" w:sz="0" w:space="0" w:color="auto"/>
        <w:bottom w:val="none" w:sz="0" w:space="0" w:color="auto"/>
        <w:right w:val="none" w:sz="0" w:space="0" w:color="auto"/>
      </w:divBdr>
    </w:div>
    <w:div w:id="466162702">
      <w:bodyDiv w:val="1"/>
      <w:marLeft w:val="0"/>
      <w:marRight w:val="0"/>
      <w:marTop w:val="0"/>
      <w:marBottom w:val="0"/>
      <w:divBdr>
        <w:top w:val="none" w:sz="0" w:space="0" w:color="auto"/>
        <w:left w:val="none" w:sz="0" w:space="0" w:color="auto"/>
        <w:bottom w:val="none" w:sz="0" w:space="0" w:color="auto"/>
        <w:right w:val="none" w:sz="0" w:space="0" w:color="auto"/>
      </w:divBdr>
    </w:div>
    <w:div w:id="501356567">
      <w:bodyDiv w:val="1"/>
      <w:marLeft w:val="0"/>
      <w:marRight w:val="0"/>
      <w:marTop w:val="0"/>
      <w:marBottom w:val="0"/>
      <w:divBdr>
        <w:top w:val="none" w:sz="0" w:space="0" w:color="auto"/>
        <w:left w:val="none" w:sz="0" w:space="0" w:color="auto"/>
        <w:bottom w:val="none" w:sz="0" w:space="0" w:color="auto"/>
        <w:right w:val="none" w:sz="0" w:space="0" w:color="auto"/>
      </w:divBdr>
      <w:divsChild>
        <w:div w:id="120415984">
          <w:marLeft w:val="1886"/>
          <w:marRight w:val="0"/>
          <w:marTop w:val="0"/>
          <w:marBottom w:val="0"/>
          <w:divBdr>
            <w:top w:val="none" w:sz="0" w:space="0" w:color="auto"/>
            <w:left w:val="none" w:sz="0" w:space="0" w:color="auto"/>
            <w:bottom w:val="none" w:sz="0" w:space="0" w:color="auto"/>
            <w:right w:val="none" w:sz="0" w:space="0" w:color="auto"/>
          </w:divBdr>
        </w:div>
      </w:divsChild>
    </w:div>
    <w:div w:id="676351245">
      <w:bodyDiv w:val="1"/>
      <w:marLeft w:val="0"/>
      <w:marRight w:val="0"/>
      <w:marTop w:val="0"/>
      <w:marBottom w:val="0"/>
      <w:divBdr>
        <w:top w:val="none" w:sz="0" w:space="0" w:color="auto"/>
        <w:left w:val="none" w:sz="0" w:space="0" w:color="auto"/>
        <w:bottom w:val="none" w:sz="0" w:space="0" w:color="auto"/>
        <w:right w:val="none" w:sz="0" w:space="0" w:color="auto"/>
      </w:divBdr>
    </w:div>
    <w:div w:id="693725650">
      <w:bodyDiv w:val="1"/>
      <w:marLeft w:val="0"/>
      <w:marRight w:val="0"/>
      <w:marTop w:val="0"/>
      <w:marBottom w:val="0"/>
      <w:divBdr>
        <w:top w:val="none" w:sz="0" w:space="0" w:color="auto"/>
        <w:left w:val="none" w:sz="0" w:space="0" w:color="auto"/>
        <w:bottom w:val="none" w:sz="0" w:space="0" w:color="auto"/>
        <w:right w:val="none" w:sz="0" w:space="0" w:color="auto"/>
      </w:divBdr>
    </w:div>
    <w:div w:id="780489309">
      <w:bodyDiv w:val="1"/>
      <w:marLeft w:val="0"/>
      <w:marRight w:val="0"/>
      <w:marTop w:val="0"/>
      <w:marBottom w:val="0"/>
      <w:divBdr>
        <w:top w:val="none" w:sz="0" w:space="0" w:color="auto"/>
        <w:left w:val="none" w:sz="0" w:space="0" w:color="auto"/>
        <w:bottom w:val="none" w:sz="0" w:space="0" w:color="auto"/>
        <w:right w:val="none" w:sz="0" w:space="0" w:color="auto"/>
      </w:divBdr>
    </w:div>
    <w:div w:id="842430551">
      <w:bodyDiv w:val="1"/>
      <w:marLeft w:val="0"/>
      <w:marRight w:val="0"/>
      <w:marTop w:val="0"/>
      <w:marBottom w:val="0"/>
      <w:divBdr>
        <w:top w:val="none" w:sz="0" w:space="0" w:color="auto"/>
        <w:left w:val="none" w:sz="0" w:space="0" w:color="auto"/>
        <w:bottom w:val="none" w:sz="0" w:space="0" w:color="auto"/>
        <w:right w:val="none" w:sz="0" w:space="0" w:color="auto"/>
      </w:divBdr>
      <w:divsChild>
        <w:div w:id="1393506055">
          <w:marLeft w:val="446"/>
          <w:marRight w:val="0"/>
          <w:marTop w:val="0"/>
          <w:marBottom w:val="0"/>
          <w:divBdr>
            <w:top w:val="none" w:sz="0" w:space="0" w:color="auto"/>
            <w:left w:val="none" w:sz="0" w:space="0" w:color="auto"/>
            <w:bottom w:val="none" w:sz="0" w:space="0" w:color="auto"/>
            <w:right w:val="none" w:sz="0" w:space="0" w:color="auto"/>
          </w:divBdr>
        </w:div>
      </w:divsChild>
    </w:div>
    <w:div w:id="955866032">
      <w:bodyDiv w:val="1"/>
      <w:marLeft w:val="0"/>
      <w:marRight w:val="0"/>
      <w:marTop w:val="0"/>
      <w:marBottom w:val="0"/>
      <w:divBdr>
        <w:top w:val="none" w:sz="0" w:space="0" w:color="auto"/>
        <w:left w:val="none" w:sz="0" w:space="0" w:color="auto"/>
        <w:bottom w:val="none" w:sz="0" w:space="0" w:color="auto"/>
        <w:right w:val="none" w:sz="0" w:space="0" w:color="auto"/>
      </w:divBdr>
    </w:div>
    <w:div w:id="980617446">
      <w:bodyDiv w:val="1"/>
      <w:marLeft w:val="0"/>
      <w:marRight w:val="0"/>
      <w:marTop w:val="0"/>
      <w:marBottom w:val="0"/>
      <w:divBdr>
        <w:top w:val="none" w:sz="0" w:space="0" w:color="auto"/>
        <w:left w:val="none" w:sz="0" w:space="0" w:color="auto"/>
        <w:bottom w:val="none" w:sz="0" w:space="0" w:color="auto"/>
        <w:right w:val="none" w:sz="0" w:space="0" w:color="auto"/>
      </w:divBdr>
    </w:div>
    <w:div w:id="991757780">
      <w:bodyDiv w:val="1"/>
      <w:marLeft w:val="0"/>
      <w:marRight w:val="0"/>
      <w:marTop w:val="0"/>
      <w:marBottom w:val="0"/>
      <w:divBdr>
        <w:top w:val="none" w:sz="0" w:space="0" w:color="auto"/>
        <w:left w:val="none" w:sz="0" w:space="0" w:color="auto"/>
        <w:bottom w:val="none" w:sz="0" w:space="0" w:color="auto"/>
        <w:right w:val="none" w:sz="0" w:space="0" w:color="auto"/>
      </w:divBdr>
      <w:divsChild>
        <w:div w:id="844587300">
          <w:marLeft w:val="1800"/>
          <w:marRight w:val="0"/>
          <w:marTop w:val="0"/>
          <w:marBottom w:val="0"/>
          <w:divBdr>
            <w:top w:val="none" w:sz="0" w:space="0" w:color="auto"/>
            <w:left w:val="none" w:sz="0" w:space="0" w:color="auto"/>
            <w:bottom w:val="none" w:sz="0" w:space="0" w:color="auto"/>
            <w:right w:val="none" w:sz="0" w:space="0" w:color="auto"/>
          </w:divBdr>
        </w:div>
        <w:div w:id="1363365519">
          <w:marLeft w:val="1800"/>
          <w:marRight w:val="0"/>
          <w:marTop w:val="0"/>
          <w:marBottom w:val="0"/>
          <w:divBdr>
            <w:top w:val="none" w:sz="0" w:space="0" w:color="auto"/>
            <w:left w:val="none" w:sz="0" w:space="0" w:color="auto"/>
            <w:bottom w:val="none" w:sz="0" w:space="0" w:color="auto"/>
            <w:right w:val="none" w:sz="0" w:space="0" w:color="auto"/>
          </w:divBdr>
        </w:div>
      </w:divsChild>
    </w:div>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 w:id="1065495730">
      <w:bodyDiv w:val="1"/>
      <w:marLeft w:val="0"/>
      <w:marRight w:val="0"/>
      <w:marTop w:val="0"/>
      <w:marBottom w:val="0"/>
      <w:divBdr>
        <w:top w:val="none" w:sz="0" w:space="0" w:color="auto"/>
        <w:left w:val="none" w:sz="0" w:space="0" w:color="auto"/>
        <w:bottom w:val="none" w:sz="0" w:space="0" w:color="auto"/>
        <w:right w:val="none" w:sz="0" w:space="0" w:color="auto"/>
      </w:divBdr>
      <w:divsChild>
        <w:div w:id="689331897">
          <w:marLeft w:val="446"/>
          <w:marRight w:val="0"/>
          <w:marTop w:val="0"/>
          <w:marBottom w:val="0"/>
          <w:divBdr>
            <w:top w:val="none" w:sz="0" w:space="0" w:color="auto"/>
            <w:left w:val="none" w:sz="0" w:space="0" w:color="auto"/>
            <w:bottom w:val="none" w:sz="0" w:space="0" w:color="auto"/>
            <w:right w:val="none" w:sz="0" w:space="0" w:color="auto"/>
          </w:divBdr>
        </w:div>
        <w:div w:id="949047143">
          <w:marLeft w:val="446"/>
          <w:marRight w:val="0"/>
          <w:marTop w:val="0"/>
          <w:marBottom w:val="0"/>
          <w:divBdr>
            <w:top w:val="none" w:sz="0" w:space="0" w:color="auto"/>
            <w:left w:val="none" w:sz="0" w:space="0" w:color="auto"/>
            <w:bottom w:val="none" w:sz="0" w:space="0" w:color="auto"/>
            <w:right w:val="none" w:sz="0" w:space="0" w:color="auto"/>
          </w:divBdr>
        </w:div>
        <w:div w:id="1076902432">
          <w:marLeft w:val="446"/>
          <w:marRight w:val="0"/>
          <w:marTop w:val="0"/>
          <w:marBottom w:val="0"/>
          <w:divBdr>
            <w:top w:val="none" w:sz="0" w:space="0" w:color="auto"/>
            <w:left w:val="none" w:sz="0" w:space="0" w:color="auto"/>
            <w:bottom w:val="none" w:sz="0" w:space="0" w:color="auto"/>
            <w:right w:val="none" w:sz="0" w:space="0" w:color="auto"/>
          </w:divBdr>
        </w:div>
        <w:div w:id="1178735185">
          <w:marLeft w:val="446"/>
          <w:marRight w:val="0"/>
          <w:marTop w:val="0"/>
          <w:marBottom w:val="0"/>
          <w:divBdr>
            <w:top w:val="none" w:sz="0" w:space="0" w:color="auto"/>
            <w:left w:val="none" w:sz="0" w:space="0" w:color="auto"/>
            <w:bottom w:val="none" w:sz="0" w:space="0" w:color="auto"/>
            <w:right w:val="none" w:sz="0" w:space="0" w:color="auto"/>
          </w:divBdr>
        </w:div>
      </w:divsChild>
    </w:div>
    <w:div w:id="1108622610">
      <w:bodyDiv w:val="1"/>
      <w:marLeft w:val="0"/>
      <w:marRight w:val="0"/>
      <w:marTop w:val="0"/>
      <w:marBottom w:val="0"/>
      <w:divBdr>
        <w:top w:val="none" w:sz="0" w:space="0" w:color="auto"/>
        <w:left w:val="none" w:sz="0" w:space="0" w:color="auto"/>
        <w:bottom w:val="none" w:sz="0" w:space="0" w:color="auto"/>
        <w:right w:val="none" w:sz="0" w:space="0" w:color="auto"/>
      </w:divBdr>
    </w:div>
    <w:div w:id="1131828119">
      <w:bodyDiv w:val="1"/>
      <w:marLeft w:val="0"/>
      <w:marRight w:val="0"/>
      <w:marTop w:val="0"/>
      <w:marBottom w:val="0"/>
      <w:divBdr>
        <w:top w:val="none" w:sz="0" w:space="0" w:color="auto"/>
        <w:left w:val="none" w:sz="0" w:space="0" w:color="auto"/>
        <w:bottom w:val="none" w:sz="0" w:space="0" w:color="auto"/>
        <w:right w:val="none" w:sz="0" w:space="0" w:color="auto"/>
      </w:divBdr>
    </w:div>
    <w:div w:id="1140683530">
      <w:bodyDiv w:val="1"/>
      <w:marLeft w:val="0"/>
      <w:marRight w:val="0"/>
      <w:marTop w:val="0"/>
      <w:marBottom w:val="0"/>
      <w:divBdr>
        <w:top w:val="none" w:sz="0" w:space="0" w:color="auto"/>
        <w:left w:val="none" w:sz="0" w:space="0" w:color="auto"/>
        <w:bottom w:val="none" w:sz="0" w:space="0" w:color="auto"/>
        <w:right w:val="none" w:sz="0" w:space="0" w:color="auto"/>
      </w:divBdr>
    </w:div>
    <w:div w:id="1247107893">
      <w:bodyDiv w:val="1"/>
      <w:marLeft w:val="0"/>
      <w:marRight w:val="0"/>
      <w:marTop w:val="0"/>
      <w:marBottom w:val="0"/>
      <w:divBdr>
        <w:top w:val="none" w:sz="0" w:space="0" w:color="auto"/>
        <w:left w:val="none" w:sz="0" w:space="0" w:color="auto"/>
        <w:bottom w:val="none" w:sz="0" w:space="0" w:color="auto"/>
        <w:right w:val="none" w:sz="0" w:space="0" w:color="auto"/>
      </w:divBdr>
      <w:divsChild>
        <w:div w:id="364522768">
          <w:marLeft w:val="446"/>
          <w:marRight w:val="0"/>
          <w:marTop w:val="0"/>
          <w:marBottom w:val="0"/>
          <w:divBdr>
            <w:top w:val="none" w:sz="0" w:space="0" w:color="auto"/>
            <w:left w:val="none" w:sz="0" w:space="0" w:color="auto"/>
            <w:bottom w:val="none" w:sz="0" w:space="0" w:color="auto"/>
            <w:right w:val="none" w:sz="0" w:space="0" w:color="auto"/>
          </w:divBdr>
        </w:div>
      </w:divsChild>
    </w:div>
    <w:div w:id="1284070918">
      <w:bodyDiv w:val="1"/>
      <w:marLeft w:val="0"/>
      <w:marRight w:val="0"/>
      <w:marTop w:val="0"/>
      <w:marBottom w:val="0"/>
      <w:divBdr>
        <w:top w:val="none" w:sz="0" w:space="0" w:color="auto"/>
        <w:left w:val="none" w:sz="0" w:space="0" w:color="auto"/>
        <w:bottom w:val="none" w:sz="0" w:space="0" w:color="auto"/>
        <w:right w:val="none" w:sz="0" w:space="0" w:color="auto"/>
      </w:divBdr>
    </w:div>
    <w:div w:id="1289776476">
      <w:bodyDiv w:val="1"/>
      <w:marLeft w:val="0"/>
      <w:marRight w:val="0"/>
      <w:marTop w:val="0"/>
      <w:marBottom w:val="0"/>
      <w:divBdr>
        <w:top w:val="none" w:sz="0" w:space="0" w:color="auto"/>
        <w:left w:val="none" w:sz="0" w:space="0" w:color="auto"/>
        <w:bottom w:val="none" w:sz="0" w:space="0" w:color="auto"/>
        <w:right w:val="none" w:sz="0" w:space="0" w:color="auto"/>
      </w:divBdr>
    </w:div>
    <w:div w:id="1351948636">
      <w:bodyDiv w:val="1"/>
      <w:marLeft w:val="0"/>
      <w:marRight w:val="0"/>
      <w:marTop w:val="0"/>
      <w:marBottom w:val="0"/>
      <w:divBdr>
        <w:top w:val="none" w:sz="0" w:space="0" w:color="auto"/>
        <w:left w:val="none" w:sz="0" w:space="0" w:color="auto"/>
        <w:bottom w:val="none" w:sz="0" w:space="0" w:color="auto"/>
        <w:right w:val="none" w:sz="0" w:space="0" w:color="auto"/>
      </w:divBdr>
    </w:div>
    <w:div w:id="1404374588">
      <w:bodyDiv w:val="1"/>
      <w:marLeft w:val="0"/>
      <w:marRight w:val="0"/>
      <w:marTop w:val="0"/>
      <w:marBottom w:val="0"/>
      <w:divBdr>
        <w:top w:val="none" w:sz="0" w:space="0" w:color="auto"/>
        <w:left w:val="none" w:sz="0" w:space="0" w:color="auto"/>
        <w:bottom w:val="none" w:sz="0" w:space="0" w:color="auto"/>
        <w:right w:val="none" w:sz="0" w:space="0" w:color="auto"/>
      </w:divBdr>
      <w:divsChild>
        <w:div w:id="779423113">
          <w:marLeft w:val="1166"/>
          <w:marRight w:val="0"/>
          <w:marTop w:val="0"/>
          <w:marBottom w:val="0"/>
          <w:divBdr>
            <w:top w:val="none" w:sz="0" w:space="0" w:color="auto"/>
            <w:left w:val="none" w:sz="0" w:space="0" w:color="auto"/>
            <w:bottom w:val="none" w:sz="0" w:space="0" w:color="auto"/>
            <w:right w:val="none" w:sz="0" w:space="0" w:color="auto"/>
          </w:divBdr>
        </w:div>
      </w:divsChild>
    </w:div>
    <w:div w:id="1470127691">
      <w:bodyDiv w:val="1"/>
      <w:marLeft w:val="0"/>
      <w:marRight w:val="0"/>
      <w:marTop w:val="0"/>
      <w:marBottom w:val="0"/>
      <w:divBdr>
        <w:top w:val="none" w:sz="0" w:space="0" w:color="auto"/>
        <w:left w:val="none" w:sz="0" w:space="0" w:color="auto"/>
        <w:bottom w:val="none" w:sz="0" w:space="0" w:color="auto"/>
        <w:right w:val="none" w:sz="0" w:space="0" w:color="auto"/>
      </w:divBdr>
      <w:divsChild>
        <w:div w:id="891845476">
          <w:marLeft w:val="1886"/>
          <w:marRight w:val="0"/>
          <w:marTop w:val="0"/>
          <w:marBottom w:val="0"/>
          <w:divBdr>
            <w:top w:val="none" w:sz="0" w:space="0" w:color="auto"/>
            <w:left w:val="none" w:sz="0" w:space="0" w:color="auto"/>
            <w:bottom w:val="none" w:sz="0" w:space="0" w:color="auto"/>
            <w:right w:val="none" w:sz="0" w:space="0" w:color="auto"/>
          </w:divBdr>
        </w:div>
      </w:divsChild>
    </w:div>
    <w:div w:id="1502741762">
      <w:bodyDiv w:val="1"/>
      <w:marLeft w:val="0"/>
      <w:marRight w:val="0"/>
      <w:marTop w:val="0"/>
      <w:marBottom w:val="0"/>
      <w:divBdr>
        <w:top w:val="none" w:sz="0" w:space="0" w:color="auto"/>
        <w:left w:val="none" w:sz="0" w:space="0" w:color="auto"/>
        <w:bottom w:val="none" w:sz="0" w:space="0" w:color="auto"/>
        <w:right w:val="none" w:sz="0" w:space="0" w:color="auto"/>
      </w:divBdr>
    </w:div>
    <w:div w:id="1636911453">
      <w:bodyDiv w:val="1"/>
      <w:marLeft w:val="0"/>
      <w:marRight w:val="0"/>
      <w:marTop w:val="0"/>
      <w:marBottom w:val="0"/>
      <w:divBdr>
        <w:top w:val="none" w:sz="0" w:space="0" w:color="auto"/>
        <w:left w:val="none" w:sz="0" w:space="0" w:color="auto"/>
        <w:bottom w:val="none" w:sz="0" w:space="0" w:color="auto"/>
        <w:right w:val="none" w:sz="0" w:space="0" w:color="auto"/>
      </w:divBdr>
    </w:div>
    <w:div w:id="1637754046">
      <w:bodyDiv w:val="1"/>
      <w:marLeft w:val="0"/>
      <w:marRight w:val="0"/>
      <w:marTop w:val="0"/>
      <w:marBottom w:val="0"/>
      <w:divBdr>
        <w:top w:val="none" w:sz="0" w:space="0" w:color="auto"/>
        <w:left w:val="none" w:sz="0" w:space="0" w:color="auto"/>
        <w:bottom w:val="none" w:sz="0" w:space="0" w:color="auto"/>
        <w:right w:val="none" w:sz="0" w:space="0" w:color="auto"/>
      </w:divBdr>
    </w:div>
    <w:div w:id="1669669061">
      <w:bodyDiv w:val="1"/>
      <w:marLeft w:val="0"/>
      <w:marRight w:val="0"/>
      <w:marTop w:val="0"/>
      <w:marBottom w:val="0"/>
      <w:divBdr>
        <w:top w:val="none" w:sz="0" w:space="0" w:color="auto"/>
        <w:left w:val="none" w:sz="0" w:space="0" w:color="auto"/>
        <w:bottom w:val="none" w:sz="0" w:space="0" w:color="auto"/>
        <w:right w:val="none" w:sz="0" w:space="0" w:color="auto"/>
      </w:divBdr>
    </w:div>
    <w:div w:id="1749424440">
      <w:bodyDiv w:val="1"/>
      <w:marLeft w:val="0"/>
      <w:marRight w:val="0"/>
      <w:marTop w:val="0"/>
      <w:marBottom w:val="0"/>
      <w:divBdr>
        <w:top w:val="none" w:sz="0" w:space="0" w:color="auto"/>
        <w:left w:val="none" w:sz="0" w:space="0" w:color="auto"/>
        <w:bottom w:val="none" w:sz="0" w:space="0" w:color="auto"/>
        <w:right w:val="none" w:sz="0" w:space="0" w:color="auto"/>
      </w:divBdr>
    </w:div>
    <w:div w:id="1875343206">
      <w:bodyDiv w:val="1"/>
      <w:marLeft w:val="0"/>
      <w:marRight w:val="0"/>
      <w:marTop w:val="0"/>
      <w:marBottom w:val="0"/>
      <w:divBdr>
        <w:top w:val="none" w:sz="0" w:space="0" w:color="auto"/>
        <w:left w:val="none" w:sz="0" w:space="0" w:color="auto"/>
        <w:bottom w:val="none" w:sz="0" w:space="0" w:color="auto"/>
        <w:right w:val="none" w:sz="0" w:space="0" w:color="auto"/>
      </w:divBdr>
    </w:div>
    <w:div w:id="1924995568">
      <w:bodyDiv w:val="1"/>
      <w:marLeft w:val="0"/>
      <w:marRight w:val="0"/>
      <w:marTop w:val="0"/>
      <w:marBottom w:val="0"/>
      <w:divBdr>
        <w:top w:val="none" w:sz="0" w:space="0" w:color="auto"/>
        <w:left w:val="none" w:sz="0" w:space="0" w:color="auto"/>
        <w:bottom w:val="none" w:sz="0" w:space="0" w:color="auto"/>
        <w:right w:val="none" w:sz="0" w:space="0" w:color="auto"/>
      </w:divBdr>
    </w:div>
    <w:div w:id="1941182092">
      <w:bodyDiv w:val="1"/>
      <w:marLeft w:val="0"/>
      <w:marRight w:val="0"/>
      <w:marTop w:val="0"/>
      <w:marBottom w:val="0"/>
      <w:divBdr>
        <w:top w:val="none" w:sz="0" w:space="0" w:color="auto"/>
        <w:left w:val="none" w:sz="0" w:space="0" w:color="auto"/>
        <w:bottom w:val="none" w:sz="0" w:space="0" w:color="auto"/>
        <w:right w:val="none" w:sz="0" w:space="0" w:color="auto"/>
      </w:divBdr>
      <w:divsChild>
        <w:div w:id="93484292">
          <w:marLeft w:val="1886"/>
          <w:marRight w:val="0"/>
          <w:marTop w:val="0"/>
          <w:marBottom w:val="0"/>
          <w:divBdr>
            <w:top w:val="none" w:sz="0" w:space="0" w:color="auto"/>
            <w:left w:val="none" w:sz="0" w:space="0" w:color="auto"/>
            <w:bottom w:val="none" w:sz="0" w:space="0" w:color="auto"/>
            <w:right w:val="none" w:sz="0" w:space="0" w:color="auto"/>
          </w:divBdr>
        </w:div>
        <w:div w:id="543298838">
          <w:marLeft w:val="1886"/>
          <w:marRight w:val="0"/>
          <w:marTop w:val="0"/>
          <w:marBottom w:val="0"/>
          <w:divBdr>
            <w:top w:val="none" w:sz="0" w:space="0" w:color="auto"/>
            <w:left w:val="none" w:sz="0" w:space="0" w:color="auto"/>
            <w:bottom w:val="none" w:sz="0" w:space="0" w:color="auto"/>
            <w:right w:val="none" w:sz="0" w:space="0" w:color="auto"/>
          </w:divBdr>
        </w:div>
        <w:div w:id="1990936965">
          <w:marLeft w:val="1886"/>
          <w:marRight w:val="0"/>
          <w:marTop w:val="0"/>
          <w:marBottom w:val="0"/>
          <w:divBdr>
            <w:top w:val="none" w:sz="0" w:space="0" w:color="auto"/>
            <w:left w:val="none" w:sz="0" w:space="0" w:color="auto"/>
            <w:bottom w:val="none" w:sz="0" w:space="0" w:color="auto"/>
            <w:right w:val="none" w:sz="0" w:space="0" w:color="auto"/>
          </w:divBdr>
        </w:div>
      </w:divsChild>
    </w:div>
    <w:div w:id="2017993293">
      <w:bodyDiv w:val="1"/>
      <w:marLeft w:val="0"/>
      <w:marRight w:val="0"/>
      <w:marTop w:val="0"/>
      <w:marBottom w:val="0"/>
      <w:divBdr>
        <w:top w:val="none" w:sz="0" w:space="0" w:color="auto"/>
        <w:left w:val="none" w:sz="0" w:space="0" w:color="auto"/>
        <w:bottom w:val="none" w:sz="0" w:space="0" w:color="auto"/>
        <w:right w:val="none" w:sz="0" w:space="0" w:color="auto"/>
      </w:divBdr>
    </w:div>
    <w:div w:id="2040813862">
      <w:bodyDiv w:val="1"/>
      <w:marLeft w:val="0"/>
      <w:marRight w:val="0"/>
      <w:marTop w:val="0"/>
      <w:marBottom w:val="0"/>
      <w:divBdr>
        <w:top w:val="none" w:sz="0" w:space="0" w:color="auto"/>
        <w:left w:val="none" w:sz="0" w:space="0" w:color="auto"/>
        <w:bottom w:val="none" w:sz="0" w:space="0" w:color="auto"/>
        <w:right w:val="none" w:sz="0" w:space="0" w:color="auto"/>
      </w:divBdr>
    </w:div>
    <w:div w:id="21401047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10.safelinks.protection.outlook.com/?url=https%3A%2F%2Ftwitter.com%2FVisa_IT&amp;data=05%7C01%7Cbantie%40visa.com%7Cdf81c3249b204849f1ba08dac3da252e%7C38305e12e15d4ee888b9c4db1c477d76%7C0%7C0%7C638037638961951760%7CUnknown%7CTWFpbGZsb3d8eyJWIjoiMC4wLjAwMDAiLCJQIjoiV2luMzIiLCJBTiI6Ik1haWwiLCJXVCI6Mn0%3D%7C3000%7C%7C%7C&amp;sdata=ynAxpW99KqrZF%2Fh7uzxgIEPNQI%2BQVU745X7ULs7UGdQ%3D&amp;reserved=0"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m10.safelinks.protection.outlook.com/?url=https%3A%2F%2Fwww.visaitalia.com%2Fvisa-everywhere%2Fblog.html&amp;data=05%7C01%7Cbantie%40visa.com%7Cdf81c3249b204849f1ba08dac3da252e%7C38305e12e15d4ee888b9c4db1c477d76%7C0%7C0%7C638037638961951760%7CUnknown%7CTWFpbGZsb3d8eyJWIjoiMC4wLjAwMDAiLCJQIjoiV2luMzIiLCJBTiI6Ik1haWwiLCJXVCI6Mn0%3D%7C3000%7C%7C%7C&amp;sdata=1rd8mNVXimOY3QhfJBqHG5Kjru8oxMN1gsPnoLPGzkw%3D&amp;reserved=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10.safelinks.protection.outlook.com/?url=https%3A%2F%2Fwww.visaitalia.com%2F&amp;data=05%7C01%7Cbantie%40visa.com%7Cdf81c3249b204849f1ba08dac3da252e%7C38305e12e15d4ee888b9c4db1c477d76%7C0%7C0%7C638037638961951760%7CUnknown%7CTWFpbGZsb3d8eyJWIjoiMC4wLjAwMDAiLCJQIjoiV2luMzIiLCJBTiI6Ik1haWwiLCJXVCI6Mn0%3D%7C3000%7C%7C%7C&amp;sdata=ICCYvCywTADRgaet4dkuALEcOeMMcPqRjehoPsTe9BI%3D&amp;reserved=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data.oecd.org/emp/self-employment-rate.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700981CCABBA4798F984AFF354255B" ma:contentTypeVersion="18" ma:contentTypeDescription="Create a new document." ma:contentTypeScope="" ma:versionID="846e76e4a686525f309308c2708e50e0">
  <xsd:schema xmlns:xsd="http://www.w3.org/2001/XMLSchema" xmlns:xs="http://www.w3.org/2001/XMLSchema" xmlns:p="http://schemas.microsoft.com/office/2006/metadata/properties" xmlns:ns1="http://schemas.microsoft.com/sharepoint/v3" xmlns:ns2="e5f7396d-5d60-47d4-8b7e-408e1113fe37" xmlns:ns3="900742ab-25b5-49f5-9f37-f3b4050e07ab" targetNamespace="http://schemas.microsoft.com/office/2006/metadata/properties" ma:root="true" ma:fieldsID="9bad579f63ca52915fe2dcd8404c90a9" ns1:_="" ns2:_="" ns3:_="">
    <xsd:import namespace="http://schemas.microsoft.com/sharepoint/v3"/>
    <xsd:import namespace="e5f7396d-5d60-47d4-8b7e-408e1113fe37"/>
    <xsd:import namespace="900742ab-25b5-49f5-9f37-f3b4050e07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f7396d-5d60-47d4-8b7e-408e1113f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6c7cd15-b2ae-4659-bfa5-b3b9d1479a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0742ab-25b5-49f5-9f37-f3b4050e07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38bc03c-c11b-48af-b91d-056db5f06d68}" ma:internalName="TaxCatchAll" ma:showField="CatchAllData" ma:web="900742ab-25b5-49f5-9f37-f3b4050e07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5f7396d-5d60-47d4-8b7e-408e1113fe37">
      <Terms xmlns="http://schemas.microsoft.com/office/infopath/2007/PartnerControls"/>
    </lcf76f155ced4ddcb4097134ff3c332f>
    <TaxCatchAll xmlns="900742ab-25b5-49f5-9f37-f3b4050e07ab" xsi:nil="true"/>
    <_ip_UnifiedCompliancePolicyUIAction xmlns="http://schemas.microsoft.com/sharepoint/v3" xsi:nil="true"/>
    <_ip_UnifiedCompliancePolicyProperties xmlns="http://schemas.microsoft.com/sharepoint/v3" xsi:nil="true"/>
    <SharedWithUsers xmlns="900742ab-25b5-49f5-9f37-f3b4050e07ab">
      <UserInfo>
        <DisplayName>Kim, Jeanie</DisplayName>
        <AccountId>254</AccountId>
        <AccountType/>
      </UserInfo>
      <UserInfo>
        <DisplayName>Muxfeldt, Christoph</DisplayName>
        <AccountId>47</AccountId>
        <AccountType/>
      </UserInfo>
      <UserInfo>
        <DisplayName>Aguirre, Irati</DisplayName>
        <AccountId>80</AccountId>
        <AccountType/>
      </UserInfo>
      <UserInfo>
        <DisplayName>Banti, Enrica</DisplayName>
        <AccountId>214</AccountId>
        <AccountType/>
      </UserInfo>
      <UserInfo>
        <DisplayName>Torres, Ana</DisplayName>
        <AccountId>33</AccountId>
        <AccountType/>
      </UserInfo>
      <UserInfo>
        <DisplayName>Popoola, Renny</DisplayName>
        <AccountId>26</AccountId>
        <AccountType/>
      </UserInfo>
      <UserInfo>
        <DisplayName>Funnell, Ryan</DisplayName>
        <AccountId>136</AccountId>
        <AccountType/>
      </UserInfo>
    </SharedWithUsers>
    <MediaLengthInSeconds xmlns="e5f7396d-5d60-47d4-8b7e-408e1113fe37" xsi:nil="true"/>
  </documentManagement>
</p:properties>
</file>

<file path=customXml/itemProps1.xml><?xml version="1.0" encoding="utf-8"?>
<ds:datastoreItem xmlns:ds="http://schemas.openxmlformats.org/officeDocument/2006/customXml" ds:itemID="{C40DE1C5-107C-48CA-8A93-5048E6B973C7}">
  <ds:schemaRefs>
    <ds:schemaRef ds:uri="http://schemas.microsoft.com/sharepoint/v3/contenttype/forms"/>
  </ds:schemaRefs>
</ds:datastoreItem>
</file>

<file path=customXml/itemProps2.xml><?xml version="1.0" encoding="utf-8"?>
<ds:datastoreItem xmlns:ds="http://schemas.openxmlformats.org/officeDocument/2006/customXml" ds:itemID="{619F640D-5016-44F8-AC09-FCDE2B130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f7396d-5d60-47d4-8b7e-408e1113fe37"/>
    <ds:schemaRef ds:uri="900742ab-25b5-49f5-9f37-f3b4050e07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8D9BC9-ED6E-41E5-8977-F73AAC339BED}">
  <ds:schemaRefs>
    <ds:schemaRef ds:uri="http://schemas.openxmlformats.org/officeDocument/2006/bibliography"/>
  </ds:schemaRefs>
</ds:datastoreItem>
</file>

<file path=customXml/itemProps4.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e5f7396d-5d60-47d4-8b7e-408e1113fe37"/>
    <ds:schemaRef ds:uri="900742ab-25b5-49f5-9f37-f3b4050e07ab"/>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1818</Words>
  <Characters>10364</Characters>
  <Application>Microsoft Office Word</Application>
  <DocSecurity>0</DocSecurity>
  <Lines>86</Lines>
  <Paragraphs>24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12158</CharactersWithSpaces>
  <SharedDoc>false</SharedDoc>
  <HLinks>
    <vt:vector size="12" baseType="variant">
      <vt:variant>
        <vt:i4>6684785</vt:i4>
      </vt:variant>
      <vt:variant>
        <vt:i4>0</vt:i4>
      </vt:variant>
      <vt:variant>
        <vt:i4>0</vt:i4>
      </vt:variant>
      <vt:variant>
        <vt:i4>5</vt:i4>
      </vt:variant>
      <vt:variant>
        <vt:lpwstr>https://www.visa.co.uk/</vt:lpwstr>
      </vt:variant>
      <vt:variant>
        <vt:lpwstr/>
      </vt:variant>
      <vt:variant>
        <vt:i4>8192002</vt:i4>
      </vt:variant>
      <vt:variant>
        <vt:i4>0</vt:i4>
      </vt:variant>
      <vt:variant>
        <vt:i4>0</vt:i4>
      </vt:variant>
      <vt:variant>
        <vt:i4>5</vt:i4>
      </vt:variant>
      <vt:variant>
        <vt:lpwstr>mailto:Ashley.Daly@grayling.com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3</cp:revision>
  <cp:lastPrinted>2021-09-24T00:25:00Z</cp:lastPrinted>
  <dcterms:created xsi:type="dcterms:W3CDTF">2023-11-16T09:38:00Z</dcterms:created>
  <dcterms:modified xsi:type="dcterms:W3CDTF">2023-11-21T12:32:00Z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0x01010008700981CCABBA4798F984AFF354255B</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y fmtid="{D5CDD505-2E9C-101B-9397-08002B2CF9AE}" pid="10" name="Order">
    <vt:r8>291800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