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38" w:rsidRPr="008D6E0B" w:rsidRDefault="008D6E0B" w:rsidP="00566338">
      <w:pPr>
        <w:pStyle w:val="Tittel"/>
        <w:rPr>
          <w:sz w:val="60"/>
          <w:szCs w:val="60"/>
        </w:rPr>
      </w:pPr>
      <w:bookmarkStart w:id="0" w:name="_GoBack"/>
      <w:bookmarkEnd w:id="0"/>
      <w:r w:rsidRPr="008D6E0B">
        <w:rPr>
          <w:sz w:val="60"/>
          <w:szCs w:val="60"/>
        </w:rPr>
        <w:t>LOS AS kjøper svensk energiselskap</w:t>
      </w:r>
    </w:p>
    <w:p w:rsidR="008D6E0B" w:rsidRPr="008D6E0B" w:rsidRDefault="00027F81" w:rsidP="008D6E0B">
      <w:pPr>
        <w:rPr>
          <w:b/>
          <w:bCs/>
          <w:sz w:val="26"/>
          <w:szCs w:val="26"/>
          <w:lang w:eastAsia="nb-NO"/>
        </w:rPr>
      </w:pPr>
      <w:r>
        <w:rPr>
          <w:b/>
        </w:rPr>
        <w:br/>
      </w:r>
      <w:r w:rsidR="00602E8B" w:rsidRPr="001267D7">
        <w:rPr>
          <w:rStyle w:val="Plassholdertekst"/>
          <w:color w:val="auto"/>
        </w:rPr>
        <w:t xml:space="preserve">(Kristiansand </w:t>
      </w:r>
      <w:r w:rsidR="00602E8B">
        <w:rPr>
          <w:rStyle w:val="Plassholdertekst"/>
          <w:color w:val="auto"/>
        </w:rPr>
        <w:t>21.06.2016</w:t>
      </w:r>
      <w:r w:rsidR="00602E8B" w:rsidRPr="001267D7">
        <w:rPr>
          <w:rStyle w:val="Plassholdertekst"/>
          <w:color w:val="auto"/>
        </w:rPr>
        <w:t xml:space="preserve">) </w:t>
      </w:r>
      <w:r w:rsidR="008D6E0B" w:rsidRPr="008D6E0B">
        <w:rPr>
          <w:b/>
          <w:sz w:val="26"/>
          <w:szCs w:val="26"/>
        </w:rPr>
        <w:t xml:space="preserve">Strømleverandøren LOS AS har kjøpt det svenske energiselskapet Telge Kraft. Oppkjøpet er en strategisk opptrapping i det nordiske markedet for LOS Energy, bedriftsenheten til LOS AS. </w:t>
      </w:r>
    </w:p>
    <w:p w:rsidR="008D6E0B" w:rsidRPr="008D6E0B" w:rsidRDefault="008D6E0B" w:rsidP="008D6E0B">
      <w:pPr>
        <w:spacing w:after="0"/>
        <w:rPr>
          <w:b/>
          <w:bCs/>
          <w:lang w:eastAsia="nb-NO"/>
        </w:rPr>
      </w:pPr>
    </w:p>
    <w:p w:rsidR="008D6E0B" w:rsidRDefault="008D6E0B" w:rsidP="008D6E0B">
      <w:pPr>
        <w:spacing w:after="0"/>
      </w:pPr>
      <w:r>
        <w:t>Selger er</w:t>
      </w:r>
      <w:r w:rsidRPr="00090C4A">
        <w:t xml:space="preserve"> Telge AB som er et kommunalt selskap som også driver </w:t>
      </w:r>
      <w:r>
        <w:t xml:space="preserve">Telge Energi (strømleverandør i det svenske privatmarkedet) </w:t>
      </w:r>
      <w:r w:rsidR="004B173C">
        <w:t>og</w:t>
      </w:r>
      <w:r>
        <w:t xml:space="preserve"> har </w:t>
      </w:r>
      <w:r w:rsidRPr="00090C4A">
        <w:t>næringsvirksomhet innen eiendom, infrastruktur, havnevirksomhet</w:t>
      </w:r>
      <w:r>
        <w:t xml:space="preserve">, </w:t>
      </w:r>
      <w:r w:rsidRPr="00090C4A">
        <w:t>fjernvarme og nettvirksomhet</w:t>
      </w:r>
      <w:r>
        <w:t xml:space="preserve">. </w:t>
      </w:r>
      <w:r w:rsidRPr="00D918F5">
        <w:t>Bakgrunnen for salget var et ønske om å frigjøre midler for å styrke andre kommunale oppgaver</w:t>
      </w:r>
      <w:r>
        <w:t>.</w:t>
      </w:r>
    </w:p>
    <w:p w:rsidR="008D6E0B" w:rsidRDefault="008D6E0B" w:rsidP="008D6E0B">
      <w:pPr>
        <w:spacing w:after="0"/>
      </w:pPr>
    </w:p>
    <w:p w:rsidR="008D6E0B" w:rsidRPr="000F60A1" w:rsidRDefault="008D6E0B" w:rsidP="008D6E0B">
      <w:pPr>
        <w:spacing w:after="0"/>
        <w:rPr>
          <w:b/>
        </w:rPr>
      </w:pPr>
      <w:r w:rsidRPr="000F60A1">
        <w:rPr>
          <w:b/>
        </w:rPr>
        <w:t>Blant de største</w:t>
      </w:r>
    </w:p>
    <w:p w:rsidR="008D6E0B" w:rsidRPr="00090C4A" w:rsidRDefault="008D6E0B" w:rsidP="008D6E0B">
      <w:pPr>
        <w:spacing w:after="0"/>
      </w:pPr>
      <w:r w:rsidRPr="00090C4A">
        <w:t xml:space="preserve">Telge Kraft er blant Sveriges største sluttbrukerselskaper i bedriftsmarkedet og har sitt hovedkontor i Södertälje kommune rett sør for Stockholm. Selskapet består av </w:t>
      </w:r>
      <w:r>
        <w:t>40</w:t>
      </w:r>
      <w:r w:rsidRPr="00090C4A">
        <w:t xml:space="preserve"> ansatte, hovedsakelig </w:t>
      </w:r>
      <w:r>
        <w:t>fordelt på salg</w:t>
      </w:r>
      <w:r w:rsidRPr="00090C4A">
        <w:t xml:space="preserve">, </w:t>
      </w:r>
      <w:r>
        <w:t>kraft</w:t>
      </w:r>
      <w:r w:rsidRPr="00090C4A">
        <w:t>forvalt</w:t>
      </w:r>
      <w:r>
        <w:t xml:space="preserve">ning </w:t>
      </w:r>
      <w:r w:rsidRPr="00090C4A">
        <w:t xml:space="preserve">og administrasjon. </w:t>
      </w:r>
      <w:r>
        <w:t>Virksomheten  skal drives videre som i dag</w:t>
      </w:r>
      <w:r w:rsidRPr="00090C4A">
        <w:t xml:space="preserve">, men </w:t>
      </w:r>
      <w:r>
        <w:t>vil som følge av oppkjøpet</w:t>
      </w:r>
      <w:r w:rsidRPr="00090C4A">
        <w:t xml:space="preserve"> endre</w:t>
      </w:r>
      <w:r>
        <w:t xml:space="preserve"> navn fra</w:t>
      </w:r>
      <w:r w:rsidRPr="00090C4A">
        <w:t xml:space="preserve"> Telge Kraft  til LOS Energy AB</w:t>
      </w:r>
      <w:r>
        <w:t xml:space="preserve"> så snart navneendringen er behandlet av det svenske foretaksregisteret. </w:t>
      </w:r>
      <w:r w:rsidRPr="00090C4A">
        <w:t xml:space="preserve">  </w:t>
      </w:r>
    </w:p>
    <w:p w:rsidR="008D6E0B" w:rsidRPr="00090C4A" w:rsidRDefault="008D6E0B" w:rsidP="008D6E0B">
      <w:pPr>
        <w:spacing w:after="0"/>
      </w:pPr>
    </w:p>
    <w:p w:rsidR="008D6E0B" w:rsidRPr="00090C4A" w:rsidRDefault="008D6E0B" w:rsidP="008D6E0B">
      <w:pPr>
        <w:spacing w:after="0"/>
        <w:rPr>
          <w:b/>
        </w:rPr>
      </w:pPr>
      <w:r w:rsidRPr="00090C4A">
        <w:rPr>
          <w:b/>
        </w:rPr>
        <w:t>Gir nordisk kraft</w:t>
      </w:r>
    </w:p>
    <w:p w:rsidR="008D6E0B" w:rsidRPr="00090C4A" w:rsidRDefault="008D6E0B" w:rsidP="008D6E0B">
      <w:pPr>
        <w:spacing w:after="0"/>
      </w:pPr>
      <w:r w:rsidRPr="00090C4A">
        <w:t>– Telge Kraft er e</w:t>
      </w:r>
      <w:r>
        <w:t>t</w:t>
      </w:r>
      <w:r w:rsidRPr="00090C4A">
        <w:t xml:space="preserve"> svært god</w:t>
      </w:r>
      <w:r>
        <w:t>t</w:t>
      </w:r>
      <w:r w:rsidRPr="00090C4A">
        <w:t xml:space="preserve"> strategisk </w:t>
      </w:r>
      <w:r>
        <w:t>oppkjøp</w:t>
      </w:r>
      <w:r w:rsidRPr="00090C4A">
        <w:t xml:space="preserve"> for LOS Energy, sier Anders Gaudestad, administrerende direktør i LOS AS. Begge selskaper fokuserer på nordiske bedriftskunder med et visst volum. Telge Kraft har primært en svensk portefølje </w:t>
      </w:r>
      <w:r>
        <w:t>med mange kjente svenske virksomheter</w:t>
      </w:r>
      <w:r w:rsidRPr="00090C4A">
        <w:t xml:space="preserve">, men også </w:t>
      </w:r>
      <w:r>
        <w:t xml:space="preserve">attraktive </w:t>
      </w:r>
      <w:r w:rsidRPr="00090C4A">
        <w:t>nordiske</w:t>
      </w:r>
      <w:r>
        <w:t xml:space="preserve"> kunder. I tillegg opererer Telge Kraft en portefølje på ca 1,7 TWh vindkraftproduksjon.</w:t>
      </w:r>
      <w:r>
        <w:br/>
      </w:r>
    </w:p>
    <w:p w:rsidR="008D6E0B" w:rsidRPr="00090C4A" w:rsidRDefault="008D6E0B" w:rsidP="008D6E0B">
      <w:pPr>
        <w:spacing w:after="0"/>
      </w:pPr>
      <w:r w:rsidRPr="00090C4A">
        <w:t xml:space="preserve"> – Dette passer oss, som operer nordisk, svært bra. Vi styrker vår tilstedeværelse i Sverige, som er det sterkeste markedet utenfor Norge, med </w:t>
      </w:r>
      <w:r>
        <w:t>over</w:t>
      </w:r>
      <w:r w:rsidRPr="00090C4A">
        <w:t xml:space="preserve"> </w:t>
      </w:r>
      <w:r>
        <w:t>10</w:t>
      </w:r>
      <w:r w:rsidRPr="00090C4A">
        <w:t xml:space="preserve"> TWh, sier Gaudestad, som  etter oppkjøpet tilsammen kontrollerer </w:t>
      </w:r>
      <w:r>
        <w:t>mer enn</w:t>
      </w:r>
      <w:r w:rsidRPr="00090C4A">
        <w:t xml:space="preserve"> </w:t>
      </w:r>
      <w:r>
        <w:t>20</w:t>
      </w:r>
      <w:r w:rsidRPr="00090C4A">
        <w:t xml:space="preserve"> TWh i Norden. </w:t>
      </w:r>
    </w:p>
    <w:p w:rsidR="008D6E0B" w:rsidRPr="00090C4A" w:rsidRDefault="008D6E0B" w:rsidP="008D6E0B">
      <w:pPr>
        <w:spacing w:after="0"/>
      </w:pPr>
    </w:p>
    <w:p w:rsidR="008D6E0B" w:rsidRPr="00090C4A" w:rsidRDefault="008D6E0B" w:rsidP="008D6E0B">
      <w:pPr>
        <w:spacing w:after="0"/>
        <w:rPr>
          <w:b/>
        </w:rPr>
      </w:pPr>
      <w:r>
        <w:rPr>
          <w:b/>
        </w:rPr>
        <w:t>Utvikling og vekst</w:t>
      </w:r>
      <w:r w:rsidRPr="00090C4A">
        <w:rPr>
          <w:b/>
        </w:rPr>
        <w:t xml:space="preserve"> </w:t>
      </w:r>
    </w:p>
    <w:p w:rsidR="008D6E0B" w:rsidRDefault="008D6E0B" w:rsidP="008D6E0B">
      <w:pPr>
        <w:spacing w:after="0"/>
      </w:pPr>
      <w:r w:rsidRPr="00090C4A">
        <w:t xml:space="preserve">- </w:t>
      </w:r>
      <w:r>
        <w:t xml:space="preserve">LOS er en passende og langsiktig eier av  Telge Kraft, og gir riktige forutsetninger for utvikling og vekst. Med LOS i ryggen får vi en forsterket produktporteføljer,  </w:t>
      </w:r>
      <w:r w:rsidRPr="00090C4A">
        <w:t xml:space="preserve">sier </w:t>
      </w:r>
      <w:r>
        <w:t>Frans Lundquist</w:t>
      </w:r>
      <w:r w:rsidRPr="00090C4A">
        <w:t>,</w:t>
      </w:r>
      <w:r>
        <w:t xml:space="preserve"> VD</w:t>
      </w:r>
      <w:r w:rsidRPr="00090C4A">
        <w:t xml:space="preserve"> i</w:t>
      </w:r>
      <w:r>
        <w:t xml:space="preserve"> </w:t>
      </w:r>
      <w:r w:rsidRPr="00090C4A">
        <w:t>Telge Kraft.</w:t>
      </w:r>
      <w:r>
        <w:t xml:space="preserve"> Begge selskapene har ulike styrker. To områder der LOS er sterkere i dag er energieffektivisering og laststyring. </w:t>
      </w:r>
      <w:r>
        <w:br/>
      </w:r>
    </w:p>
    <w:p w:rsidR="008D6E0B" w:rsidRPr="00090C4A" w:rsidRDefault="008D6E0B" w:rsidP="008D6E0B">
      <w:r>
        <w:t xml:space="preserve">- Det er svært interessante områder våre kunder vil etterspør, sier Lundquist, som også </w:t>
      </w:r>
      <w:r w:rsidRPr="00090C4A">
        <w:t xml:space="preserve">trekker også frem den gode kjemien som oppsto mellom partene når forhandlingene begynte.  Det er lett å glemme at dette også handler om mennesker, arbeidsplasser og følelser. Måten ledelsen </w:t>
      </w:r>
      <w:r w:rsidRPr="00090C4A">
        <w:lastRenderedPageBreak/>
        <w:t xml:space="preserve">i LOS møtte oss på og la frem sine vurderinger gjorde oss relativt raskt sikre på at dette ville bli en god </w:t>
      </w:r>
      <w:r>
        <w:t>løsning</w:t>
      </w:r>
      <w:r w:rsidRPr="00090C4A">
        <w:t xml:space="preserve">, sier </w:t>
      </w:r>
      <w:r>
        <w:t>Frans Lundquist</w:t>
      </w:r>
      <w:r w:rsidRPr="00090C4A">
        <w:t>.</w:t>
      </w:r>
      <w:r>
        <w:br/>
      </w:r>
    </w:p>
    <w:p w:rsidR="008D6E0B" w:rsidRPr="000F60A1" w:rsidRDefault="008D6E0B" w:rsidP="008D6E0B">
      <w:pPr>
        <w:spacing w:after="0"/>
        <w:rPr>
          <w:b/>
        </w:rPr>
      </w:pPr>
      <w:r w:rsidRPr="000F60A1">
        <w:rPr>
          <w:b/>
        </w:rPr>
        <w:t>Kraftforvaltning som felles kjerne</w:t>
      </w:r>
    </w:p>
    <w:p w:rsidR="008D6E0B" w:rsidRPr="00090C4A" w:rsidRDefault="008D6E0B" w:rsidP="008D6E0B">
      <w:pPr>
        <w:spacing w:after="0"/>
      </w:pPr>
      <w:r w:rsidRPr="00090C4A">
        <w:t>Strukturelt og p</w:t>
      </w:r>
      <w:r>
        <w:t>orteføljemessig er selskap</w:t>
      </w:r>
      <w:r w:rsidRPr="00090C4A">
        <w:t xml:space="preserve">ene </w:t>
      </w:r>
      <w:r>
        <w:t xml:space="preserve">relativt </w:t>
      </w:r>
      <w:r w:rsidRPr="00090C4A">
        <w:t>like, men mens Telge Kraft har miljøprodukter, rådgiving og håndtering av vindkraftproduksjon har LOS Energy større fokus på energitjenester og energistyring</w:t>
      </w:r>
      <w:r>
        <w:t>. Begge har  kraftforvaltning som kjernevirksomhet</w:t>
      </w:r>
      <w:r w:rsidRPr="00090C4A">
        <w:t xml:space="preserve">. </w:t>
      </w:r>
      <w:r>
        <w:t xml:space="preserve">Målet nå er å utnytte stordriftsfordeler, mersalg av produkter på tvers og utvikle en sømløs nordisk leverandørmodell som øker begge selskapenes konkurransekraft i markedet. </w:t>
      </w:r>
      <w:r w:rsidRPr="00090C4A">
        <w:t xml:space="preserve">Målinger gjort de siste årene viser </w:t>
      </w:r>
      <w:r>
        <w:t xml:space="preserve">også </w:t>
      </w:r>
      <w:r w:rsidRPr="00090C4A">
        <w:t>at begge selskaper scorer svært bra på kundetilfredshet og lojalitet</w:t>
      </w:r>
      <w:r>
        <w:t xml:space="preserve"> i sine respektive markeder</w:t>
      </w:r>
      <w:r w:rsidRPr="00090C4A">
        <w:t>.</w:t>
      </w:r>
    </w:p>
    <w:p w:rsidR="008D6E0B" w:rsidRPr="00090C4A" w:rsidRDefault="008D6E0B" w:rsidP="008D6E0B">
      <w:pPr>
        <w:spacing w:after="0"/>
      </w:pPr>
    </w:p>
    <w:p w:rsidR="008D6E0B" w:rsidRPr="000F60A1" w:rsidRDefault="008D6E0B" w:rsidP="008D6E0B">
      <w:pPr>
        <w:spacing w:after="0" w:line="270" w:lineRule="atLeast"/>
        <w:rPr>
          <w:rFonts w:cs="Helvetica"/>
          <w:b/>
          <w:lang w:val="sv-SE"/>
        </w:rPr>
      </w:pPr>
      <w:r w:rsidRPr="000F60A1">
        <w:rPr>
          <w:rFonts w:cs="Helvetica"/>
          <w:b/>
          <w:lang w:val="sv-SE"/>
        </w:rPr>
        <w:t>Korte fakta om LOS AS</w:t>
      </w:r>
    </w:p>
    <w:p w:rsidR="008D6E0B" w:rsidRPr="00090C4A" w:rsidRDefault="008D6E0B" w:rsidP="008D6E0B">
      <w:pPr>
        <w:pStyle w:val="Listeavsnitt"/>
        <w:numPr>
          <w:ilvl w:val="0"/>
          <w:numId w:val="6"/>
        </w:numPr>
        <w:spacing w:after="0" w:line="270" w:lineRule="atLeast"/>
        <w:rPr>
          <w:rFonts w:cs="Helvetica"/>
        </w:rPr>
      </w:pPr>
      <w:r w:rsidRPr="00090C4A">
        <w:rPr>
          <w:rFonts w:cs="Helvetica"/>
        </w:rPr>
        <w:t>LOS AS eier og driver de to merkevarene LOS Energy og LOS som opererer i hhv bedrifts- og  privatmarkedet i Norden og Norge.</w:t>
      </w:r>
    </w:p>
    <w:p w:rsidR="008D6E0B" w:rsidRPr="00090C4A" w:rsidRDefault="008D6E0B" w:rsidP="008D6E0B">
      <w:pPr>
        <w:pStyle w:val="Listeavsnitt"/>
        <w:numPr>
          <w:ilvl w:val="0"/>
          <w:numId w:val="6"/>
        </w:numPr>
        <w:spacing w:after="0" w:line="270" w:lineRule="atLeast"/>
        <w:ind w:right="-142"/>
        <w:rPr>
          <w:rFonts w:cs="Helvetica"/>
        </w:rPr>
      </w:pPr>
      <w:r w:rsidRPr="00090C4A">
        <w:rPr>
          <w:rFonts w:cs="Helvetica"/>
        </w:rPr>
        <w:t>Med et årlig salg på ca 8 TWh (årsforbruk til ca 500.000 husstander) er LOS Energy største energileverandør i det norske bedriftsmarkedet</w:t>
      </w:r>
    </w:p>
    <w:p w:rsidR="008D6E0B" w:rsidRPr="00090C4A" w:rsidRDefault="008D6E0B" w:rsidP="008D6E0B">
      <w:pPr>
        <w:pStyle w:val="Listeavsnitt"/>
        <w:numPr>
          <w:ilvl w:val="0"/>
          <w:numId w:val="6"/>
        </w:numPr>
        <w:spacing w:after="0" w:line="270" w:lineRule="atLeast"/>
        <w:rPr>
          <w:rFonts w:cs="Helvetica"/>
        </w:rPr>
      </w:pPr>
      <w:r w:rsidRPr="00090C4A">
        <w:rPr>
          <w:rFonts w:cs="Helvetica"/>
        </w:rPr>
        <w:t>Siden 2007 har LOS AS hatt en portefølje i vekst. Kjernevirksomheten er å redusere energikostnadene vil våre kunder ved å selge, forvalte og identifisere energiløsninger tilpasset kundens behov.</w:t>
      </w:r>
    </w:p>
    <w:p w:rsidR="008D6E0B" w:rsidRPr="00090C4A" w:rsidRDefault="008D6E0B" w:rsidP="008D6E0B">
      <w:pPr>
        <w:pStyle w:val="Listeavsnitt"/>
        <w:numPr>
          <w:ilvl w:val="0"/>
          <w:numId w:val="6"/>
        </w:numPr>
        <w:spacing w:after="0" w:line="276" w:lineRule="auto"/>
      </w:pPr>
      <w:r w:rsidRPr="00090C4A">
        <w:rPr>
          <w:rFonts w:cs="Helvetica"/>
        </w:rPr>
        <w:t>LOS AS er et heleid datterselskap av Agder Energi AS med hovedkontor i Kristiansand og regionskontorer på Lysaker, i Gøteborg og Arendal.</w:t>
      </w:r>
    </w:p>
    <w:p w:rsidR="008D6E0B" w:rsidRDefault="008D6E0B" w:rsidP="008D6E0B">
      <w:pPr>
        <w:spacing w:after="0"/>
      </w:pPr>
    </w:p>
    <w:p w:rsidR="008D6E0B" w:rsidRPr="00090C4A" w:rsidRDefault="008D6E0B" w:rsidP="008D6E0B">
      <w:pPr>
        <w:spacing w:after="0" w:line="270" w:lineRule="atLeast"/>
        <w:rPr>
          <w:rFonts w:cs="Helvetica"/>
          <w:b/>
        </w:rPr>
      </w:pPr>
      <w:r w:rsidRPr="00090C4A">
        <w:rPr>
          <w:rFonts w:cs="Helvetica"/>
          <w:b/>
        </w:rPr>
        <w:t>Korte fakta om Telge Kraft</w:t>
      </w:r>
    </w:p>
    <w:p w:rsidR="008D6E0B" w:rsidRDefault="008D6E0B" w:rsidP="008D6E0B">
      <w:pPr>
        <w:pStyle w:val="Listeavsnitt"/>
        <w:numPr>
          <w:ilvl w:val="0"/>
          <w:numId w:val="7"/>
        </w:numPr>
        <w:spacing w:after="0" w:line="276" w:lineRule="auto"/>
      </w:pPr>
      <w:r>
        <w:t xml:space="preserve">Telge Kraft selger strøm og porteføljeforvaltningstjenester til selskaper med et visst energivolum  i Sverige, Danmark, Finland og Norge. </w:t>
      </w:r>
    </w:p>
    <w:p w:rsidR="008D6E0B" w:rsidRDefault="008D6E0B" w:rsidP="008D6E0B">
      <w:pPr>
        <w:pStyle w:val="Listeavsnitt"/>
        <w:numPr>
          <w:ilvl w:val="0"/>
          <w:numId w:val="7"/>
        </w:numPr>
        <w:spacing w:after="0" w:line="276" w:lineRule="auto"/>
      </w:pPr>
      <w:r>
        <w:t xml:space="preserve">Selskapet har 40 ansatte og har balanseansvar for nærmere 13 TWh </w:t>
      </w:r>
    </w:p>
    <w:p w:rsidR="008D6E0B" w:rsidRDefault="008D6E0B" w:rsidP="008D6E0B">
      <w:pPr>
        <w:pStyle w:val="Listeavsnitt"/>
        <w:numPr>
          <w:ilvl w:val="0"/>
          <w:numId w:val="7"/>
        </w:numPr>
        <w:spacing w:after="0" w:line="276" w:lineRule="auto"/>
      </w:pPr>
      <w:r>
        <w:t xml:space="preserve">Telge Krafts datterselskap Telge Krafthandel har konsesjon fra den svenske Finansinspeksjonen til å drive rådgiving og handel med finansielle instrument i kraftmarkedet. </w:t>
      </w:r>
    </w:p>
    <w:p w:rsidR="008D6E0B" w:rsidRDefault="008D6E0B" w:rsidP="008D6E0B">
      <w:pPr>
        <w:pStyle w:val="Listeavsnitt"/>
        <w:numPr>
          <w:ilvl w:val="0"/>
          <w:numId w:val="7"/>
        </w:numPr>
        <w:spacing w:after="0" w:line="276" w:lineRule="auto"/>
      </w:pPr>
      <w:r>
        <w:t xml:space="preserve">Selskapet  har utviklet ledende løsninger innen miljø og klima med blant annet opprinnelsesgarantier og miljøprodukter som f.eks utslippskompensasjon.  </w:t>
      </w:r>
    </w:p>
    <w:p w:rsidR="008D6E0B" w:rsidRDefault="008D6E0B" w:rsidP="008D6E0B">
      <w:pPr>
        <w:spacing w:after="0"/>
        <w:ind w:left="720"/>
      </w:pPr>
    </w:p>
    <w:p w:rsidR="008D6E0B" w:rsidRPr="000F60A1" w:rsidRDefault="008D6E0B" w:rsidP="008D6E0B">
      <w:pPr>
        <w:spacing w:after="0" w:line="360" w:lineRule="auto"/>
        <w:rPr>
          <w:b/>
        </w:rPr>
      </w:pPr>
      <w:r w:rsidRPr="000F60A1">
        <w:rPr>
          <w:b/>
        </w:rPr>
        <w:t>For ytterlige</w:t>
      </w:r>
      <w:r>
        <w:rPr>
          <w:b/>
        </w:rPr>
        <w:t>r</w:t>
      </w:r>
      <w:r w:rsidRPr="000F60A1">
        <w:rPr>
          <w:b/>
        </w:rPr>
        <w:t>e informasjon, kontakt:</w:t>
      </w:r>
    </w:p>
    <w:p w:rsidR="008D6E0B" w:rsidRDefault="008D6E0B" w:rsidP="008D6E0B">
      <w:pPr>
        <w:spacing w:after="0"/>
      </w:pPr>
      <w:r>
        <w:t>Anders Gaudestad, administrerende direktør i LOS AS</w:t>
      </w:r>
    </w:p>
    <w:p w:rsidR="008D6E0B" w:rsidRPr="000F60A1" w:rsidRDefault="008D6E0B" w:rsidP="008D6E0B">
      <w:pPr>
        <w:spacing w:after="0"/>
        <w:rPr>
          <w:lang w:val="en-US"/>
        </w:rPr>
      </w:pPr>
      <w:r>
        <w:rPr>
          <w:lang w:val="en-US"/>
        </w:rPr>
        <w:t>Mob:</w:t>
      </w:r>
      <w:r w:rsidRPr="000F60A1">
        <w:rPr>
          <w:lang w:val="en-US"/>
        </w:rPr>
        <w:t xml:space="preserve"> (+47)46</w:t>
      </w:r>
      <w:r>
        <w:rPr>
          <w:lang w:val="en-US"/>
        </w:rPr>
        <w:t xml:space="preserve">9 </w:t>
      </w:r>
      <w:r w:rsidRPr="000F60A1">
        <w:rPr>
          <w:lang w:val="en-US"/>
        </w:rPr>
        <w:t>58 588</w:t>
      </w:r>
      <w:r>
        <w:rPr>
          <w:lang w:val="en-US"/>
        </w:rPr>
        <w:t xml:space="preserve">, e-post: </w:t>
      </w:r>
      <w:hyperlink r:id="rId9" w:history="1">
        <w:r w:rsidRPr="000F60A1">
          <w:rPr>
            <w:rStyle w:val="Hyperkobling"/>
            <w:lang w:val="en-US"/>
          </w:rPr>
          <w:t>anders.gaudestad@los.n</w:t>
        </w:r>
      </w:hyperlink>
      <w:r w:rsidRPr="000F60A1">
        <w:rPr>
          <w:lang w:val="en-US"/>
        </w:rPr>
        <w:t>o</w:t>
      </w:r>
    </w:p>
    <w:p w:rsidR="008D6E0B" w:rsidRPr="000F60A1" w:rsidRDefault="008D6E0B" w:rsidP="008D6E0B">
      <w:pPr>
        <w:spacing w:after="0"/>
        <w:rPr>
          <w:lang w:val="en-US"/>
        </w:rPr>
      </w:pPr>
    </w:p>
    <w:p w:rsidR="008D6E0B" w:rsidRDefault="008D6E0B" w:rsidP="008D6E0B">
      <w:pPr>
        <w:spacing w:after="0"/>
      </w:pPr>
      <w:r>
        <w:t>Thorbjørn Laundal, direktør marked og kommunikasjon LOS AS</w:t>
      </w:r>
    </w:p>
    <w:p w:rsidR="008D6E0B" w:rsidRPr="008D6E0B" w:rsidRDefault="008D6E0B">
      <w:pPr>
        <w:spacing w:after="0"/>
        <w:rPr>
          <w:b/>
          <w:lang w:val="en-US"/>
        </w:rPr>
      </w:pPr>
      <w:r>
        <w:rPr>
          <w:lang w:val="en-US"/>
        </w:rPr>
        <w:t>Mob:</w:t>
      </w:r>
      <w:r w:rsidRPr="000F60A1">
        <w:rPr>
          <w:lang w:val="en-US"/>
        </w:rPr>
        <w:t xml:space="preserve"> (+47)</w:t>
      </w:r>
      <w:r>
        <w:rPr>
          <w:lang w:val="en-US"/>
        </w:rPr>
        <w:t xml:space="preserve"> </w:t>
      </w:r>
      <w:r w:rsidRPr="000F60A1">
        <w:rPr>
          <w:lang w:val="en-US"/>
        </w:rPr>
        <w:t>917 48 926</w:t>
      </w:r>
      <w:r>
        <w:rPr>
          <w:lang w:val="en-US"/>
        </w:rPr>
        <w:t xml:space="preserve">, </w:t>
      </w:r>
      <w:r w:rsidRPr="000F60A1">
        <w:rPr>
          <w:lang w:val="en-US"/>
        </w:rPr>
        <w:t>e</w:t>
      </w:r>
      <w:r>
        <w:rPr>
          <w:lang w:val="en-US"/>
        </w:rPr>
        <w:t xml:space="preserve">-post: </w:t>
      </w:r>
      <w:hyperlink r:id="rId10" w:history="1">
        <w:r w:rsidRPr="000F60A1">
          <w:rPr>
            <w:rStyle w:val="Hyperkobling"/>
            <w:lang w:val="en-US"/>
          </w:rPr>
          <w:t>thorbjorn.laundal@los.no</w:t>
        </w:r>
      </w:hyperlink>
    </w:p>
    <w:sectPr w:rsidR="008D6E0B" w:rsidRPr="008D6E0B" w:rsidSect="00A30E73">
      <w:headerReference w:type="default" r:id="rId11"/>
      <w:footerReference w:type="default" r:id="rId12"/>
      <w:pgSz w:w="11906" w:h="16838"/>
      <w:pgMar w:top="2381" w:right="130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0E3" w:rsidRDefault="00C030E3" w:rsidP="0002014D">
      <w:pPr>
        <w:spacing w:after="0" w:line="240" w:lineRule="auto"/>
      </w:pPr>
      <w:r>
        <w:separator/>
      </w:r>
    </w:p>
  </w:endnote>
  <w:endnote w:type="continuationSeparator" w:id="0">
    <w:p w:rsidR="00C030E3" w:rsidRDefault="00C030E3" w:rsidP="0002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4D" w:rsidRDefault="0002014D">
    <w:pPr>
      <w:pStyle w:val="Bunntekst"/>
    </w:pPr>
    <w:r>
      <w:rPr>
        <w:noProof/>
        <w:lang w:eastAsia="nb-NO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71CF702" wp14:editId="7D3CC384">
              <wp:simplePos x="0" y="0"/>
              <wp:positionH relativeFrom="page">
                <wp:posOffset>824230</wp:posOffset>
              </wp:positionH>
              <wp:positionV relativeFrom="page">
                <wp:posOffset>9901555</wp:posOffset>
              </wp:positionV>
              <wp:extent cx="5907600" cy="180000"/>
              <wp:effectExtent l="0" t="0" r="0" b="0"/>
              <wp:wrapNone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7600" cy="180000"/>
                      </a:xfrm>
                      <a:prstGeom prst="rect">
                        <a:avLst/>
                      </a:prstGeom>
                      <a:solidFill>
                        <a:srgbClr val="62C0B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014D" w:rsidRPr="0002014D" w:rsidRDefault="0002014D" w:rsidP="0002014D">
                          <w:pPr>
                            <w:pStyle w:val="Bunnteks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Side </w:t>
                          </w: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4B173C">
                            <w:rPr>
                              <w:noProof/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54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64.9pt;margin-top:779.65pt;width:465.15pt;height:14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" fillcolor="#62c0be" stroked="f">
              <v:textbox inset="0,0,1.5mm,0">
                <w:txbxContent>
                  <w:p w:rsidR="0002014D" w:rsidRPr="0002014D" w:rsidRDefault="0002014D" w:rsidP="0002014D">
                    <w:pPr>
                      <w:pStyle w:val="Bunnteks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Side </w:t>
                    </w: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Arabic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4B173C">
                      <w:rPr>
                        <w:noProof/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0E3" w:rsidRDefault="00C030E3" w:rsidP="0002014D">
      <w:pPr>
        <w:spacing w:after="0" w:line="240" w:lineRule="auto"/>
      </w:pPr>
      <w:r>
        <w:separator/>
      </w:r>
    </w:p>
  </w:footnote>
  <w:footnote w:type="continuationSeparator" w:id="0">
    <w:p w:rsidR="00C030E3" w:rsidRDefault="00C030E3" w:rsidP="0002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4D" w:rsidRDefault="0002014D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2DB9273" wp14:editId="4C8E3891">
          <wp:simplePos x="0" y="0"/>
          <wp:positionH relativeFrom="page">
            <wp:posOffset>5338445</wp:posOffset>
          </wp:positionH>
          <wp:positionV relativeFrom="page">
            <wp:posOffset>0</wp:posOffset>
          </wp:positionV>
          <wp:extent cx="2221865" cy="880745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S_heade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6338">
      <w:t>PRESSEINFORMASJON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A1E1E"/>
    <w:multiLevelType w:val="hybridMultilevel"/>
    <w:tmpl w:val="38FEE03E"/>
    <w:lvl w:ilvl="0" w:tplc="CD6E8A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52B29"/>
    <w:multiLevelType w:val="hybridMultilevel"/>
    <w:tmpl w:val="20DAD6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308BE"/>
    <w:multiLevelType w:val="hybridMultilevel"/>
    <w:tmpl w:val="33549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C355C"/>
    <w:multiLevelType w:val="hybridMultilevel"/>
    <w:tmpl w:val="75D86C60"/>
    <w:lvl w:ilvl="0" w:tplc="2A289FE2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  <w:b/>
        <w:i w:val="0"/>
        <w:color w:val="62C0B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25BFB"/>
    <w:multiLevelType w:val="hybridMultilevel"/>
    <w:tmpl w:val="0874BA80"/>
    <w:lvl w:ilvl="0" w:tplc="775C8BC6">
      <w:start w:val="1"/>
      <w:numFmt w:val="bullet"/>
      <w:pStyle w:val="Bulletliste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30549"/>
    <w:multiLevelType w:val="hybridMultilevel"/>
    <w:tmpl w:val="C7B877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C45F3"/>
    <w:multiLevelType w:val="hybridMultilevel"/>
    <w:tmpl w:val="5D3C5B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4E"/>
    <w:rsid w:val="0002014D"/>
    <w:rsid w:val="00027F81"/>
    <w:rsid w:val="000B454E"/>
    <w:rsid w:val="000C48EF"/>
    <w:rsid w:val="0013194B"/>
    <w:rsid w:val="00162C3F"/>
    <w:rsid w:val="00170994"/>
    <w:rsid w:val="00172FE2"/>
    <w:rsid w:val="001E4237"/>
    <w:rsid w:val="00272FDB"/>
    <w:rsid w:val="002C4C96"/>
    <w:rsid w:val="002D12E5"/>
    <w:rsid w:val="00451D15"/>
    <w:rsid w:val="004B173C"/>
    <w:rsid w:val="00554ACF"/>
    <w:rsid w:val="00566338"/>
    <w:rsid w:val="005C0310"/>
    <w:rsid w:val="005E25B4"/>
    <w:rsid w:val="00602908"/>
    <w:rsid w:val="00602E8B"/>
    <w:rsid w:val="007B1D42"/>
    <w:rsid w:val="008017CB"/>
    <w:rsid w:val="008A4080"/>
    <w:rsid w:val="008B6D43"/>
    <w:rsid w:val="008C1BE9"/>
    <w:rsid w:val="008D6E0B"/>
    <w:rsid w:val="008F49D1"/>
    <w:rsid w:val="009D4F6F"/>
    <w:rsid w:val="00A30E73"/>
    <w:rsid w:val="00A434E7"/>
    <w:rsid w:val="00AE32CE"/>
    <w:rsid w:val="00B23980"/>
    <w:rsid w:val="00B56993"/>
    <w:rsid w:val="00B85AFF"/>
    <w:rsid w:val="00B87E46"/>
    <w:rsid w:val="00BA12C4"/>
    <w:rsid w:val="00C030E3"/>
    <w:rsid w:val="00C25687"/>
    <w:rsid w:val="00C33861"/>
    <w:rsid w:val="00D662F9"/>
    <w:rsid w:val="00E960D3"/>
    <w:rsid w:val="00EA2302"/>
    <w:rsid w:val="00ED5DDF"/>
    <w:rsid w:val="00F3505A"/>
    <w:rsid w:val="00F56D62"/>
    <w:rsid w:val="00FD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8D6E0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8D6E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3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06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6963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0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horbjorn.laundal@los.n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ders.gaudestad@los.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fellesmaler\LOS\Notatmal_LOS%20ENERG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239A3A0C-6023-4B38-93FA-0852E7CDF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Notatmal_LOS ENERGY</Template>
  <TotalTime>7</TotalTime>
  <Pages>2</Pages>
  <Words>729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LOS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Simonsen, Anne Klepsland</dc:creator>
  <dc:description>Template by addpoint.no</dc:description>
  <cp:lastModifiedBy>Simonsen, Anne Klepsland</cp:lastModifiedBy>
  <cp:revision>7</cp:revision>
  <cp:lastPrinted>2016-06-17T07:52:00Z</cp:lastPrinted>
  <dcterms:created xsi:type="dcterms:W3CDTF">2016-06-17T07:49:00Z</dcterms:created>
  <dcterms:modified xsi:type="dcterms:W3CDTF">2016-06-20T12:07:00Z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_AdHocReviewCycleID">
    <vt:i4>-719279262</vt:i4>
  </property>
  <property fmtid="{D5CDD505-2E9C-101B-9397-08002B2CF9AE}" pid="4" name="_NewReviewCycle">
    <vt:lpwstr/>
  </property>
  <property fmtid="{D5CDD505-2E9C-101B-9397-08002B2CF9AE}" pid="5" name="_EmailSubject">
    <vt:lpwstr>Østfold velger LOS Energy</vt:lpwstr>
  </property>
  <property fmtid="{D5CDD505-2E9C-101B-9397-08002B2CF9AE}" pid="6" name="_AuthorEmail">
    <vt:lpwstr>Nils.Tore.Augland@los.no</vt:lpwstr>
  </property>
  <property fmtid="{D5CDD505-2E9C-101B-9397-08002B2CF9AE}" pid="7" name="_AuthorEmailDisplayName">
    <vt:lpwstr>Augland, Nils Tore</vt:lpwstr>
  </property>
  <property fmtid="{D5CDD505-2E9C-101B-9397-08002B2CF9AE}" pid="8" name="_PreviousAdHocReviewCycleID">
    <vt:i4>292977578</vt:i4>
  </property>
  <property fmtid="{D5CDD505-2E9C-101B-9397-08002B2CF9AE}" pid="9" name="_ReviewingToolsShownOnce">
    <vt:lpwstr/>
  </property>
</Properties>
</file>