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7C2" w:rsidRPr="00730746" w:rsidRDefault="008637C2" w:rsidP="008637C2">
      <w:pPr>
        <w:jc w:val="center"/>
        <w:rPr>
          <w:rFonts w:ascii="Arial" w:eastAsia="Calibri" w:hAnsi="Arial" w:cs="Arial"/>
          <w:sz w:val="24"/>
          <w:szCs w:val="20"/>
        </w:rPr>
      </w:pPr>
      <w:r>
        <w:rPr>
          <w:rFonts w:ascii="Arial" w:eastAsia="Calibri" w:hAnsi="Arial" w:cs="Arial"/>
          <w:sz w:val="24"/>
          <w:szCs w:val="20"/>
        </w:rPr>
        <w:t xml:space="preserve">Rock </w:t>
      </w:r>
      <w:proofErr w:type="spellStart"/>
      <w:r>
        <w:rPr>
          <w:rFonts w:ascii="Arial" w:eastAsia="Calibri" w:hAnsi="Arial" w:cs="Arial"/>
          <w:sz w:val="24"/>
          <w:szCs w:val="20"/>
        </w:rPr>
        <w:t>the</w:t>
      </w:r>
      <w:proofErr w:type="spellEnd"/>
      <w:r>
        <w:rPr>
          <w:rFonts w:ascii="Arial" w:eastAsia="Calibri" w:hAnsi="Arial" w:cs="Arial"/>
          <w:sz w:val="24"/>
          <w:szCs w:val="20"/>
        </w:rPr>
        <w:t xml:space="preserve"> Bock</w:t>
      </w:r>
    </w:p>
    <w:p w:rsidR="008637C2" w:rsidRPr="00730746" w:rsidRDefault="00C302B4" w:rsidP="008637C2">
      <w:pPr>
        <w:autoSpaceDE w:val="0"/>
        <w:autoSpaceDN w:val="0"/>
        <w:adjustRightInd w:val="0"/>
        <w:spacing w:line="276" w:lineRule="auto"/>
        <w:contextualSpacing w:val="0"/>
        <w:jc w:val="center"/>
        <w:rPr>
          <w:rFonts w:ascii="Arial" w:eastAsia="Trixie-Text" w:hAnsi="Arial" w:cs="Arial"/>
          <w:b w:val="0"/>
          <w:sz w:val="22"/>
          <w:szCs w:val="22"/>
        </w:rPr>
      </w:pPr>
      <w:r>
        <w:rPr>
          <w:rFonts w:ascii="Arial" w:eastAsia="Trixie-Text" w:hAnsi="Arial" w:cs="Arial"/>
          <w:b w:val="0"/>
          <w:sz w:val="22"/>
          <w:szCs w:val="22"/>
        </w:rPr>
        <w:t>Bock auf ein tierisch gutes Würfelspiel?</w:t>
      </w:r>
    </w:p>
    <w:p w:rsidR="008637C2" w:rsidRPr="00EC2051" w:rsidRDefault="008637C2" w:rsidP="008637C2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b w:val="0"/>
          <w:szCs w:val="22"/>
        </w:rPr>
      </w:pPr>
    </w:p>
    <w:p w:rsidR="008637C2" w:rsidRPr="00A312C3" w:rsidRDefault="0030330C" w:rsidP="00E903E6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b w:val="0"/>
          <w:i/>
          <w:szCs w:val="22"/>
        </w:rPr>
      </w:pPr>
      <w:r>
        <w:rPr>
          <w:rFonts w:ascii="Arial" w:eastAsia="Trixie-Text" w:hAnsi="Arial" w:cs="Arial"/>
          <w:b w:val="0"/>
          <w:szCs w:val="22"/>
        </w:rPr>
        <w:t xml:space="preserve">Hier geht es wild zu! Das Roll &amp; Write-Spiel von </w:t>
      </w:r>
      <w:r w:rsidR="00713468">
        <w:rPr>
          <w:rFonts w:ascii="Arial" w:eastAsia="Trixie-Text" w:hAnsi="Arial" w:cs="Arial"/>
          <w:b w:val="0"/>
          <w:szCs w:val="22"/>
        </w:rPr>
        <w:t>Inka und Markus Brand g</w:t>
      </w:r>
      <w:r>
        <w:rPr>
          <w:rFonts w:ascii="Arial" w:eastAsia="Trixie-Text" w:hAnsi="Arial" w:cs="Arial"/>
          <w:b w:val="0"/>
          <w:szCs w:val="22"/>
        </w:rPr>
        <w:t xml:space="preserve">arantiert </w:t>
      </w:r>
      <w:r w:rsidR="009A3958">
        <w:rPr>
          <w:rFonts w:ascii="Arial" w:eastAsia="Trixie-Text" w:hAnsi="Arial" w:cs="Arial"/>
          <w:b w:val="0"/>
          <w:szCs w:val="22"/>
        </w:rPr>
        <w:t>jede Menge</w:t>
      </w:r>
      <w:r>
        <w:rPr>
          <w:rFonts w:ascii="Arial" w:eastAsia="Trixie-Text" w:hAnsi="Arial" w:cs="Arial"/>
          <w:b w:val="0"/>
          <w:szCs w:val="22"/>
        </w:rPr>
        <w:t xml:space="preserve"> Spaß. Und einfach</w:t>
      </w:r>
      <w:r w:rsidR="005F6D67">
        <w:rPr>
          <w:rFonts w:ascii="Arial" w:eastAsia="Trixie-Text" w:hAnsi="Arial" w:cs="Arial"/>
          <w:b w:val="0"/>
          <w:szCs w:val="22"/>
        </w:rPr>
        <w:t xml:space="preserve"> erklärt</w:t>
      </w:r>
      <w:r>
        <w:rPr>
          <w:rFonts w:ascii="Arial" w:eastAsia="Trixie-Text" w:hAnsi="Arial" w:cs="Arial"/>
          <w:b w:val="0"/>
          <w:szCs w:val="22"/>
        </w:rPr>
        <w:t xml:space="preserve"> ist </w:t>
      </w:r>
      <w:r w:rsidR="007625E1">
        <w:rPr>
          <w:rFonts w:ascii="Arial" w:eastAsia="Trixie-Text" w:hAnsi="Arial" w:cs="Arial"/>
          <w:b w:val="0"/>
          <w:szCs w:val="22"/>
        </w:rPr>
        <w:t>es</w:t>
      </w:r>
      <w:r w:rsidR="00CA027E">
        <w:rPr>
          <w:rFonts w:ascii="Arial" w:eastAsia="Trixie-Text" w:hAnsi="Arial" w:cs="Arial"/>
          <w:b w:val="0"/>
          <w:szCs w:val="22"/>
        </w:rPr>
        <w:t xml:space="preserve"> </w:t>
      </w:r>
      <w:r w:rsidRPr="00671113">
        <w:rPr>
          <w:rFonts w:ascii="Arial" w:eastAsia="Trixie-Text" w:hAnsi="Arial" w:cs="Arial"/>
          <w:b w:val="0"/>
          <w:szCs w:val="22"/>
        </w:rPr>
        <w:t xml:space="preserve">auch: </w:t>
      </w:r>
      <w:r w:rsidR="00E903E6" w:rsidRPr="00671113">
        <w:rPr>
          <w:rFonts w:ascii="Arial" w:eastAsia="Trixie-Text" w:hAnsi="Arial" w:cs="Arial"/>
          <w:b w:val="0"/>
          <w:szCs w:val="22"/>
        </w:rPr>
        <w:t xml:space="preserve">Rehe bringen Pluspunkte. Aber diese </w:t>
      </w:r>
      <w:r w:rsidR="00713468">
        <w:rPr>
          <w:rFonts w:ascii="Arial" w:eastAsia="Trixie-Text" w:hAnsi="Arial" w:cs="Arial"/>
          <w:b w:val="0"/>
          <w:szCs w:val="22"/>
        </w:rPr>
        <w:t>gönnen einem die</w:t>
      </w:r>
      <w:r w:rsidR="00E903E6" w:rsidRPr="00671113">
        <w:rPr>
          <w:rFonts w:ascii="Arial" w:eastAsia="Trixie-Text" w:hAnsi="Arial" w:cs="Arial"/>
          <w:b w:val="0"/>
          <w:szCs w:val="22"/>
        </w:rPr>
        <w:t xml:space="preserve"> Mitspieler</w:t>
      </w:r>
      <w:r w:rsidR="00713468">
        <w:rPr>
          <w:rFonts w:ascii="Arial" w:eastAsia="Trixie-Text" w:hAnsi="Arial" w:cs="Arial"/>
          <w:b w:val="0"/>
          <w:szCs w:val="22"/>
        </w:rPr>
        <w:t xml:space="preserve"> natürlich nicht</w:t>
      </w:r>
      <w:r w:rsidR="00A2157C" w:rsidRPr="00671113">
        <w:rPr>
          <w:rFonts w:ascii="Arial" w:eastAsia="Trixie-Text" w:hAnsi="Arial" w:cs="Arial"/>
          <w:b w:val="0"/>
          <w:szCs w:val="22"/>
        </w:rPr>
        <w:t xml:space="preserve">. </w:t>
      </w:r>
      <w:r w:rsidR="00E903E6" w:rsidRPr="00671113">
        <w:rPr>
          <w:rFonts w:ascii="Arial" w:eastAsia="Trixie-Text" w:hAnsi="Arial" w:cs="Arial"/>
          <w:b w:val="0"/>
          <w:szCs w:val="22"/>
        </w:rPr>
        <w:t xml:space="preserve">Und so jubeln sich die Spieler gegenseitig </w:t>
      </w:r>
      <w:r w:rsidR="00713468">
        <w:rPr>
          <w:rFonts w:ascii="Arial" w:eastAsia="Trixie-Text" w:hAnsi="Arial" w:cs="Arial"/>
          <w:b w:val="0"/>
          <w:szCs w:val="22"/>
        </w:rPr>
        <w:t xml:space="preserve">Wölfe als </w:t>
      </w:r>
      <w:r w:rsidR="00E903E6" w:rsidRPr="00671113">
        <w:rPr>
          <w:rFonts w:ascii="Arial" w:eastAsia="Trixie-Text" w:hAnsi="Arial" w:cs="Arial"/>
          <w:b w:val="0"/>
          <w:szCs w:val="22"/>
        </w:rPr>
        <w:t>Minuspunkte unter. Na, wer rockt am Ende das Spiel?</w:t>
      </w:r>
      <w:r w:rsidR="00E903E6" w:rsidRPr="00A312C3">
        <w:rPr>
          <w:rFonts w:ascii="Arial" w:eastAsia="Trixie-Text" w:hAnsi="Arial" w:cs="Arial"/>
          <w:b w:val="0"/>
          <w:i/>
          <w:noProof/>
          <w:szCs w:val="22"/>
        </w:rPr>
        <w:t xml:space="preserve"> </w:t>
      </w:r>
    </w:p>
    <w:p w:rsidR="008637C2" w:rsidRPr="00EC2051" w:rsidRDefault="008637C2" w:rsidP="008637C2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b w:val="0"/>
          <w:szCs w:val="22"/>
        </w:rPr>
      </w:pPr>
    </w:p>
    <w:p w:rsidR="008637C2" w:rsidRPr="00EC2051" w:rsidRDefault="008637C2" w:rsidP="008637C2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b w:val="0"/>
          <w:szCs w:val="22"/>
        </w:rPr>
      </w:pPr>
      <w:r w:rsidRPr="00EC2051">
        <w:rPr>
          <w:rFonts w:ascii="Arial" w:eastAsia="Trixie-Text" w:hAnsi="Arial" w:cs="Arial"/>
          <w:b w:val="0"/>
          <w:szCs w:val="22"/>
        </w:rPr>
        <w:t xml:space="preserve">So wird’s gespielt: </w:t>
      </w:r>
    </w:p>
    <w:p w:rsidR="008637C2" w:rsidRDefault="00150A3E" w:rsidP="008637C2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b w:val="0"/>
          <w:szCs w:val="22"/>
        </w:rPr>
      </w:pPr>
      <w:r>
        <w:rPr>
          <w:rFonts w:ascii="Arial" w:eastAsia="Trixie-Text" w:hAnsi="Arial" w:cs="Arial"/>
          <w:b w:val="0"/>
          <w:szCs w:val="22"/>
        </w:rPr>
        <w:t xml:space="preserve">Wer an der Reihe ist, würfelt. Böcke oder Geißen in </w:t>
      </w:r>
      <w:r w:rsidR="00713468">
        <w:rPr>
          <w:rFonts w:ascii="Arial" w:eastAsia="Trixie-Text" w:hAnsi="Arial" w:cs="Arial"/>
          <w:b w:val="0"/>
          <w:szCs w:val="22"/>
        </w:rPr>
        <w:t>der eigenen</w:t>
      </w:r>
      <w:r w:rsidR="00561FE7">
        <w:rPr>
          <w:rFonts w:ascii="Arial" w:eastAsia="Trixie-Text" w:hAnsi="Arial" w:cs="Arial"/>
          <w:b w:val="0"/>
          <w:szCs w:val="22"/>
        </w:rPr>
        <w:t xml:space="preserve"> Farbe</w:t>
      </w:r>
      <w:r>
        <w:rPr>
          <w:rFonts w:ascii="Arial" w:eastAsia="Trixie-Text" w:hAnsi="Arial" w:cs="Arial"/>
          <w:b w:val="0"/>
          <w:szCs w:val="22"/>
        </w:rPr>
        <w:t xml:space="preserve"> streicht </w:t>
      </w:r>
      <w:r w:rsidR="00713468">
        <w:rPr>
          <w:rFonts w:ascii="Arial" w:eastAsia="Trixie-Text" w:hAnsi="Arial" w:cs="Arial"/>
          <w:b w:val="0"/>
          <w:szCs w:val="22"/>
        </w:rPr>
        <w:t>man</w:t>
      </w:r>
      <w:r>
        <w:rPr>
          <w:rFonts w:ascii="Arial" w:eastAsia="Trixie-Text" w:hAnsi="Arial" w:cs="Arial"/>
          <w:b w:val="0"/>
          <w:szCs w:val="22"/>
        </w:rPr>
        <w:t xml:space="preserve"> auf seinem Bl</w:t>
      </w:r>
      <w:r w:rsidR="00713468">
        <w:rPr>
          <w:rFonts w:ascii="Arial" w:eastAsia="Trixie-Text" w:hAnsi="Arial" w:cs="Arial"/>
          <w:b w:val="0"/>
          <w:szCs w:val="22"/>
        </w:rPr>
        <w:t xml:space="preserve">att an. </w:t>
      </w:r>
      <w:r w:rsidR="00713468">
        <w:rPr>
          <w:rFonts w:ascii="Arial" w:eastAsia="Trixie-Text" w:hAnsi="Arial" w:cs="Arial"/>
          <w:b w:val="0"/>
          <w:szCs w:val="22"/>
        </w:rPr>
        <w:t>Sie bringen Pluspunkte</w:t>
      </w:r>
      <w:r w:rsidR="00713468">
        <w:rPr>
          <w:rFonts w:ascii="Arial" w:eastAsia="Trixie-Text" w:hAnsi="Arial" w:cs="Arial"/>
          <w:b w:val="0"/>
          <w:szCs w:val="22"/>
        </w:rPr>
        <w:t>. Entscheidet man sich für Wölfe, muss ein Mit</w:t>
      </w:r>
      <w:r w:rsidR="00561FE7">
        <w:rPr>
          <w:rFonts w:ascii="Arial" w:eastAsia="Trixie-Text" w:hAnsi="Arial" w:cs="Arial"/>
          <w:b w:val="0"/>
          <w:szCs w:val="22"/>
        </w:rPr>
        <w:t>spieler diese bei sich eintragen</w:t>
      </w:r>
      <w:r w:rsidR="00713468">
        <w:rPr>
          <w:rFonts w:ascii="Arial" w:eastAsia="Trixie-Text" w:hAnsi="Arial" w:cs="Arial"/>
          <w:b w:val="0"/>
          <w:szCs w:val="22"/>
        </w:rPr>
        <w:t>. Nur wer den Wölfen auf seinem Blatt ausreichend Böcke entgegensetzen kann, kann sich die Geißen-Pluspunkte sichern.  Und Vorsicht: In jeder Runde stehen den Spielern weniger Würfel zur Verfügung!</w:t>
      </w:r>
      <w:r w:rsidR="00561FE7">
        <w:rPr>
          <w:rFonts w:ascii="Arial" w:eastAsia="Trixie-Text" w:hAnsi="Arial" w:cs="Arial"/>
          <w:b w:val="0"/>
          <w:szCs w:val="22"/>
        </w:rPr>
        <w:t xml:space="preserve"> Wer nach </w:t>
      </w:r>
      <w:r w:rsidR="00561FE7">
        <w:rPr>
          <w:rFonts w:ascii="Arial" w:eastAsia="Trixie-Text" w:hAnsi="Arial" w:cs="Arial"/>
          <w:b w:val="0"/>
          <w:szCs w:val="22"/>
        </w:rPr>
        <w:t xml:space="preserve">3 Runden </w:t>
      </w:r>
      <w:bookmarkStart w:id="0" w:name="_GoBack"/>
      <w:bookmarkEnd w:id="0"/>
      <w:r w:rsidR="00561FE7">
        <w:rPr>
          <w:rFonts w:ascii="Arial" w:eastAsia="Trixie-Text" w:hAnsi="Arial" w:cs="Arial"/>
          <w:b w:val="0"/>
          <w:szCs w:val="22"/>
        </w:rPr>
        <w:t>die meisten Punkte hat, gewinnt.</w:t>
      </w:r>
    </w:p>
    <w:p w:rsidR="00713468" w:rsidRPr="00EC2051" w:rsidRDefault="00713468" w:rsidP="008637C2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b w:val="0"/>
          <w:szCs w:val="22"/>
        </w:rPr>
      </w:pPr>
    </w:p>
    <w:p w:rsidR="008637C2" w:rsidRPr="006F7276" w:rsidRDefault="000D2E89" w:rsidP="008637C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 w:val="0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147320</wp:posOffset>
            </wp:positionV>
            <wp:extent cx="1785600" cy="2646000"/>
            <wp:effectExtent l="0" t="0" r="5715" b="254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00" cy="264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7C2" w:rsidRPr="006F7276" w:rsidRDefault="008637C2" w:rsidP="008637C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:rsidR="008637C2" w:rsidRPr="00EC2051" w:rsidRDefault="00384A20" w:rsidP="008637C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  <w:r>
        <w:rPr>
          <w:rFonts w:ascii="Arial" w:eastAsia="Calibri" w:hAnsi="Arial" w:cs="Arial"/>
          <w:b w:val="0"/>
          <w:szCs w:val="22"/>
        </w:rPr>
        <w:t>Inka und Markus Brand</w:t>
      </w:r>
    </w:p>
    <w:p w:rsidR="008637C2" w:rsidRDefault="008637C2" w:rsidP="008637C2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szCs w:val="22"/>
        </w:rPr>
      </w:pPr>
    </w:p>
    <w:p w:rsidR="008637C2" w:rsidRPr="00EC2051" w:rsidRDefault="00384A20" w:rsidP="008637C2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Rock </w:t>
      </w:r>
      <w:proofErr w:type="spellStart"/>
      <w:r>
        <w:rPr>
          <w:rFonts w:ascii="Arial" w:eastAsia="Calibri" w:hAnsi="Arial" w:cs="Arial"/>
          <w:szCs w:val="22"/>
        </w:rPr>
        <w:t>the</w:t>
      </w:r>
      <w:proofErr w:type="spellEnd"/>
      <w:r>
        <w:rPr>
          <w:rFonts w:ascii="Arial" w:eastAsia="Calibri" w:hAnsi="Arial" w:cs="Arial"/>
          <w:szCs w:val="22"/>
        </w:rPr>
        <w:t xml:space="preserve"> Bock</w:t>
      </w:r>
      <w:r w:rsidR="0089631A">
        <w:rPr>
          <w:rFonts w:ascii="Arial" w:eastAsia="Calibri" w:hAnsi="Arial" w:cs="Arial"/>
          <w:szCs w:val="22"/>
        </w:rPr>
        <w:t xml:space="preserve"> </w:t>
      </w:r>
      <w:r w:rsidR="0089631A" w:rsidRPr="0089631A">
        <w:rPr>
          <w:rFonts w:ascii="Arial" w:eastAsia="Calibri" w:hAnsi="Arial" w:cs="Arial"/>
          <w:color w:val="FF0000"/>
          <w:szCs w:val="22"/>
        </w:rPr>
        <w:t>NEU</w:t>
      </w:r>
    </w:p>
    <w:p w:rsidR="008637C2" w:rsidRPr="00EC2051" w:rsidRDefault="008637C2" w:rsidP="008637C2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szCs w:val="22"/>
        </w:rPr>
      </w:pPr>
      <w:r w:rsidRPr="00EC2051">
        <w:rPr>
          <w:rFonts w:ascii="Arial" w:eastAsia="Calibri" w:hAnsi="Arial" w:cs="Arial"/>
          <w:b w:val="0"/>
          <w:szCs w:val="22"/>
        </w:rPr>
        <w:t>Gestaltung: Kreativbunker</w:t>
      </w:r>
    </w:p>
    <w:p w:rsidR="008637C2" w:rsidRPr="00EC2051" w:rsidRDefault="008637C2" w:rsidP="008637C2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szCs w:val="22"/>
        </w:rPr>
      </w:pPr>
      <w:r w:rsidRPr="00EC2051">
        <w:rPr>
          <w:rFonts w:ascii="Arial" w:eastAsia="Calibri" w:hAnsi="Arial" w:cs="Arial"/>
          <w:b w:val="0"/>
          <w:szCs w:val="22"/>
        </w:rPr>
        <w:t>ab 8 Jahren</w:t>
      </w:r>
    </w:p>
    <w:p w:rsidR="008637C2" w:rsidRPr="00EC2051" w:rsidRDefault="008637C2" w:rsidP="008637C2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szCs w:val="22"/>
        </w:rPr>
      </w:pPr>
      <w:r w:rsidRPr="00EC2051">
        <w:rPr>
          <w:rFonts w:ascii="Arial" w:eastAsia="Calibri" w:hAnsi="Arial" w:cs="Arial"/>
          <w:b w:val="0"/>
          <w:szCs w:val="22"/>
        </w:rPr>
        <w:t xml:space="preserve">Inhalt: </w:t>
      </w:r>
      <w:r w:rsidR="00384A20">
        <w:rPr>
          <w:rFonts w:ascii="Arial" w:eastAsia="Calibri" w:hAnsi="Arial" w:cs="Arial"/>
          <w:b w:val="0"/>
          <w:szCs w:val="22"/>
        </w:rPr>
        <w:t>10</w:t>
      </w:r>
      <w:r w:rsidRPr="00EC2051">
        <w:rPr>
          <w:rFonts w:ascii="Arial" w:eastAsia="Calibri" w:hAnsi="Arial" w:cs="Arial"/>
          <w:b w:val="0"/>
          <w:szCs w:val="22"/>
        </w:rPr>
        <w:t xml:space="preserve"> Würfel, ein Block, Spielanleitung</w:t>
      </w:r>
    </w:p>
    <w:p w:rsidR="008637C2" w:rsidRPr="00CA027E" w:rsidRDefault="00384A20" w:rsidP="008637C2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szCs w:val="22"/>
          <w:lang w:val="en-US"/>
        </w:rPr>
      </w:pPr>
      <w:r w:rsidRPr="00CA027E">
        <w:rPr>
          <w:rFonts w:ascii="Arial" w:eastAsia="Calibri" w:hAnsi="Arial" w:cs="Arial"/>
          <w:b w:val="0"/>
          <w:szCs w:val="22"/>
          <w:lang w:val="en-US"/>
        </w:rPr>
        <w:t xml:space="preserve">10 cm x </w:t>
      </w:r>
      <w:r w:rsidR="008637C2" w:rsidRPr="00CA027E">
        <w:rPr>
          <w:rFonts w:ascii="Arial" w:eastAsia="Calibri" w:hAnsi="Arial" w:cs="Arial"/>
          <w:b w:val="0"/>
          <w:szCs w:val="22"/>
          <w:lang w:val="en-US"/>
        </w:rPr>
        <w:t>15</w:t>
      </w:r>
      <w:proofErr w:type="gramStart"/>
      <w:r w:rsidR="008637C2" w:rsidRPr="00CA027E">
        <w:rPr>
          <w:rFonts w:ascii="Arial" w:eastAsia="Calibri" w:hAnsi="Arial" w:cs="Arial"/>
          <w:b w:val="0"/>
          <w:szCs w:val="22"/>
          <w:lang w:val="en-US"/>
        </w:rPr>
        <w:t>,3</w:t>
      </w:r>
      <w:proofErr w:type="gramEnd"/>
      <w:r w:rsidR="008637C2" w:rsidRPr="00CA027E">
        <w:rPr>
          <w:rFonts w:ascii="Arial" w:eastAsia="Calibri" w:hAnsi="Arial" w:cs="Arial"/>
          <w:b w:val="0"/>
          <w:szCs w:val="22"/>
          <w:lang w:val="en-US"/>
        </w:rPr>
        <w:t xml:space="preserve"> cm x 3 cm</w:t>
      </w:r>
    </w:p>
    <w:p w:rsidR="008637C2" w:rsidRPr="00CA027E" w:rsidRDefault="008637C2" w:rsidP="008637C2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szCs w:val="22"/>
          <w:lang w:val="en-US"/>
        </w:rPr>
      </w:pPr>
    </w:p>
    <w:p w:rsidR="008637C2" w:rsidRPr="00CA027E" w:rsidRDefault="00BE6F72" w:rsidP="008637C2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szCs w:val="22"/>
          <w:lang w:val="en-US"/>
        </w:rPr>
      </w:pPr>
      <w:r w:rsidRPr="00CA027E">
        <w:rPr>
          <w:rFonts w:ascii="Arial" w:eastAsia="Calibri" w:hAnsi="Arial" w:cs="Arial"/>
          <w:b w:val="0"/>
          <w:szCs w:val="22"/>
          <w:lang w:val="en-US"/>
        </w:rPr>
        <w:t>90372</w:t>
      </w:r>
      <w:r w:rsidR="008637C2" w:rsidRPr="00CA027E">
        <w:rPr>
          <w:rFonts w:ascii="Arial" w:eastAsia="Calibri" w:hAnsi="Arial" w:cs="Arial"/>
          <w:b w:val="0"/>
          <w:szCs w:val="22"/>
          <w:lang w:val="en-US"/>
        </w:rPr>
        <w:t xml:space="preserve"> | € 9</w:t>
      </w:r>
      <w:proofErr w:type="gramStart"/>
      <w:r w:rsidR="008637C2" w:rsidRPr="00CA027E">
        <w:rPr>
          <w:rFonts w:ascii="Arial" w:eastAsia="Calibri" w:hAnsi="Arial" w:cs="Arial"/>
          <w:b w:val="0"/>
          <w:szCs w:val="22"/>
          <w:lang w:val="en-US"/>
        </w:rPr>
        <w:t>,95</w:t>
      </w:r>
      <w:proofErr w:type="gramEnd"/>
      <w:r w:rsidR="008637C2" w:rsidRPr="00CA027E">
        <w:rPr>
          <w:rFonts w:ascii="Arial" w:eastAsia="Calibri" w:hAnsi="Arial" w:cs="Arial"/>
          <w:b w:val="0"/>
          <w:szCs w:val="22"/>
          <w:lang w:val="en-US"/>
        </w:rPr>
        <w:t xml:space="preserve"> (UVP)</w:t>
      </w:r>
    </w:p>
    <w:p w:rsidR="008637C2" w:rsidRDefault="008637C2" w:rsidP="008637C2">
      <w:pPr>
        <w:spacing w:line="276" w:lineRule="auto"/>
        <w:rPr>
          <w:rFonts w:ascii="Arial" w:eastAsia="Calibri" w:hAnsi="Arial" w:cs="Arial"/>
          <w:b w:val="0"/>
          <w:szCs w:val="22"/>
        </w:rPr>
      </w:pPr>
      <w:proofErr w:type="gramStart"/>
      <w:r w:rsidRPr="00CA027E">
        <w:rPr>
          <w:rFonts w:ascii="Arial" w:eastAsia="Calibri" w:hAnsi="Arial" w:cs="Arial"/>
          <w:b w:val="0"/>
          <w:szCs w:val="22"/>
          <w:lang w:val="en-US"/>
        </w:rPr>
        <w:t>moses</w:t>
      </w:r>
      <w:proofErr w:type="gramEnd"/>
      <w:r w:rsidRPr="00CA027E">
        <w:rPr>
          <w:rFonts w:ascii="Arial" w:eastAsia="Calibri" w:hAnsi="Arial" w:cs="Arial"/>
          <w:b w:val="0"/>
          <w:szCs w:val="22"/>
          <w:lang w:val="en-US"/>
        </w:rPr>
        <w:t xml:space="preserve">. </w:t>
      </w:r>
      <w:r w:rsidR="00073C89">
        <w:rPr>
          <w:rFonts w:ascii="Arial" w:eastAsia="Calibri" w:hAnsi="Arial" w:cs="Arial"/>
          <w:b w:val="0"/>
          <w:szCs w:val="22"/>
        </w:rPr>
        <w:t>Verlag, Kempen 2021</w:t>
      </w:r>
    </w:p>
    <w:p w:rsidR="0089631A" w:rsidRPr="0089631A" w:rsidRDefault="0089631A" w:rsidP="008637C2">
      <w:pPr>
        <w:spacing w:line="276" w:lineRule="auto"/>
        <w:rPr>
          <w:rFonts w:ascii="Arial" w:eastAsia="Calibri" w:hAnsi="Arial" w:cs="Arial"/>
          <w:b w:val="0"/>
          <w:color w:val="FF0000"/>
          <w:szCs w:val="22"/>
        </w:rPr>
      </w:pPr>
      <w:r w:rsidRPr="0089631A">
        <w:rPr>
          <w:rFonts w:ascii="Arial" w:eastAsia="Calibri" w:hAnsi="Arial" w:cs="Arial"/>
          <w:b w:val="0"/>
          <w:color w:val="FF0000"/>
          <w:szCs w:val="22"/>
        </w:rPr>
        <w:t>lieferbar ab Februar 2021</w:t>
      </w:r>
    </w:p>
    <w:p w:rsidR="008637C2" w:rsidRDefault="008637C2" w:rsidP="008637C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:rsidR="008637C2" w:rsidRPr="006F7276" w:rsidRDefault="00677F5C" w:rsidP="008637C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 w:val="0"/>
          <w:noProof/>
          <w:color w:val="000000" w:themeColor="text1"/>
          <w:sz w:val="22"/>
          <w:szCs w:val="22"/>
        </w:rPr>
        <w:drawing>
          <wp:inline distT="0" distB="0" distL="0" distR="0">
            <wp:extent cx="1454400" cy="475200"/>
            <wp:effectExtent l="0" t="0" r="0" b="127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Pr="006F7276" w:rsidRDefault="008637C2" w:rsidP="008637C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:rsidR="008637C2" w:rsidRPr="006F7276" w:rsidRDefault="008637C2" w:rsidP="008637C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:rsidR="008637C2" w:rsidRPr="006F7276" w:rsidRDefault="0096435C" w:rsidP="008637C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 w:val="0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1022985</wp:posOffset>
            </wp:positionH>
            <wp:positionV relativeFrom="paragraph">
              <wp:posOffset>142240</wp:posOffset>
            </wp:positionV>
            <wp:extent cx="2039620" cy="2095500"/>
            <wp:effectExtent l="0" t="0" r="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7C2" w:rsidRPr="008A2A73" w:rsidRDefault="008637C2" w:rsidP="008A2A73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:rsidR="008637C2" w:rsidRDefault="008637C2" w:rsidP="008637C2">
      <w:pPr>
        <w:spacing w:line="278" w:lineRule="auto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37734C" w:rsidRDefault="0037734C" w:rsidP="00366636">
      <w:pPr>
        <w:spacing w:line="278" w:lineRule="auto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:rsidR="008A2A73" w:rsidRDefault="008A2A73" w:rsidP="00366636">
      <w:pPr>
        <w:spacing w:line="278" w:lineRule="auto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:rsidR="008A2A73" w:rsidRDefault="008A2A73" w:rsidP="00366636">
      <w:pPr>
        <w:spacing w:line="278" w:lineRule="auto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:rsidR="008A2A73" w:rsidRDefault="008A2A73" w:rsidP="00366636">
      <w:pPr>
        <w:spacing w:line="278" w:lineRule="auto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:rsidR="008A2A73" w:rsidRDefault="008A2A73" w:rsidP="00366636">
      <w:pPr>
        <w:spacing w:line="278" w:lineRule="auto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:rsidR="008A2A73" w:rsidRDefault="008A2A73" w:rsidP="00366636">
      <w:pPr>
        <w:spacing w:line="278" w:lineRule="auto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:rsidR="008A2A73" w:rsidRDefault="008A2A73" w:rsidP="00366636">
      <w:pPr>
        <w:spacing w:line="278" w:lineRule="auto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:rsidR="008A2A73" w:rsidRDefault="008A2A73" w:rsidP="00366636">
      <w:pPr>
        <w:spacing w:line="278" w:lineRule="auto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:rsidR="008A2A73" w:rsidRDefault="008A2A73" w:rsidP="00366636">
      <w:pPr>
        <w:spacing w:line="278" w:lineRule="auto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:rsidR="005D4784" w:rsidRDefault="005D4784" w:rsidP="00366636">
      <w:pPr>
        <w:spacing w:line="278" w:lineRule="auto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:rsidR="008A2A73" w:rsidRDefault="008A2A73" w:rsidP="00366636">
      <w:pPr>
        <w:spacing w:line="278" w:lineRule="auto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:rsidR="008A2A73" w:rsidRDefault="008A2A73" w:rsidP="00366636">
      <w:pPr>
        <w:spacing w:line="278" w:lineRule="auto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:rsidR="008C0E82" w:rsidRPr="008637C2" w:rsidRDefault="00992D5C" w:rsidP="00366636">
      <w:pPr>
        <w:spacing w:line="278" w:lineRule="auto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Rock </w:t>
      </w:r>
      <w:proofErr w:type="spellStart"/>
      <w:r>
        <w:rPr>
          <w:rFonts w:ascii="Arial" w:eastAsia="Calibri" w:hAnsi="Arial" w:cs="Arial"/>
          <w:b w:val="0"/>
          <w:color w:val="000000" w:themeColor="text1"/>
          <w:szCs w:val="22"/>
        </w:rPr>
        <w:t>the</w:t>
      </w:r>
      <w:proofErr w:type="spellEnd"/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Bock stammt aus der Feder von </w:t>
      </w:r>
      <w:r>
        <w:rPr>
          <w:rFonts w:ascii="Arial" w:eastAsia="Calibri" w:hAnsi="Arial" w:cs="Arial"/>
          <w:color w:val="000000" w:themeColor="text1"/>
          <w:szCs w:val="22"/>
        </w:rPr>
        <w:t>Inka und Markus Brand</w:t>
      </w:r>
      <w:r w:rsidRPr="00992D5C">
        <w:rPr>
          <w:rFonts w:ascii="Arial" w:eastAsia="Calibri" w:hAnsi="Arial" w:cs="Arial"/>
          <w:b w:val="0"/>
          <w:color w:val="000000" w:themeColor="text1"/>
          <w:szCs w:val="22"/>
        </w:rPr>
        <w:t>.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="00366636" w:rsidRPr="00366636">
        <w:rPr>
          <w:rFonts w:ascii="Arial" w:eastAsia="Calibri" w:hAnsi="Arial" w:cs="Arial"/>
          <w:b w:val="0"/>
          <w:color w:val="000000" w:themeColor="text1"/>
          <w:szCs w:val="22"/>
        </w:rPr>
        <w:t>Sie zählen zu den erfolgreichsten Spiele-Autoren Deutschlands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und </w:t>
      </w:r>
      <w:r w:rsidR="00366636" w:rsidRPr="00366636">
        <w:rPr>
          <w:rFonts w:ascii="Arial" w:eastAsia="Calibri" w:hAnsi="Arial" w:cs="Arial"/>
          <w:b w:val="0"/>
          <w:color w:val="000000" w:themeColor="text1"/>
          <w:szCs w:val="22"/>
        </w:rPr>
        <w:t xml:space="preserve">sind nicht nur Experten für </w:t>
      </w:r>
      <w:proofErr w:type="spellStart"/>
      <w:r w:rsidR="00366636" w:rsidRPr="00366636">
        <w:rPr>
          <w:rFonts w:ascii="Arial" w:eastAsia="Calibri" w:hAnsi="Arial" w:cs="Arial"/>
          <w:b w:val="0"/>
          <w:color w:val="000000" w:themeColor="text1"/>
          <w:szCs w:val="22"/>
        </w:rPr>
        <w:t>Escape</w:t>
      </w:r>
      <w:proofErr w:type="spellEnd"/>
      <w:r w:rsidR="00366636" w:rsidRPr="00366636">
        <w:rPr>
          <w:rFonts w:ascii="Arial" w:eastAsia="Calibri" w:hAnsi="Arial" w:cs="Arial"/>
          <w:b w:val="0"/>
          <w:color w:val="000000" w:themeColor="text1"/>
          <w:szCs w:val="22"/>
        </w:rPr>
        <w:t>-Spiele, sondern für so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="00366636" w:rsidRPr="00366636">
        <w:rPr>
          <w:rFonts w:ascii="Arial" w:eastAsia="Calibri" w:hAnsi="Arial" w:cs="Arial"/>
          <w:b w:val="0"/>
          <w:color w:val="000000" w:themeColor="text1"/>
          <w:szCs w:val="22"/>
        </w:rPr>
        <w:t>ziemlich jedes Genre. Kein Wunder, dass sie zahlreiche Auszeichnungen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="00366636" w:rsidRPr="00366636">
        <w:rPr>
          <w:rFonts w:ascii="Arial" w:eastAsia="Calibri" w:hAnsi="Arial" w:cs="Arial"/>
          <w:b w:val="0"/>
          <w:color w:val="000000" w:themeColor="text1"/>
          <w:szCs w:val="22"/>
        </w:rPr>
        <w:t>erhielten – zum Beispiel Kennerspiel des Jahres, Kinderspiel des Jahres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="00366636" w:rsidRPr="00366636">
        <w:rPr>
          <w:rFonts w:ascii="Arial" w:eastAsia="Calibri" w:hAnsi="Arial" w:cs="Arial"/>
          <w:b w:val="0"/>
          <w:color w:val="000000" w:themeColor="text1"/>
          <w:szCs w:val="22"/>
        </w:rPr>
        <w:t>und den Deutschen Spiele-Preis.</w:t>
      </w:r>
    </w:p>
    <w:sectPr w:rsidR="008C0E82" w:rsidRPr="008637C2" w:rsidSect="00BA2EC9">
      <w:headerReference w:type="default" r:id="rId9"/>
      <w:footerReference w:type="default" r:id="rId10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C05" w:rsidRDefault="001D2E3C">
      <w:pPr>
        <w:spacing w:line="240" w:lineRule="auto"/>
      </w:pPr>
      <w:r>
        <w:separator/>
      </w:r>
    </w:p>
  </w:endnote>
  <w:endnote w:type="continuationSeparator" w:id="0">
    <w:p w:rsidR="00C51C05" w:rsidRDefault="001D2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aySansEF-Book">
    <w:altName w:val="Franklin Gothic Medium Con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rixie-Tex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A22" w:rsidRPr="000C11D2" w:rsidRDefault="008637C2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A22" w:rsidRDefault="00830D81" w:rsidP="004706C7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" stroked="f" strokeweight=".25pt">
              <v:fill opacity="47802f"/>
              <v:textbox style="layout-flow:vertical;mso-layout-flow-alt:bottom-to-top">
                <w:txbxContent>
                  <w:p w:rsidR="005F5A22" w:rsidRDefault="00830D81" w:rsidP="004706C7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A22" w:rsidRPr="00A51B14" w:rsidRDefault="00830D81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5F5A22" w:rsidRPr="00A51B14" w:rsidRDefault="00561FE7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5F5A22" w:rsidRPr="00A51B14" w:rsidRDefault="00830D81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5F5A22" w:rsidRPr="00A51B14" w:rsidRDefault="00830D81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5F5A22" w:rsidRPr="00A51B14" w:rsidRDefault="00830D81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5F5A22" w:rsidRPr="00A51B14" w:rsidRDefault="00830D81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5F5A22" w:rsidRPr="00A51B14" w:rsidRDefault="00561FE7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5F5A22" w:rsidRPr="00A51B14" w:rsidRDefault="00830D81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5F5A22" w:rsidRPr="00A51B14" w:rsidRDefault="00830D81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5F5A22" w:rsidRPr="00A51B14" w:rsidRDefault="00561FE7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5F5A22" w:rsidRPr="00A51B14" w:rsidRDefault="00830D81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5F5A22" w:rsidRPr="00A51B14" w:rsidRDefault="00830D81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feld 4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" stroked="f">
              <v:textbox>
                <w:txbxContent>
                  <w:p w:rsidR="005F5A22" w:rsidRPr="00A51B14" w:rsidRDefault="00830D81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5F5A22" w:rsidRPr="00A51B14" w:rsidRDefault="00830D81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5F5A22" w:rsidRPr="00A51B14" w:rsidRDefault="00830D81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5F5A22" w:rsidRPr="00A51B14" w:rsidRDefault="00830D81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5F5A22" w:rsidRPr="00A51B14" w:rsidRDefault="00830D81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5F5A22" w:rsidRPr="00A51B14" w:rsidRDefault="00830D81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5F5A22" w:rsidRPr="00A51B14" w:rsidRDefault="00830D81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5F5A22" w:rsidRPr="00A51B14" w:rsidRDefault="00830D81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5F5A22" w:rsidRPr="00A51B14" w:rsidRDefault="00830D81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5F5A22" w:rsidRPr="00A51B14" w:rsidRDefault="00830D81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5F5A22" w:rsidRPr="00A51B14" w:rsidRDefault="00830D81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5F5A22" w:rsidRPr="00A51B14" w:rsidRDefault="00830D81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C05" w:rsidRDefault="001D2E3C">
      <w:pPr>
        <w:spacing w:line="240" w:lineRule="auto"/>
      </w:pPr>
      <w:r>
        <w:separator/>
      </w:r>
    </w:p>
  </w:footnote>
  <w:footnote w:type="continuationSeparator" w:id="0">
    <w:p w:rsidR="00C51C05" w:rsidRDefault="001D2E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A22" w:rsidRDefault="00830D81">
    <w:pPr>
      <w:pStyle w:val="Kopfzeile"/>
    </w:pPr>
    <w:r w:rsidRPr="009209E1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FC45766" wp14:editId="7A5993C8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C2"/>
    <w:rsid w:val="00073C89"/>
    <w:rsid w:val="000D2E89"/>
    <w:rsid w:val="00150A3E"/>
    <w:rsid w:val="00190D7F"/>
    <w:rsid w:val="001D2E3C"/>
    <w:rsid w:val="001F729D"/>
    <w:rsid w:val="002535C1"/>
    <w:rsid w:val="00257A4B"/>
    <w:rsid w:val="0026698A"/>
    <w:rsid w:val="0030330C"/>
    <w:rsid w:val="00356522"/>
    <w:rsid w:val="00366636"/>
    <w:rsid w:val="0037734C"/>
    <w:rsid w:val="00384A20"/>
    <w:rsid w:val="00561FE7"/>
    <w:rsid w:val="005D4784"/>
    <w:rsid w:val="005E4828"/>
    <w:rsid w:val="005F6D67"/>
    <w:rsid w:val="00671113"/>
    <w:rsid w:val="00677F5C"/>
    <w:rsid w:val="00713468"/>
    <w:rsid w:val="007625E1"/>
    <w:rsid w:val="00830D81"/>
    <w:rsid w:val="00844EDA"/>
    <w:rsid w:val="008637C2"/>
    <w:rsid w:val="0089631A"/>
    <w:rsid w:val="008A2A73"/>
    <w:rsid w:val="008C0E82"/>
    <w:rsid w:val="0096435C"/>
    <w:rsid w:val="00992D5C"/>
    <w:rsid w:val="009A3958"/>
    <w:rsid w:val="00A2157C"/>
    <w:rsid w:val="00A312C3"/>
    <w:rsid w:val="00AD039E"/>
    <w:rsid w:val="00B614D6"/>
    <w:rsid w:val="00BE6F72"/>
    <w:rsid w:val="00C302B4"/>
    <w:rsid w:val="00C51C05"/>
    <w:rsid w:val="00CA027E"/>
    <w:rsid w:val="00CC7C04"/>
    <w:rsid w:val="00E4349C"/>
    <w:rsid w:val="00E9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264378-A331-4DAB-9BA7-687AEE04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8637C2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8637C2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8637C2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8637C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37C2"/>
    <w:rPr>
      <w:rFonts w:ascii="Calibri" w:eastAsia="Calibri" w:hAnsi="Calibri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1882C3-1B90-4BD9-975B-630D18721099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Friederike Wehse</cp:lastModifiedBy>
  <cp:revision>39</cp:revision>
  <dcterms:created xsi:type="dcterms:W3CDTF">2021-01-07T08:53:00Z</dcterms:created>
  <dcterms:modified xsi:type="dcterms:W3CDTF">2021-01-18T09:34:00Z</dcterms:modified>
</cp:coreProperties>
</file>