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Default="00C16CB1" w:rsidP="00C16CB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Täby </w:t>
      </w:r>
      <w:r w:rsidR="004F6E7B">
        <w:rPr>
          <w:sz w:val="24"/>
          <w:szCs w:val="24"/>
          <w:lang w:val="sv-SE"/>
        </w:rPr>
        <w:t>december</w:t>
      </w:r>
      <w:r w:rsidR="007821CF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20</w:t>
      </w:r>
      <w:r w:rsidR="00A53EB1">
        <w:rPr>
          <w:sz w:val="24"/>
          <w:szCs w:val="24"/>
          <w:lang w:val="sv-SE"/>
        </w:rPr>
        <w:t>15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932E27" w:rsidRPr="00C16CB1" w:rsidRDefault="00932E27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b/>
          <w:sz w:val="24"/>
          <w:szCs w:val="24"/>
          <w:lang w:val="sv-SE"/>
        </w:rPr>
      </w:pPr>
      <w:r w:rsidRPr="007C0F9C">
        <w:rPr>
          <w:b/>
          <w:sz w:val="24"/>
          <w:szCs w:val="24"/>
          <w:lang w:val="sv-SE"/>
        </w:rPr>
        <w:t>NYHET!</w:t>
      </w:r>
    </w:p>
    <w:p w:rsidR="00C16CB1" w:rsidRPr="007C0F9C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  <w:r w:rsidRPr="007C0F9C">
        <w:rPr>
          <w:sz w:val="24"/>
          <w:szCs w:val="24"/>
          <w:lang w:val="sv-SE"/>
        </w:rPr>
        <w:t>Pressrelease från CA Mätsystem AB</w:t>
      </w:r>
    </w:p>
    <w:p w:rsidR="00F45C15" w:rsidRPr="007C0F9C" w:rsidRDefault="00F45C15" w:rsidP="00C16CB1">
      <w:pPr>
        <w:rPr>
          <w:sz w:val="24"/>
          <w:szCs w:val="24"/>
          <w:lang w:val="sv-SE"/>
        </w:rPr>
      </w:pPr>
    </w:p>
    <w:p w:rsidR="004F6E7B" w:rsidRPr="00B613BE" w:rsidRDefault="004F6E7B" w:rsidP="004F6E7B">
      <w:pPr>
        <w:pStyle w:val="Rubrik1"/>
        <w:rPr>
          <w:sz w:val="22"/>
          <w:szCs w:val="22"/>
        </w:rPr>
      </w:pPr>
      <w:r>
        <w:rPr>
          <w:sz w:val="22"/>
          <w:szCs w:val="22"/>
        </w:rPr>
        <w:t xml:space="preserve">CA6522, CA6524 och CA6526, </w:t>
      </w:r>
      <w:r w:rsidRPr="00B613BE">
        <w:rPr>
          <w:sz w:val="22"/>
          <w:szCs w:val="22"/>
        </w:rPr>
        <w:t>1000</w:t>
      </w:r>
      <w:r>
        <w:rPr>
          <w:sz w:val="22"/>
          <w:szCs w:val="22"/>
        </w:rPr>
        <w:t xml:space="preserve"> </w:t>
      </w:r>
      <w:r w:rsidRPr="00B613BE">
        <w:rPr>
          <w:sz w:val="22"/>
          <w:szCs w:val="22"/>
        </w:rPr>
        <w:t>V isola</w:t>
      </w:r>
      <w:r>
        <w:rPr>
          <w:sz w:val="22"/>
          <w:szCs w:val="22"/>
        </w:rPr>
        <w:t>tionsprovare</w:t>
      </w:r>
    </w:p>
    <w:p w:rsidR="004F6E7B" w:rsidRPr="00B613BE" w:rsidRDefault="004F6E7B" w:rsidP="004F6E7B">
      <w:pPr>
        <w:rPr>
          <w:sz w:val="22"/>
          <w:szCs w:val="22"/>
          <w:lang w:val="sv-SE"/>
        </w:rPr>
      </w:pPr>
    </w:p>
    <w:p w:rsidR="004F6E7B" w:rsidRDefault="004F6E7B" w:rsidP="004F6E7B">
      <w:pPr>
        <w:rPr>
          <w:sz w:val="22"/>
          <w:szCs w:val="22"/>
          <w:lang w:val="sv-SE"/>
        </w:rPr>
      </w:pPr>
      <w:r w:rsidRPr="00B613BE">
        <w:rPr>
          <w:sz w:val="22"/>
          <w:szCs w:val="22"/>
          <w:lang w:val="sv-SE"/>
        </w:rPr>
        <w:t>Med oöverträffad användarvänlighet med tydlig analog/digital</w:t>
      </w:r>
      <w:r>
        <w:rPr>
          <w:sz w:val="22"/>
          <w:szCs w:val="22"/>
          <w:lang w:val="sv-SE"/>
        </w:rPr>
        <w:t xml:space="preserve"> </w:t>
      </w:r>
      <w:proofErr w:type="spellStart"/>
      <w:r>
        <w:rPr>
          <w:sz w:val="22"/>
          <w:szCs w:val="22"/>
          <w:lang w:val="sv-SE"/>
        </w:rPr>
        <w:t>bakgrundsbelyst</w:t>
      </w:r>
      <w:proofErr w:type="spellEnd"/>
      <w:r w:rsidRPr="00B613BE">
        <w:rPr>
          <w:sz w:val="22"/>
          <w:szCs w:val="22"/>
          <w:lang w:val="sv-SE"/>
        </w:rPr>
        <w:t xml:space="preserve"> display</w:t>
      </w:r>
      <w:r>
        <w:rPr>
          <w:sz w:val="22"/>
          <w:szCs w:val="22"/>
          <w:lang w:val="sv-SE"/>
        </w:rPr>
        <w:t xml:space="preserve"> samt automatisk urladdning av mätobjektet. </w:t>
      </w:r>
    </w:p>
    <w:p w:rsidR="004F6E7B" w:rsidRDefault="004F6E7B" w:rsidP="004F6E7B">
      <w:pPr>
        <w:rPr>
          <w:sz w:val="22"/>
          <w:szCs w:val="22"/>
          <w:lang w:val="sv-SE"/>
        </w:rPr>
      </w:pPr>
    </w:p>
    <w:p w:rsidR="004F6E7B" w:rsidRDefault="004F6E7B" w:rsidP="004F6E7B">
      <w:pPr>
        <w:rPr>
          <w:sz w:val="22"/>
          <w:szCs w:val="22"/>
          <w:lang w:val="sv-SE"/>
        </w:rPr>
      </w:pPr>
      <w:r w:rsidRPr="00B613BE">
        <w:rPr>
          <w:sz w:val="22"/>
          <w:szCs w:val="22"/>
          <w:lang w:val="sv-SE"/>
        </w:rPr>
        <w:t xml:space="preserve">Vid </w:t>
      </w:r>
      <w:r>
        <w:rPr>
          <w:sz w:val="22"/>
          <w:szCs w:val="22"/>
          <w:lang w:val="sv-SE"/>
        </w:rPr>
        <w:t xml:space="preserve">mätning på spänningsförande mätobjekt </w:t>
      </w:r>
      <w:r w:rsidRPr="00B613BE">
        <w:rPr>
          <w:sz w:val="22"/>
          <w:szCs w:val="22"/>
          <w:lang w:val="sv-SE"/>
        </w:rPr>
        <w:t>varnar instrumentet med en summersignal och spänningen visas i displayen, iso</w:t>
      </w:r>
      <w:r>
        <w:rPr>
          <w:sz w:val="22"/>
          <w:szCs w:val="22"/>
          <w:lang w:val="sv-SE"/>
        </w:rPr>
        <w:t>lationsprov är då inte möjligt att utföra.</w:t>
      </w:r>
    </w:p>
    <w:p w:rsidR="004F6E7B" w:rsidRPr="00B613BE" w:rsidRDefault="004F6E7B" w:rsidP="004F6E7B">
      <w:pPr>
        <w:rPr>
          <w:sz w:val="22"/>
          <w:szCs w:val="22"/>
          <w:lang w:val="sv-SE"/>
        </w:rPr>
      </w:pPr>
    </w:p>
    <w:p w:rsidR="004F6E7B" w:rsidRDefault="004F6E7B" w:rsidP="004F6E7B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Isolationsprovning görs valbart med 50, 100, 250, 500 samt 1000V beroende på modell.</w:t>
      </w:r>
    </w:p>
    <w:p w:rsidR="004F6E7B" w:rsidRDefault="004F6E7B" w:rsidP="004F6E7B">
      <w:pPr>
        <w:rPr>
          <w:sz w:val="22"/>
          <w:szCs w:val="22"/>
          <w:lang w:val="sv-SE"/>
        </w:rPr>
      </w:pPr>
    </w:p>
    <w:p w:rsidR="004F6E7B" w:rsidRPr="00B613BE" w:rsidRDefault="004F6E7B" w:rsidP="004F6E7B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Dessutom har</w:t>
      </w:r>
      <w:r w:rsidRPr="00B613BE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sv-SE"/>
        </w:rPr>
        <w:t xml:space="preserve">CA6524 samt CA6526 minne, frekvensmätning och resistansmätning som extra funktioner. CA6526 även </w:t>
      </w:r>
      <w:proofErr w:type="spellStart"/>
      <w:r>
        <w:rPr>
          <w:sz w:val="22"/>
          <w:szCs w:val="22"/>
          <w:lang w:val="sv-SE"/>
        </w:rPr>
        <w:t>Bluetooth</w:t>
      </w:r>
      <w:proofErr w:type="spellEnd"/>
      <w:r>
        <w:rPr>
          <w:sz w:val="22"/>
          <w:szCs w:val="22"/>
          <w:lang w:val="sv-SE"/>
        </w:rPr>
        <w:t xml:space="preserve"> kommunikation samt progra</w:t>
      </w:r>
      <w:r w:rsidRPr="00B613BE">
        <w:rPr>
          <w:sz w:val="22"/>
          <w:szCs w:val="22"/>
          <w:lang w:val="sv-SE"/>
        </w:rPr>
        <w:t>mmerbara larm</w:t>
      </w:r>
      <w:r>
        <w:rPr>
          <w:sz w:val="22"/>
          <w:szCs w:val="22"/>
          <w:lang w:val="sv-SE"/>
        </w:rPr>
        <w:t>.</w:t>
      </w:r>
    </w:p>
    <w:p w:rsidR="004F6E7B" w:rsidRPr="00B613BE" w:rsidRDefault="004F6E7B" w:rsidP="004F6E7B">
      <w:pPr>
        <w:rPr>
          <w:sz w:val="22"/>
          <w:szCs w:val="22"/>
          <w:lang w:val="sv-SE"/>
        </w:rPr>
      </w:pPr>
    </w:p>
    <w:p w:rsidR="004F6E7B" w:rsidRPr="00B613BE" w:rsidRDefault="004F6E7B" w:rsidP="004F6E7B">
      <w:pPr>
        <w:rPr>
          <w:sz w:val="22"/>
          <w:szCs w:val="22"/>
          <w:lang w:val="sv-SE"/>
        </w:rPr>
      </w:pPr>
      <w:r w:rsidRPr="00B613BE">
        <w:rPr>
          <w:sz w:val="22"/>
          <w:szCs w:val="22"/>
          <w:lang w:val="sv-SE"/>
        </w:rPr>
        <w:t>Förbindelsetest görs med 200</w:t>
      </w:r>
      <w:r>
        <w:rPr>
          <w:sz w:val="22"/>
          <w:szCs w:val="22"/>
          <w:lang w:val="sv-SE"/>
        </w:rPr>
        <w:t xml:space="preserve"> </w:t>
      </w:r>
      <w:r w:rsidRPr="00B613BE">
        <w:rPr>
          <w:sz w:val="22"/>
          <w:szCs w:val="22"/>
          <w:lang w:val="sv-SE"/>
        </w:rPr>
        <w:t>mA</w:t>
      </w:r>
      <w:r>
        <w:rPr>
          <w:sz w:val="22"/>
          <w:szCs w:val="22"/>
          <w:lang w:val="sv-SE"/>
        </w:rPr>
        <w:t xml:space="preserve"> dessutom kan kabelresistansen kompenseras bort</w:t>
      </w:r>
      <w:r w:rsidRPr="00B613BE">
        <w:rPr>
          <w:sz w:val="22"/>
          <w:szCs w:val="22"/>
          <w:lang w:val="sv-SE"/>
        </w:rPr>
        <w:t xml:space="preserve"> i mätkablarna för en noggrannare mätning. </w:t>
      </w:r>
    </w:p>
    <w:p w:rsidR="004F6E7B" w:rsidRPr="00B613BE" w:rsidRDefault="004F6E7B" w:rsidP="004F6E7B">
      <w:pPr>
        <w:rPr>
          <w:sz w:val="22"/>
          <w:szCs w:val="22"/>
          <w:lang w:val="sv-SE"/>
        </w:rPr>
      </w:pPr>
    </w:p>
    <w:p w:rsidR="00EB5A36" w:rsidRPr="00EB5A36" w:rsidRDefault="00EB5A36" w:rsidP="004F6E7B">
      <w:pPr>
        <w:rPr>
          <w:rFonts w:ascii="Times New Roman" w:hAnsi="Times New Roman"/>
          <w:color w:val="333333"/>
          <w:sz w:val="24"/>
          <w:szCs w:val="24"/>
        </w:rPr>
      </w:pP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2075B6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2075B6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2075B6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174C1" w:rsidRDefault="003F25E5" w:rsidP="00C16CB1">
      <w:pPr>
        <w:rPr>
          <w:szCs w:val="24"/>
          <w:lang w:val="en-US"/>
        </w:rPr>
      </w:pPr>
    </w:p>
    <w:sectPr w:rsidR="003F25E5" w:rsidRPr="00F174C1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>
      <w:rPr>
        <w:rFonts w:ascii="Arial" w:eastAsia="Batang" w:hAnsi="Arial" w:cs="Arial"/>
        <w:sz w:val="14"/>
        <w:szCs w:val="14"/>
      </w:rPr>
      <w:tab/>
    </w:r>
    <w:r>
      <w:rPr>
        <w:rFonts w:ascii="Arial" w:eastAsia="Batang" w:hAnsi="Arial" w:cs="Arial"/>
        <w:sz w:val="14"/>
        <w:szCs w:val="14"/>
      </w:rPr>
      <w:tab/>
      <w:t>www.camatsystem.com</w:t>
    </w:r>
    <w:r w:rsidRPr="004B5089">
      <w:rPr>
        <w:rFonts w:ascii="Arial" w:eastAsia="Batang" w:hAnsi="Arial" w:cs="Arial"/>
        <w:sz w:val="6"/>
        <w:szCs w:val="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73914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85F2C"/>
    <w:rsid w:val="004A60D8"/>
    <w:rsid w:val="004B4850"/>
    <w:rsid w:val="004B5089"/>
    <w:rsid w:val="004C0AE3"/>
    <w:rsid w:val="004C2BF6"/>
    <w:rsid w:val="004C73E9"/>
    <w:rsid w:val="004E0874"/>
    <w:rsid w:val="004F5CE4"/>
    <w:rsid w:val="004F6E7B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5A57"/>
    <w:rsid w:val="005C0672"/>
    <w:rsid w:val="005C7FD9"/>
    <w:rsid w:val="005D6BFC"/>
    <w:rsid w:val="005E7008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2935"/>
    <w:rsid w:val="00777E0C"/>
    <w:rsid w:val="007821CF"/>
    <w:rsid w:val="007C0F9C"/>
    <w:rsid w:val="007D73F3"/>
    <w:rsid w:val="007E65AF"/>
    <w:rsid w:val="007F55A9"/>
    <w:rsid w:val="0082781F"/>
    <w:rsid w:val="00844170"/>
    <w:rsid w:val="00863186"/>
    <w:rsid w:val="0086719A"/>
    <w:rsid w:val="00874F64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A231C"/>
    <w:rsid w:val="00AA27B2"/>
    <w:rsid w:val="00AB61D8"/>
    <w:rsid w:val="00AC209B"/>
    <w:rsid w:val="00AC3F18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6A04"/>
    <w:rsid w:val="00E55058"/>
    <w:rsid w:val="00E91F9E"/>
    <w:rsid w:val="00E97621"/>
    <w:rsid w:val="00E97C7C"/>
    <w:rsid w:val="00EB391C"/>
    <w:rsid w:val="00EB444A"/>
    <w:rsid w:val="00EB5A36"/>
    <w:rsid w:val="00EC2B01"/>
    <w:rsid w:val="00ED73DA"/>
    <w:rsid w:val="00EE4E6A"/>
    <w:rsid w:val="00EF1CF6"/>
    <w:rsid w:val="00F11C2B"/>
    <w:rsid w:val="00F174C1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B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905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3</cp:revision>
  <cp:lastPrinted>2014-01-28T09:23:00Z</cp:lastPrinted>
  <dcterms:created xsi:type="dcterms:W3CDTF">2015-12-16T10:16:00Z</dcterms:created>
  <dcterms:modified xsi:type="dcterms:W3CDTF">2015-12-16T10:16:00Z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