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F3" w:rsidRPr="005B0664" w:rsidRDefault="005B0664" w:rsidP="00B758BA">
      <w:pPr>
        <w:pStyle w:val="Flietextbmh"/>
        <w:ind w:right="707"/>
        <w:outlineLvl w:val="0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5B0664">
        <w:rPr>
          <w:rFonts w:ascii="Times New Roman" w:hAnsi="Times New Roman"/>
          <w:b/>
          <w:color w:val="auto"/>
          <w:sz w:val="22"/>
          <w:szCs w:val="22"/>
          <w:u w:val="single"/>
        </w:rPr>
        <w:t>S</w:t>
      </w:r>
      <w:r w:rsidRPr="005B0664">
        <w:rPr>
          <w:rStyle w:val="Fett"/>
          <w:rFonts w:ascii="Times New Roman" w:hAnsi="Times New Roman"/>
          <w:sz w:val="22"/>
          <w:szCs w:val="22"/>
          <w:u w:val="single"/>
        </w:rPr>
        <w:t xml:space="preserve">tatik im Dachgeschoss nach </w:t>
      </w:r>
      <w:proofErr w:type="spellStart"/>
      <w:r w:rsidRPr="005B0664">
        <w:rPr>
          <w:rStyle w:val="Fett"/>
          <w:rFonts w:ascii="Times New Roman" w:hAnsi="Times New Roman"/>
          <w:sz w:val="22"/>
          <w:szCs w:val="22"/>
          <w:u w:val="single"/>
        </w:rPr>
        <w:t>Eurocode</w:t>
      </w:r>
      <w:proofErr w:type="spellEnd"/>
    </w:p>
    <w:tbl>
      <w:tblPr>
        <w:tblW w:w="70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2"/>
        <w:gridCol w:w="5528"/>
      </w:tblGrid>
      <w:tr w:rsidR="00C53CF3" w:rsidRPr="00415C04" w:rsidTr="00D3566B">
        <w:trPr>
          <w:gridAfter w:val="2"/>
          <w:wAfter w:w="5670" w:type="dxa"/>
        </w:trPr>
        <w:tc>
          <w:tcPr>
            <w:tcW w:w="1346" w:type="dxa"/>
          </w:tcPr>
          <w:p w:rsidR="00C53CF3" w:rsidRPr="00C216A2" w:rsidRDefault="00C53CF3" w:rsidP="00B758BA">
            <w:pPr>
              <w:ind w:right="707"/>
              <w:jc w:val="center"/>
            </w:pPr>
          </w:p>
        </w:tc>
      </w:tr>
      <w:tr w:rsidR="00C53CF3" w:rsidRPr="00AC2C6F" w:rsidTr="00D3566B">
        <w:tc>
          <w:tcPr>
            <w:tcW w:w="1488" w:type="dxa"/>
            <w:gridSpan w:val="2"/>
          </w:tcPr>
          <w:p w:rsidR="00C53CF3" w:rsidRPr="00AC2C6F" w:rsidRDefault="00615108" w:rsidP="00B758BA">
            <w:pPr>
              <w:spacing w:line="240" w:lineRule="auto"/>
              <w:ind w:right="707"/>
            </w:pPr>
            <w:r>
              <w:rPr>
                <w:noProof/>
              </w:rPr>
              <w:drawing>
                <wp:inline distT="0" distB="0" distL="0" distR="0" wp14:anchorId="5B0809AE" wp14:editId="5E68387E">
                  <wp:extent cx="855980" cy="1224280"/>
                  <wp:effectExtent l="0" t="0" r="127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871042492_2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B40FFD" w:rsidRDefault="00B40FFD" w:rsidP="00B758BA">
            <w:pPr>
              <w:spacing w:line="240" w:lineRule="atLeast"/>
              <w:ind w:right="707"/>
            </w:pPr>
            <w:r>
              <w:t>Von Martin Schmid.</w:t>
            </w:r>
          </w:p>
          <w:p w:rsidR="00B40FFD" w:rsidRDefault="00B40FFD" w:rsidP="00B758BA">
            <w:pPr>
              <w:spacing w:line="240" w:lineRule="atLeast"/>
              <w:ind w:right="707"/>
            </w:pPr>
          </w:p>
          <w:p w:rsidR="00C53CF3" w:rsidRPr="006B16CF" w:rsidRDefault="00C53CF3" w:rsidP="00B758BA">
            <w:pPr>
              <w:spacing w:line="240" w:lineRule="atLeast"/>
              <w:ind w:right="707"/>
            </w:pPr>
            <w:r>
              <w:t>3</w:t>
            </w:r>
            <w:r w:rsidRPr="006B16CF">
              <w:t xml:space="preserve">. </w:t>
            </w:r>
            <w:r w:rsidR="00B40FFD">
              <w:t>Auflage</w:t>
            </w:r>
            <w:r>
              <w:t xml:space="preserve"> 201</w:t>
            </w:r>
            <w:r w:rsidR="00B40FFD">
              <w:t>8</w:t>
            </w:r>
            <w:r w:rsidRPr="006B16CF">
              <w:t xml:space="preserve">. </w:t>
            </w:r>
            <w:r w:rsidR="00B40FFD">
              <w:t xml:space="preserve">Kartoniert. </w:t>
            </w:r>
            <w:r w:rsidRPr="006B16CF">
              <w:t>1</w:t>
            </w:r>
            <w:r w:rsidR="00B758BA">
              <w:t>6,8</w:t>
            </w:r>
            <w:r w:rsidRPr="006B16CF">
              <w:t xml:space="preserve"> x </w:t>
            </w:r>
            <w:r w:rsidR="00B40FFD">
              <w:t>2</w:t>
            </w:r>
            <w:r w:rsidRPr="006B16CF">
              <w:t>4,</w:t>
            </w:r>
            <w:r w:rsidR="00B40FFD">
              <w:t>0</w:t>
            </w:r>
            <w:r w:rsidR="00B758BA">
              <w:t xml:space="preserve"> cm. </w:t>
            </w:r>
            <w:r w:rsidR="00994921">
              <w:t>18</w:t>
            </w:r>
            <w:r w:rsidR="00C16AFA">
              <w:t>4</w:t>
            </w:r>
            <w:r w:rsidRPr="006B16CF">
              <w:t xml:space="preserve"> Seiten. </w:t>
            </w:r>
          </w:p>
          <w:p w:rsidR="00C53CF3" w:rsidRPr="006B16CF" w:rsidRDefault="00C53CF3" w:rsidP="00B758BA">
            <w:pPr>
              <w:spacing w:line="240" w:lineRule="atLeast"/>
              <w:ind w:right="707"/>
            </w:pPr>
          </w:p>
          <w:p w:rsidR="00C53CF3" w:rsidRPr="006B16CF" w:rsidRDefault="00C53CF3" w:rsidP="00B758BA">
            <w:pPr>
              <w:spacing w:line="240" w:lineRule="atLeast"/>
              <w:ind w:right="707"/>
            </w:pPr>
            <w:r w:rsidRPr="006B16CF">
              <w:t xml:space="preserve">EURO </w:t>
            </w:r>
            <w:r w:rsidR="00B40FFD">
              <w:t>49,–</w:t>
            </w:r>
          </w:p>
          <w:p w:rsidR="00C53CF3" w:rsidRPr="006B16CF" w:rsidRDefault="00C53CF3" w:rsidP="00B758BA">
            <w:pPr>
              <w:pStyle w:val="Flietextbmh"/>
              <w:spacing w:line="240" w:lineRule="atLeast"/>
              <w:ind w:right="707"/>
              <w:rPr>
                <w:rFonts w:ascii="Times New Roman" w:hAnsi="Times New Roman"/>
                <w:snapToGrid/>
                <w:color w:val="auto"/>
                <w:sz w:val="20"/>
              </w:rPr>
            </w:pPr>
          </w:p>
          <w:p w:rsidR="00C53CF3" w:rsidRDefault="00C53CF3" w:rsidP="00B758BA">
            <w:pPr>
              <w:widowControl w:val="0"/>
              <w:spacing w:line="240" w:lineRule="atLeast"/>
              <w:ind w:right="707"/>
            </w:pPr>
            <w:r>
              <w:t xml:space="preserve">ISBN </w:t>
            </w:r>
            <w:r w:rsidR="00B40FFD">
              <w:t xml:space="preserve">Buch: </w:t>
            </w:r>
            <w:r w:rsidR="00B40FFD" w:rsidRPr="00B40FFD">
              <w:t>978-3-87104-249-2</w:t>
            </w:r>
          </w:p>
          <w:p w:rsidR="00B40FFD" w:rsidRPr="00F426AF" w:rsidRDefault="00B40FFD" w:rsidP="00B758BA">
            <w:pPr>
              <w:widowControl w:val="0"/>
              <w:spacing w:line="240" w:lineRule="atLeast"/>
              <w:ind w:right="707"/>
            </w:pPr>
            <w:r>
              <w:t xml:space="preserve">ISBN E-Book: </w:t>
            </w:r>
            <w:r w:rsidRPr="00B40FFD">
              <w:t>978-3-87104-250-8</w:t>
            </w:r>
            <w:r>
              <w:t xml:space="preserve"> </w:t>
            </w:r>
          </w:p>
        </w:tc>
      </w:tr>
    </w:tbl>
    <w:p w:rsidR="00C53CF3" w:rsidRDefault="00C53CF3" w:rsidP="00B758BA">
      <w:pPr>
        <w:spacing w:line="240" w:lineRule="auto"/>
        <w:ind w:right="707"/>
        <w:rPr>
          <w:bCs/>
          <w:color w:val="000000"/>
        </w:rPr>
      </w:pPr>
    </w:p>
    <w:p w:rsidR="00C53CF3" w:rsidRPr="00BB7DE3" w:rsidRDefault="00C53CF3" w:rsidP="00B758BA">
      <w:pPr>
        <w:spacing w:line="240" w:lineRule="auto"/>
        <w:ind w:right="707"/>
        <w:rPr>
          <w:bCs/>
          <w:color w:val="000000"/>
        </w:rPr>
      </w:pPr>
      <w:r w:rsidRPr="00BB7DE3">
        <w:rPr>
          <w:bCs/>
          <w:color w:val="000000"/>
        </w:rPr>
        <w:t>Bruderverlag Albert Bruder GmbH &amp; Co. KG</w:t>
      </w:r>
    </w:p>
    <w:p w:rsidR="00C53CF3" w:rsidRDefault="00C53CF3" w:rsidP="00B758BA">
      <w:pPr>
        <w:spacing w:line="240" w:lineRule="auto"/>
        <w:ind w:right="707"/>
      </w:pPr>
      <w:r>
        <w:t>Kundenservice: 65341 Eltville</w:t>
      </w:r>
    </w:p>
    <w:p w:rsidR="00C53CF3" w:rsidRDefault="00C53CF3" w:rsidP="00B758BA">
      <w:pPr>
        <w:pStyle w:val="berschrift1"/>
        <w:ind w:right="707"/>
        <w:jc w:val="both"/>
        <w:rPr>
          <w:u w:val="none"/>
        </w:rPr>
      </w:pPr>
      <w:r>
        <w:rPr>
          <w:u w:val="none"/>
        </w:rPr>
        <w:t>Telefon: 06123 9238-273</w:t>
      </w:r>
      <w:r>
        <w:rPr>
          <w:u w:val="none"/>
        </w:rPr>
        <w:tab/>
      </w:r>
      <w:r>
        <w:rPr>
          <w:u w:val="none"/>
        </w:rPr>
        <w:tab/>
        <w:t xml:space="preserve">                                       Telefax: 0</w:t>
      </w:r>
      <w:r w:rsidRPr="00F60BDC">
        <w:rPr>
          <w:u w:val="none"/>
        </w:rPr>
        <w:t>6123 9238-244</w:t>
      </w:r>
    </w:p>
    <w:p w:rsidR="00C53CF3" w:rsidRDefault="00C53CF3" w:rsidP="00B758BA">
      <w:pPr>
        <w:ind w:right="707"/>
        <w:rPr>
          <w:u w:val="single"/>
        </w:rPr>
      </w:pPr>
      <w:r>
        <w:rPr>
          <w:u w:val="single"/>
        </w:rPr>
        <w:t>bruderverlag</w:t>
      </w:r>
      <w:r w:rsidRPr="00F60BDC">
        <w:rPr>
          <w:u w:val="single"/>
        </w:rPr>
        <w:t>@vuservice.de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>
        <w:rPr>
          <w:u w:val="single"/>
        </w:rPr>
        <w:tab/>
        <w:t xml:space="preserve">           www.baufachmedien.de</w:t>
      </w:r>
    </w:p>
    <w:p w:rsidR="0070688F" w:rsidRPr="00325484" w:rsidRDefault="0070688F" w:rsidP="00B758BA">
      <w:pPr>
        <w:spacing w:line="280" w:lineRule="atLeast"/>
        <w:ind w:right="707"/>
      </w:pPr>
    </w:p>
    <w:p w:rsidR="008E2730" w:rsidRPr="00325484" w:rsidRDefault="008E2730" w:rsidP="00B758BA">
      <w:pPr>
        <w:autoSpaceDE w:val="0"/>
        <w:autoSpaceDN w:val="0"/>
        <w:adjustRightInd w:val="0"/>
        <w:spacing w:line="300" w:lineRule="atLeast"/>
        <w:ind w:right="707"/>
      </w:pPr>
      <w:r w:rsidRPr="00325484">
        <w:t>Bemessung, Konstruktion und Tragwerksplanung im Dachgeschoss – dazu liefert</w:t>
      </w:r>
    </w:p>
    <w:p w:rsidR="008E2730" w:rsidRPr="00325484" w:rsidRDefault="008E2730" w:rsidP="00B758BA">
      <w:pPr>
        <w:autoSpaceDE w:val="0"/>
        <w:autoSpaceDN w:val="0"/>
        <w:adjustRightInd w:val="0"/>
        <w:spacing w:line="300" w:lineRule="atLeast"/>
        <w:ind w:right="707"/>
      </w:pPr>
      <w:r w:rsidRPr="00325484">
        <w:rPr>
          <w:bCs/>
        </w:rPr>
        <w:t xml:space="preserve">„Statik im Dachgeschoss“ </w:t>
      </w:r>
      <w:r w:rsidRPr="00325484">
        <w:t>in seiner mittlerweile 3. Auflage praxisnahe Hilfestellungen – und das nicht nur für Neubaudächer, sondern auch für Dächer im Bestand.</w:t>
      </w:r>
    </w:p>
    <w:p w:rsidR="008E2730" w:rsidRPr="00325484" w:rsidRDefault="008E2730" w:rsidP="00B758BA">
      <w:pPr>
        <w:autoSpaceDE w:val="0"/>
        <w:autoSpaceDN w:val="0"/>
        <w:adjustRightInd w:val="0"/>
        <w:spacing w:line="300" w:lineRule="atLeast"/>
        <w:ind w:right="707"/>
      </w:pPr>
    </w:p>
    <w:p w:rsidR="008E2730" w:rsidRPr="00325484" w:rsidRDefault="008E2730" w:rsidP="00B758BA">
      <w:pPr>
        <w:autoSpaceDE w:val="0"/>
        <w:autoSpaceDN w:val="0"/>
        <w:adjustRightInd w:val="0"/>
        <w:spacing w:line="300" w:lineRule="atLeast"/>
        <w:ind w:right="707"/>
      </w:pPr>
      <w:r w:rsidRPr="00325484">
        <w:rPr>
          <w:bCs/>
        </w:rPr>
        <w:t xml:space="preserve">„Statik im Dachgeschoss nach </w:t>
      </w:r>
      <w:proofErr w:type="spellStart"/>
      <w:r w:rsidRPr="00325484">
        <w:rPr>
          <w:bCs/>
        </w:rPr>
        <w:t>Eurocode</w:t>
      </w:r>
      <w:proofErr w:type="spellEnd"/>
      <w:r w:rsidRPr="00325484">
        <w:rPr>
          <w:bCs/>
        </w:rPr>
        <w:t xml:space="preserve">“ </w:t>
      </w:r>
      <w:r w:rsidRPr="00325484">
        <w:t xml:space="preserve">ist das einzige Fachbuch, in dem ein kompletter Standsicherheitsnachweis für ein übliches </w:t>
      </w:r>
      <w:proofErr w:type="spellStart"/>
      <w:r w:rsidRPr="00325484">
        <w:t>Pfettendach</w:t>
      </w:r>
      <w:proofErr w:type="spellEnd"/>
      <w:r w:rsidRPr="00325484">
        <w:t xml:space="preserve"> nach </w:t>
      </w:r>
      <w:proofErr w:type="spellStart"/>
      <w:r w:rsidRPr="00325484">
        <w:t>Eurocode</w:t>
      </w:r>
      <w:proofErr w:type="spellEnd"/>
      <w:r w:rsidRPr="00325484">
        <w:t xml:space="preserve"> vorgerechnet wird. Dabei werden Nachweise geführt, die noch vor Anwendung der Regelungen des </w:t>
      </w:r>
      <w:proofErr w:type="gramStart"/>
      <w:r w:rsidRPr="00325484">
        <w:t>EC</w:t>
      </w:r>
      <w:proofErr w:type="gramEnd"/>
      <w:r w:rsidRPr="00325484">
        <w:t xml:space="preserve"> 5 weitergehende mechanische Überlegungen erforderlich machen. Anhand eines</w:t>
      </w:r>
      <w:r w:rsidR="00615108">
        <w:t xml:space="preserve"> Beispiels verdeutlicht der Autor</w:t>
      </w:r>
      <w:r w:rsidRPr="00325484">
        <w:t>, dass solch ein Standarddach ein kompliziertes statisches System darstellt und weist auf die kritischen Punkte hin.</w:t>
      </w:r>
      <w:r w:rsidR="00325484">
        <w:t xml:space="preserve"> </w:t>
      </w:r>
      <w:r w:rsidR="00615108">
        <w:t>Auch untersucht er</w:t>
      </w:r>
      <w:r w:rsidRPr="00325484">
        <w:t xml:space="preserve"> verschiedene Einflüsse auf das </w:t>
      </w:r>
      <w:r w:rsidR="00615108">
        <w:t>Tragverhalten</w:t>
      </w:r>
      <w:r w:rsidRPr="00325484">
        <w:t xml:space="preserve">, die verdeutlichen, wie das gewählte statische System den weiteren Verlauf der Berechnung beeinflusst. </w:t>
      </w:r>
      <w:r w:rsidR="00615108">
        <w:t>Z</w:t>
      </w:r>
      <w:r w:rsidRPr="00325484">
        <w:t>ahlreiche Detailzeichnungen</w:t>
      </w:r>
      <w:r w:rsidR="00615108">
        <w:t xml:space="preserve"> </w:t>
      </w:r>
      <w:r w:rsidR="00615108" w:rsidRPr="00325484">
        <w:t>veranschaulichen</w:t>
      </w:r>
      <w:r w:rsidR="00B758BA">
        <w:t xml:space="preserve"> </w:t>
      </w:r>
      <w:r w:rsidRPr="00325484">
        <w:t>die enthaltenen Ausführungen.</w:t>
      </w:r>
    </w:p>
    <w:p w:rsidR="008E2730" w:rsidRPr="00325484" w:rsidRDefault="008E2730" w:rsidP="00B758BA">
      <w:pPr>
        <w:autoSpaceDE w:val="0"/>
        <w:autoSpaceDN w:val="0"/>
        <w:adjustRightInd w:val="0"/>
        <w:spacing w:line="300" w:lineRule="atLeast"/>
        <w:ind w:right="707"/>
      </w:pPr>
    </w:p>
    <w:p w:rsidR="008E2730" w:rsidRDefault="008E2730" w:rsidP="00B758BA">
      <w:pPr>
        <w:autoSpaceDE w:val="0"/>
        <w:autoSpaceDN w:val="0"/>
        <w:adjustRightInd w:val="0"/>
        <w:spacing w:line="300" w:lineRule="atLeast"/>
        <w:ind w:right="707"/>
      </w:pPr>
      <w:r w:rsidRPr="00325484">
        <w:rPr>
          <w:bCs/>
        </w:rPr>
        <w:t xml:space="preserve">Die vorliegende Neuauflage </w:t>
      </w:r>
      <w:r w:rsidRPr="00325484">
        <w:t>beinhaltet die Anpassung der Nachweise für selbstbohrende Schrauben an die Formulierungen aktue</w:t>
      </w:r>
      <w:bookmarkStart w:id="0" w:name="_GoBack"/>
      <w:bookmarkEnd w:id="0"/>
      <w:r w:rsidRPr="00325484">
        <w:t xml:space="preserve">ller ETAs. Auch wurde der Modifikationsbeiwert </w:t>
      </w:r>
      <w:proofErr w:type="spellStart"/>
      <w:r w:rsidRPr="00325484">
        <w:t>kmod</w:t>
      </w:r>
      <w:proofErr w:type="spellEnd"/>
      <w:r w:rsidRPr="00325484">
        <w:t xml:space="preserve"> bei Nachweisen für </w:t>
      </w:r>
      <w:proofErr w:type="spellStart"/>
      <w:r w:rsidRPr="00325484">
        <w:t>Windsog</w:t>
      </w:r>
      <w:proofErr w:type="spellEnd"/>
      <w:r w:rsidRPr="00325484">
        <w:t xml:space="preserve"> nach den Regelungen des Nationalen Anhanges als Mittelwert aus den zu den Lasteinwirkungsdauern „kurz“ und</w:t>
      </w:r>
      <w:r w:rsidR="00615108">
        <w:t xml:space="preserve"> </w:t>
      </w:r>
      <w:r w:rsidRPr="00325484">
        <w:t xml:space="preserve">„sehr kurz“ zugeordneten Werten bestimmt. </w:t>
      </w:r>
      <w:r w:rsidR="00C16AFA">
        <w:t>Zudem finden</w:t>
      </w:r>
      <w:r w:rsidRPr="00325484">
        <w:t xml:space="preserve"> die Änderungen im Bauordnungsrecht (Verwaltungsvorschrift tec</w:t>
      </w:r>
      <w:r w:rsidR="00C16AFA">
        <w:t xml:space="preserve">hnische Baubestimmungen </w:t>
      </w:r>
      <w:proofErr w:type="spellStart"/>
      <w:r w:rsidR="00C16AFA">
        <w:t>VwV</w:t>
      </w:r>
      <w:proofErr w:type="spellEnd"/>
      <w:r w:rsidR="00C16AFA">
        <w:t xml:space="preserve"> TB) </w:t>
      </w:r>
      <w:r w:rsidRPr="00325484">
        <w:t>Berücksichtigung.</w:t>
      </w:r>
    </w:p>
    <w:p w:rsidR="00E71FFA" w:rsidRDefault="00E71FFA" w:rsidP="00B758BA">
      <w:pPr>
        <w:autoSpaceDE w:val="0"/>
        <w:autoSpaceDN w:val="0"/>
        <w:adjustRightInd w:val="0"/>
        <w:spacing w:line="300" w:lineRule="atLeast"/>
        <w:ind w:right="707"/>
      </w:pPr>
    </w:p>
    <w:p w:rsidR="00E71FFA" w:rsidRPr="00325484" w:rsidRDefault="00E71FFA" w:rsidP="00B758BA">
      <w:pPr>
        <w:autoSpaceDE w:val="0"/>
        <w:autoSpaceDN w:val="0"/>
        <w:adjustRightInd w:val="0"/>
        <w:spacing w:line="300" w:lineRule="atLeast"/>
        <w:ind w:right="707"/>
      </w:pPr>
      <w:r>
        <w:t>1.82</w:t>
      </w:r>
      <w:r w:rsidR="00222E26">
        <w:t>4</w:t>
      </w:r>
      <w:r>
        <w:t xml:space="preserve"> Zeichen / November 2018</w:t>
      </w:r>
    </w:p>
    <w:sectPr w:rsidR="00E71FFA" w:rsidRPr="00325484" w:rsidSect="000F51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3119" w:bottom="2892" w:left="1134" w:header="652" w:footer="1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24" w:rsidRDefault="00F93A24">
      <w:r>
        <w:separator/>
      </w:r>
    </w:p>
  </w:endnote>
  <w:endnote w:type="continuationSeparator" w:id="0">
    <w:p w:rsidR="00F93A24" w:rsidRDefault="00F9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ton Regula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24" w:rsidRDefault="00F93A24">
      <w:r>
        <w:separator/>
      </w:r>
    </w:p>
  </w:footnote>
  <w:footnote w:type="continuationSeparator" w:id="0">
    <w:p w:rsidR="00F93A24" w:rsidRDefault="00F93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C53CF3" w:rsidP="00262442">
    <w:pPr>
      <w:pStyle w:val="Kopfzeile"/>
      <w:rPr>
        <w:sz w:val="20"/>
        <w:szCs w:val="20"/>
      </w:rPr>
    </w:pPr>
    <w:bookmarkStart w:id="1" w:name="OhneErsteSeite"/>
    <w:r w:rsidRPr="00C53CF3">
      <w:rPr>
        <w:color w:val="FFFFFF"/>
        <w:sz w:val="20"/>
        <w:szCs w:val="20"/>
      </w:rPr>
      <w:t>@OhneErsteSeite@4101</w:t>
    </w:r>
    <w:bookmarkEnd w:id="1"/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B758BA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BC3BEF">
      <w:rPr>
        <w:rStyle w:val="Seitenzahl"/>
        <w:noProof/>
        <w:sz w:val="20"/>
        <w:szCs w:val="20"/>
      </w:rPr>
      <w:t>21. November 2018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C53CF3" w:rsidP="00186F00">
    <w:pPr>
      <w:pStyle w:val="Kopfzeile"/>
      <w:rPr>
        <w:color w:val="FFFFFF" w:themeColor="background1"/>
        <w:sz w:val="20"/>
        <w:szCs w:val="20"/>
      </w:rPr>
    </w:pPr>
    <w:bookmarkStart w:id="6" w:name="AusgabeArt"/>
    <w:r w:rsidRPr="00C53CF3">
      <w:rPr>
        <w:color w:val="FFFFFF"/>
        <w:sz w:val="20"/>
        <w:szCs w:val="20"/>
      </w:rPr>
      <w:t>@Ausgabeart@5</w:t>
    </w:r>
    <w:bookmarkEnd w:id="6"/>
  </w:p>
  <w:p w:rsidR="009421DC" w:rsidRPr="00BE7F4E" w:rsidRDefault="00C53CF3" w:rsidP="009421DC">
    <w:pPr>
      <w:pStyle w:val="Kopfzeile"/>
      <w:rPr>
        <w:color w:val="FFFFFF" w:themeColor="background1"/>
        <w:sz w:val="20"/>
        <w:szCs w:val="20"/>
      </w:rPr>
    </w:pPr>
    <w:bookmarkStart w:id="7" w:name="PrintCode1"/>
    <w:r w:rsidRPr="00C53CF3">
      <w:rPr>
        <w:color w:val="FFFFFF"/>
        <w:sz w:val="20"/>
        <w:szCs w:val="20"/>
      </w:rPr>
      <w:t>@ErsteSeite@4010</w:t>
    </w:r>
    <w:bookmarkEnd w:id="7"/>
  </w:p>
  <w:p w:rsidR="00CD641C" w:rsidRPr="00BE7F4E" w:rsidRDefault="00C53CF3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8" w:name="PrintCode2"/>
    <w:r w:rsidRPr="00C53CF3">
      <w:rPr>
        <w:color w:val="FFFFFF"/>
        <w:sz w:val="20"/>
        <w:szCs w:val="20"/>
      </w:rPr>
      <w:t>@FolgeSeiten@4101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F3"/>
    <w:rsid w:val="00002E96"/>
    <w:rsid w:val="00004D6A"/>
    <w:rsid w:val="000300D7"/>
    <w:rsid w:val="00030E40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F51ED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22E26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25484"/>
    <w:rsid w:val="00346DAC"/>
    <w:rsid w:val="00354AA1"/>
    <w:rsid w:val="003565A6"/>
    <w:rsid w:val="003640FE"/>
    <w:rsid w:val="00367D33"/>
    <w:rsid w:val="00374C17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F2F81"/>
    <w:rsid w:val="00412F17"/>
    <w:rsid w:val="0042793A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0664"/>
    <w:rsid w:val="005B6D71"/>
    <w:rsid w:val="005B7AEB"/>
    <w:rsid w:val="005C1A82"/>
    <w:rsid w:val="005D1F20"/>
    <w:rsid w:val="006068D8"/>
    <w:rsid w:val="00615108"/>
    <w:rsid w:val="00621DEC"/>
    <w:rsid w:val="00635601"/>
    <w:rsid w:val="0065651E"/>
    <w:rsid w:val="00670744"/>
    <w:rsid w:val="00672395"/>
    <w:rsid w:val="0068297B"/>
    <w:rsid w:val="0068625E"/>
    <w:rsid w:val="006C22BC"/>
    <w:rsid w:val="006C503C"/>
    <w:rsid w:val="006D2467"/>
    <w:rsid w:val="006F1D4C"/>
    <w:rsid w:val="006F37E8"/>
    <w:rsid w:val="0070114C"/>
    <w:rsid w:val="0070688F"/>
    <w:rsid w:val="007166F1"/>
    <w:rsid w:val="00727819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8139B9"/>
    <w:rsid w:val="0082344B"/>
    <w:rsid w:val="0084341A"/>
    <w:rsid w:val="008B3C13"/>
    <w:rsid w:val="008B5052"/>
    <w:rsid w:val="008B6261"/>
    <w:rsid w:val="008B7D3B"/>
    <w:rsid w:val="008E2730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94921"/>
    <w:rsid w:val="009D4F57"/>
    <w:rsid w:val="009E5159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B25492"/>
    <w:rsid w:val="00B34EA7"/>
    <w:rsid w:val="00B40FFD"/>
    <w:rsid w:val="00B47D6F"/>
    <w:rsid w:val="00B62AFE"/>
    <w:rsid w:val="00B7587D"/>
    <w:rsid w:val="00B758BA"/>
    <w:rsid w:val="00B82A38"/>
    <w:rsid w:val="00B83BCA"/>
    <w:rsid w:val="00B90739"/>
    <w:rsid w:val="00BA4CD6"/>
    <w:rsid w:val="00BA5AF4"/>
    <w:rsid w:val="00BC3444"/>
    <w:rsid w:val="00BC3BEF"/>
    <w:rsid w:val="00BC4CD5"/>
    <w:rsid w:val="00BE6EBC"/>
    <w:rsid w:val="00BE7F4E"/>
    <w:rsid w:val="00C014D3"/>
    <w:rsid w:val="00C02720"/>
    <w:rsid w:val="00C16AFA"/>
    <w:rsid w:val="00C34BEE"/>
    <w:rsid w:val="00C45A53"/>
    <w:rsid w:val="00C46658"/>
    <w:rsid w:val="00C5103B"/>
    <w:rsid w:val="00C53CF3"/>
    <w:rsid w:val="00C64634"/>
    <w:rsid w:val="00C64DB9"/>
    <w:rsid w:val="00C76364"/>
    <w:rsid w:val="00C837FB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7882"/>
    <w:rsid w:val="00D91E06"/>
    <w:rsid w:val="00D9705A"/>
    <w:rsid w:val="00DA7952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1FF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F04D6D"/>
    <w:rsid w:val="00F36B5F"/>
    <w:rsid w:val="00F5512D"/>
    <w:rsid w:val="00F62CF1"/>
    <w:rsid w:val="00F93A24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3CF3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C53CF3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C53CF3"/>
    <w:rPr>
      <w:u w:val="single"/>
    </w:rPr>
  </w:style>
  <w:style w:type="paragraph" w:customStyle="1" w:styleId="Flietextbmh">
    <w:name w:val="Fließtext bmh"/>
    <w:rsid w:val="00C53CF3"/>
    <w:pPr>
      <w:spacing w:line="230" w:lineRule="atLeast"/>
    </w:pPr>
    <w:rPr>
      <w:rFonts w:ascii="Boton Regular" w:hAnsi="Boton Regular"/>
      <w:snapToGrid w:val="0"/>
      <w:color w:val="000000"/>
      <w:sz w:val="18"/>
    </w:rPr>
  </w:style>
  <w:style w:type="character" w:styleId="Fett">
    <w:name w:val="Strong"/>
    <w:basedOn w:val="Absatz-Standardschriftart"/>
    <w:uiPriority w:val="22"/>
    <w:qFormat/>
    <w:rsid w:val="005B06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3CF3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C53CF3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C53CF3"/>
    <w:rPr>
      <w:u w:val="single"/>
    </w:rPr>
  </w:style>
  <w:style w:type="paragraph" w:customStyle="1" w:styleId="Flietextbmh">
    <w:name w:val="Fließtext bmh"/>
    <w:rsid w:val="00C53CF3"/>
    <w:pPr>
      <w:spacing w:line="230" w:lineRule="atLeast"/>
    </w:pPr>
    <w:rPr>
      <w:rFonts w:ascii="Boton Regular" w:hAnsi="Boton Regular"/>
      <w:snapToGrid w:val="0"/>
      <w:color w:val="000000"/>
      <w:sz w:val="18"/>
    </w:rPr>
  </w:style>
  <w:style w:type="character" w:styleId="Fett">
    <w:name w:val="Strong"/>
    <w:basedOn w:val="Absatz-Standardschriftart"/>
    <w:uiPriority w:val="22"/>
    <w:qFormat/>
    <w:rsid w:val="005B0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225</Words>
  <Characters>1656</Characters>
  <Application>Microsoft Office Word</Application>
  <DocSecurity>0</DocSecurity>
  <Lines>39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2</cp:revision>
  <cp:lastPrinted>2018-10-02T11:36:00Z</cp:lastPrinted>
  <dcterms:created xsi:type="dcterms:W3CDTF">2018-11-21T14:25:00Z</dcterms:created>
  <dcterms:modified xsi:type="dcterms:W3CDTF">2018-11-21T14:25:00Z</dcterms:modified>
</cp:coreProperties>
</file>