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1"/>
        <w:gridCol w:w="1372"/>
        <w:gridCol w:w="1363"/>
        <w:gridCol w:w="1065"/>
        <w:gridCol w:w="1169"/>
        <w:gridCol w:w="1065"/>
        <w:gridCol w:w="1065"/>
        <w:gridCol w:w="1065"/>
        <w:gridCol w:w="1065"/>
        <w:gridCol w:w="1065"/>
        <w:gridCol w:w="1045"/>
      </w:tblGrid>
      <w:tr w:rsidR="00BE774A" w:rsidRPr="00BE774A" w:rsidTr="00BE774A">
        <w:trPr>
          <w:trHeight w:val="315"/>
        </w:trPr>
        <w:tc>
          <w:tcPr>
            <w:tcW w:w="377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D81770" w:rsidRDefault="00BE774A" w:rsidP="00BE774A">
            <w:pPr>
              <w:rPr>
                <w:rFonts w:cstheme="minorHAnsi"/>
                <w:b/>
                <w:sz w:val="30"/>
                <w:szCs w:val="30"/>
              </w:rPr>
            </w:pPr>
            <w:r w:rsidRPr="00D81770">
              <w:rPr>
                <w:rFonts w:cstheme="minorHAnsi"/>
                <w:b/>
                <w:sz w:val="30"/>
                <w:szCs w:val="30"/>
              </w:rPr>
              <w:t>Comparison of interest rates across the market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74A" w:rsidRPr="00BE774A" w:rsidTr="00BE774A">
        <w:trPr>
          <w:trHeight w:val="315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74A" w:rsidRPr="00BE774A" w:rsidTr="00BE774A">
        <w:trPr>
          <w:trHeight w:val="315"/>
        </w:trPr>
        <w:tc>
          <w:tcPr>
            <w:tcW w:w="625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Transaction</w:t>
            </w:r>
          </w:p>
        </w:tc>
        <w:tc>
          <w:tcPr>
            <w:tcW w:w="526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Demand</w:t>
            </w:r>
          </w:p>
        </w:tc>
        <w:tc>
          <w:tcPr>
            <w:tcW w:w="411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24 HR Notice </w:t>
            </w:r>
          </w:p>
        </w:tc>
        <w:tc>
          <w:tcPr>
            <w:tcW w:w="451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32 Days’ Notice</w:t>
            </w:r>
          </w:p>
        </w:tc>
        <w:tc>
          <w:tcPr>
            <w:tcW w:w="411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3M</w:t>
            </w:r>
          </w:p>
        </w:tc>
        <w:tc>
          <w:tcPr>
            <w:tcW w:w="411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6M</w:t>
            </w:r>
          </w:p>
        </w:tc>
        <w:tc>
          <w:tcPr>
            <w:tcW w:w="411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12M</w:t>
            </w:r>
          </w:p>
        </w:tc>
        <w:tc>
          <w:tcPr>
            <w:tcW w:w="411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18M</w:t>
            </w:r>
          </w:p>
        </w:tc>
        <w:tc>
          <w:tcPr>
            <w:tcW w:w="411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24M</w:t>
            </w:r>
          </w:p>
        </w:tc>
        <w:tc>
          <w:tcPr>
            <w:tcW w:w="405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E774A">
              <w:rPr>
                <w:rFonts w:cstheme="minorHAnsi"/>
                <w:color w:val="FFFFFF" w:themeColor="background1"/>
                <w:sz w:val="16"/>
                <w:szCs w:val="16"/>
              </w:rPr>
              <w:t>36M</w:t>
            </w:r>
          </w:p>
        </w:tc>
      </w:tr>
      <w:tr w:rsidR="00BE774A" w:rsidRPr="00BE774A" w:rsidTr="00BE774A">
        <w:trPr>
          <w:trHeight w:val="315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74A" w:rsidRPr="00BE774A" w:rsidTr="00BE774A">
        <w:trPr>
          <w:trHeight w:val="315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Rates paid by 6 largest retail banks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0% - 2.5%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0.7% - 3.25%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0.70% - 4.84%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2.57%  - 3.93%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3.10% - 3.93%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3.34% - 4.65%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3.55% - 6.31%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3.86% - 5.27%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4.05% - 6.54%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4.42% - 6.54%</w:t>
            </w:r>
          </w:p>
        </w:tc>
      </w:tr>
      <w:tr w:rsidR="00BE774A" w:rsidRPr="00BE774A" w:rsidTr="00BE774A">
        <w:trPr>
          <w:trHeight w:val="315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74A" w:rsidRPr="00BE774A" w:rsidTr="00BE774A">
        <w:trPr>
          <w:trHeight w:val="315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3E0201">
              <w:rPr>
                <w:rFonts w:cstheme="minorHAnsi"/>
                <w:b/>
                <w:sz w:val="20"/>
                <w:szCs w:val="20"/>
              </w:rPr>
              <w:t>Discovery Bank</w:t>
            </w:r>
            <w:r w:rsidRPr="00BE774A">
              <w:rPr>
                <w:rFonts w:cstheme="minorHAnsi"/>
                <w:sz w:val="20"/>
                <w:szCs w:val="20"/>
              </w:rPr>
              <w:t xml:space="preserve"> standard rates (New)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2.25%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3.25%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3.75%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4.75%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4.90%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5.60%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6.70%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6.85%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7.30%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8.00%</w:t>
            </w:r>
          </w:p>
        </w:tc>
      </w:tr>
      <w:tr w:rsidR="00BE774A" w:rsidRPr="00BE774A" w:rsidTr="00BE774A">
        <w:trPr>
          <w:trHeight w:val="315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3E0201">
              <w:rPr>
                <w:rFonts w:cstheme="minorHAnsi"/>
                <w:b/>
                <w:sz w:val="20"/>
                <w:szCs w:val="20"/>
              </w:rPr>
              <w:t>Discovery Bank</w:t>
            </w:r>
            <w:r w:rsidRPr="00BE774A">
              <w:rPr>
                <w:rFonts w:cstheme="minorHAnsi"/>
                <w:sz w:val="20"/>
                <w:szCs w:val="20"/>
              </w:rPr>
              <w:t xml:space="preserve"> standard rates (Current)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2.50%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3.50%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4.00%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5.00%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5.35%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6.20%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6.95%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7.30%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7.75%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8.00%</w:t>
            </w:r>
          </w:p>
        </w:tc>
      </w:tr>
      <w:tr w:rsidR="00BE774A" w:rsidRPr="00BE774A" w:rsidTr="00BE774A">
        <w:trPr>
          <w:trHeight w:val="315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With Vitality Money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74A" w:rsidRPr="00BE774A" w:rsidTr="00BE774A">
        <w:trPr>
          <w:trHeight w:val="6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3E0201">
              <w:rPr>
                <w:rFonts w:cstheme="minorHAnsi"/>
                <w:b/>
                <w:sz w:val="20"/>
                <w:szCs w:val="20"/>
              </w:rPr>
              <w:t>Discovery Bank</w:t>
            </w:r>
            <w:r w:rsidRPr="00BE774A">
              <w:rPr>
                <w:rFonts w:cstheme="minorHAnsi"/>
                <w:sz w:val="20"/>
                <w:szCs w:val="20"/>
              </w:rPr>
              <w:t xml:space="preserve"> + Vitality Money Diamond rates (new)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3.75%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4.75%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5.25%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74A" w:rsidRPr="00BE774A" w:rsidTr="00BE774A">
        <w:trPr>
          <w:trHeight w:val="600"/>
        </w:trPr>
        <w:tc>
          <w:tcPr>
            <w:tcW w:w="625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r w:rsidRPr="003E0201">
              <w:rPr>
                <w:rFonts w:cstheme="minorHAnsi"/>
                <w:b/>
                <w:sz w:val="20"/>
                <w:szCs w:val="20"/>
              </w:rPr>
              <w:t>Discovery Bank</w:t>
            </w:r>
            <w:r w:rsidRPr="00BE774A">
              <w:rPr>
                <w:rFonts w:cstheme="minorHAnsi"/>
                <w:sz w:val="20"/>
                <w:szCs w:val="20"/>
              </w:rPr>
              <w:t xml:space="preserve"> </w:t>
            </w:r>
            <w:bookmarkEnd w:id="0"/>
            <w:r w:rsidRPr="00BE774A">
              <w:rPr>
                <w:rFonts w:cstheme="minorHAnsi"/>
                <w:sz w:val="20"/>
                <w:szCs w:val="20"/>
              </w:rPr>
              <w:t>+ Vitality Money Diamond rates (current)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4.00%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5.00%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  <w:r w:rsidRPr="00BE774A">
              <w:rPr>
                <w:rFonts w:cstheme="minorHAnsi"/>
                <w:sz w:val="20"/>
                <w:szCs w:val="20"/>
              </w:rPr>
              <w:t>5.50%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BE774A" w:rsidRPr="00BE774A" w:rsidRDefault="00BE774A" w:rsidP="00BE774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25463" w:rsidRPr="00BE774A" w:rsidRDefault="00A25463" w:rsidP="00BE774A">
      <w:pPr>
        <w:spacing w:after="0" w:line="240" w:lineRule="auto"/>
        <w:rPr>
          <w:rFonts w:cstheme="minorHAnsi"/>
          <w:sz w:val="20"/>
          <w:szCs w:val="20"/>
        </w:rPr>
      </w:pPr>
    </w:p>
    <w:sectPr w:rsidR="00A25463" w:rsidRPr="00BE774A" w:rsidSect="00D817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4A"/>
    <w:rsid w:val="003E0201"/>
    <w:rsid w:val="00A25463"/>
    <w:rsid w:val="00BE774A"/>
    <w:rsid w:val="00D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89587-A17F-409D-8315-1E949E3D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Discovery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Botha</dc:creator>
  <cp:keywords/>
  <dc:description/>
  <cp:lastModifiedBy>Zeenat Moorad</cp:lastModifiedBy>
  <cp:revision>3</cp:revision>
  <dcterms:created xsi:type="dcterms:W3CDTF">2020-07-24T11:02:00Z</dcterms:created>
  <dcterms:modified xsi:type="dcterms:W3CDTF">2020-07-24T11:45:00Z</dcterms:modified>
</cp:coreProperties>
</file>