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1B" w:rsidRPr="00E2509C"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5540FF">
        <w:rPr>
          <w:rFonts w:cstheme="minorHAnsi"/>
          <w:color w:val="000000"/>
          <w:spacing w:val="-2"/>
        </w:rPr>
        <w:t xml:space="preserve">20 okt </w:t>
      </w:r>
      <w:r w:rsidR="003C7486" w:rsidRPr="003C7486">
        <w:rPr>
          <w:rFonts w:cstheme="minorHAnsi"/>
          <w:color w:val="000000"/>
          <w:spacing w:val="-2"/>
        </w:rPr>
        <w:t>201</w:t>
      </w:r>
      <w:r w:rsidR="00B5040B">
        <w:rPr>
          <w:rFonts w:cstheme="minorHAnsi"/>
          <w:color w:val="000000"/>
          <w:spacing w:val="-2"/>
        </w:rPr>
        <w:t>7</w:t>
      </w:r>
    </w:p>
    <w:p w:rsidR="005540FF" w:rsidRPr="005540FF" w:rsidRDefault="005540FF" w:rsidP="00891E29">
      <w:pPr>
        <w:pStyle w:val="Kommentarer"/>
        <w:ind w:left="709"/>
        <w:rPr>
          <w:rFonts w:ascii="Calibri" w:hAnsi="Calibri" w:cs="Arial"/>
          <w:b/>
          <w:color w:val="222222"/>
          <w:sz w:val="36"/>
          <w:szCs w:val="36"/>
          <w:shd w:val="clear" w:color="auto" w:fill="FFFFFF"/>
        </w:rPr>
      </w:pPr>
      <w:r w:rsidRPr="005540FF">
        <w:rPr>
          <w:rFonts w:ascii="Calibri" w:hAnsi="Calibri" w:cs="Arial"/>
          <w:b/>
          <w:color w:val="222222"/>
          <w:sz w:val="36"/>
          <w:szCs w:val="36"/>
          <w:shd w:val="clear" w:color="auto" w:fill="FFFFFF"/>
        </w:rPr>
        <w:t>Så blir individ</w:t>
      </w:r>
      <w:r>
        <w:rPr>
          <w:rFonts w:ascii="Calibri" w:hAnsi="Calibri" w:cs="Arial"/>
          <w:b/>
          <w:color w:val="222222"/>
          <w:sz w:val="36"/>
          <w:szCs w:val="36"/>
          <w:shd w:val="clear" w:color="auto" w:fill="FFFFFF"/>
        </w:rPr>
        <w:t>anpassning en framgångsfaktor</w:t>
      </w:r>
      <w:r>
        <w:rPr>
          <w:rFonts w:ascii="Calibri" w:hAnsi="Calibri" w:cs="Arial"/>
          <w:b/>
          <w:color w:val="222222"/>
          <w:sz w:val="36"/>
          <w:szCs w:val="36"/>
          <w:shd w:val="clear" w:color="auto" w:fill="FFFFFF"/>
        </w:rPr>
        <w:br/>
      </w:r>
      <w:r w:rsidRPr="005540FF">
        <w:rPr>
          <w:rFonts w:ascii="Calibri" w:hAnsi="Calibri" w:cs="Arial"/>
          <w:b/>
          <w:color w:val="222222"/>
          <w:sz w:val="36"/>
          <w:szCs w:val="36"/>
          <w:shd w:val="clear" w:color="auto" w:fill="FFFFFF"/>
        </w:rPr>
        <w:t>i den digitala skolan</w:t>
      </w:r>
    </w:p>
    <w:p w:rsidR="005540FF" w:rsidRPr="005540FF" w:rsidRDefault="005540FF" w:rsidP="005540FF">
      <w:pPr>
        <w:pStyle w:val="Kommentarer"/>
        <w:ind w:left="709"/>
        <w:rPr>
          <w:rFonts w:cstheme="minorHAnsi"/>
          <w:b/>
          <w:spacing w:val="-2"/>
          <w:sz w:val="22"/>
          <w:szCs w:val="22"/>
        </w:rPr>
      </w:pPr>
      <w:r w:rsidRPr="005540FF">
        <w:rPr>
          <w:rFonts w:cstheme="minorHAnsi"/>
          <w:b/>
          <w:spacing w:val="-2"/>
          <w:sz w:val="22"/>
          <w:szCs w:val="22"/>
        </w:rPr>
        <w:t xml:space="preserve">Vad händer i skolan när tillgång till kompetensstöd, teknik och digitala läromedel är på plats? Ökad möjlighet till individanpassning är en av de positiva effekter som lyfts i projektet ”Det digitala lärandets möjligheter”, men det är viktigt att det görs på rätt sätt för att maximera nyttan av ett digitalt arbetssätt – här är de medverkandes fem tips. </w:t>
      </w:r>
    </w:p>
    <w:p w:rsidR="005540FF" w:rsidRDefault="005540FF" w:rsidP="005540FF">
      <w:pPr>
        <w:pStyle w:val="Kommentarer"/>
        <w:ind w:left="709"/>
        <w:rPr>
          <w:rFonts w:cstheme="minorHAnsi"/>
          <w:spacing w:val="-2"/>
          <w:sz w:val="22"/>
          <w:szCs w:val="22"/>
        </w:rPr>
      </w:pPr>
      <w:r w:rsidRPr="005540FF">
        <w:rPr>
          <w:rFonts w:cstheme="minorHAnsi"/>
          <w:spacing w:val="-2"/>
          <w:sz w:val="22"/>
          <w:szCs w:val="22"/>
        </w:rPr>
        <w:t xml:space="preserve">Gleerups, Samsung Norden och Atea Sverige är tillsammans initiativtagare till forskningsprojektet ”Det digitala lärandets möjligheter” där 13 högstadieklasser på fem skolor runt om i Sverige har fått tillgång till kompetensutveckling, teknik och digitala läromedel för att få förutsättningar att genomföra en digitaliseringsprocess. </w:t>
      </w:r>
    </w:p>
    <w:p w:rsidR="005540FF" w:rsidRDefault="005540FF" w:rsidP="005540FF">
      <w:pPr>
        <w:pStyle w:val="Kommentarer"/>
        <w:ind w:left="709"/>
        <w:rPr>
          <w:rFonts w:cstheme="minorHAnsi"/>
          <w:spacing w:val="-2"/>
          <w:sz w:val="22"/>
          <w:szCs w:val="22"/>
        </w:rPr>
      </w:pPr>
      <w:r w:rsidRPr="005540FF">
        <w:rPr>
          <w:rFonts w:cstheme="minorHAnsi"/>
          <w:spacing w:val="-2"/>
          <w:sz w:val="22"/>
          <w:szCs w:val="22"/>
        </w:rPr>
        <w:t>I samband med att det tredje och sista året av projektet nu är i full gång har det andra läsåret sammanfattats. Det framgår att de medverkande ser positivt på möjligheterna med ökad individanpa</w:t>
      </w:r>
      <w:r>
        <w:rPr>
          <w:rFonts w:cstheme="minorHAnsi"/>
          <w:spacing w:val="-2"/>
          <w:sz w:val="22"/>
          <w:szCs w:val="22"/>
        </w:rPr>
        <w:t>s</w:t>
      </w:r>
      <w:r w:rsidRPr="005540FF">
        <w:rPr>
          <w:rFonts w:cstheme="minorHAnsi"/>
          <w:spacing w:val="-2"/>
          <w:sz w:val="22"/>
          <w:szCs w:val="22"/>
        </w:rPr>
        <w:t xml:space="preserve">sning som det digitala lärandet möjliggör, men de uppmärksammar även att det enskilda arbetet behöver bedrivas </w:t>
      </w:r>
      <w:r>
        <w:rPr>
          <w:rFonts w:cstheme="minorHAnsi"/>
          <w:spacing w:val="-2"/>
          <w:sz w:val="22"/>
          <w:szCs w:val="22"/>
        </w:rPr>
        <w:t xml:space="preserve">på </w:t>
      </w:r>
      <w:r w:rsidRPr="005540FF">
        <w:rPr>
          <w:rFonts w:cstheme="minorHAnsi"/>
          <w:spacing w:val="-2"/>
          <w:sz w:val="22"/>
          <w:szCs w:val="22"/>
        </w:rPr>
        <w:t>rätt</w:t>
      </w:r>
      <w:r>
        <w:rPr>
          <w:rFonts w:cstheme="minorHAnsi"/>
          <w:spacing w:val="-2"/>
          <w:sz w:val="22"/>
          <w:szCs w:val="22"/>
        </w:rPr>
        <w:t xml:space="preserve"> sätt </w:t>
      </w:r>
      <w:r w:rsidRPr="005540FF">
        <w:rPr>
          <w:rFonts w:cstheme="minorHAnsi"/>
          <w:spacing w:val="-2"/>
          <w:sz w:val="22"/>
          <w:szCs w:val="22"/>
        </w:rPr>
        <w:t xml:space="preserve">för att maximera nyttan av ett digitalt arbetssätt.   </w:t>
      </w:r>
    </w:p>
    <w:p w:rsidR="00891E29" w:rsidRPr="00891E29" w:rsidRDefault="00891E29" w:rsidP="005540FF">
      <w:pPr>
        <w:pStyle w:val="Kommentarer"/>
        <w:ind w:left="709"/>
        <w:rPr>
          <w:rFonts w:cstheme="minorHAnsi"/>
          <w:b/>
          <w:spacing w:val="-2"/>
          <w:sz w:val="22"/>
          <w:szCs w:val="22"/>
        </w:rPr>
      </w:pPr>
      <w:r w:rsidRPr="00891E29">
        <w:rPr>
          <w:rFonts w:cstheme="minorHAnsi"/>
          <w:b/>
          <w:spacing w:val="-2"/>
          <w:sz w:val="22"/>
          <w:szCs w:val="22"/>
        </w:rPr>
        <w:t>Digitala läromedel möjliggör individanpassning</w:t>
      </w:r>
    </w:p>
    <w:p w:rsidR="005540FF" w:rsidRPr="005540FF" w:rsidRDefault="005540FF" w:rsidP="005540FF">
      <w:pPr>
        <w:pStyle w:val="Kommentarer"/>
        <w:ind w:left="709"/>
        <w:rPr>
          <w:rFonts w:cstheme="minorHAnsi"/>
          <w:spacing w:val="-2"/>
          <w:sz w:val="22"/>
          <w:szCs w:val="22"/>
        </w:rPr>
      </w:pPr>
      <w:r w:rsidRPr="005540FF">
        <w:rPr>
          <w:rFonts w:cstheme="minorHAnsi"/>
          <w:spacing w:val="-2"/>
          <w:sz w:val="22"/>
          <w:szCs w:val="22"/>
        </w:rPr>
        <w:t>– Elevernas möjligheter att nå så långt som möjligt utifrån sina egna förutsättningar ökar och det blir även lättare att få alla delaktiga när de digitala läromedlen möjliggör individanpassning utefter varje elevs nivå, säger Gabriella Brundin, re</w:t>
      </w:r>
      <w:r w:rsidR="00891E29">
        <w:rPr>
          <w:rFonts w:cstheme="minorHAnsi"/>
          <w:spacing w:val="-2"/>
          <w:sz w:val="22"/>
          <w:szCs w:val="22"/>
        </w:rPr>
        <w:t xml:space="preserve">ktor på </w:t>
      </w:r>
      <w:proofErr w:type="spellStart"/>
      <w:r w:rsidR="00891E29">
        <w:rPr>
          <w:rFonts w:cstheme="minorHAnsi"/>
          <w:spacing w:val="-2"/>
          <w:sz w:val="22"/>
          <w:szCs w:val="22"/>
        </w:rPr>
        <w:t>Runby</w:t>
      </w:r>
      <w:proofErr w:type="spellEnd"/>
      <w:r w:rsidR="00891E29">
        <w:rPr>
          <w:rFonts w:cstheme="minorHAnsi"/>
          <w:spacing w:val="-2"/>
          <w:sz w:val="22"/>
          <w:szCs w:val="22"/>
        </w:rPr>
        <w:t xml:space="preserve"> skola i Upplands V</w:t>
      </w:r>
      <w:r w:rsidRPr="005540FF">
        <w:rPr>
          <w:rFonts w:cstheme="minorHAnsi"/>
          <w:spacing w:val="-2"/>
          <w:sz w:val="22"/>
          <w:szCs w:val="22"/>
        </w:rPr>
        <w:t>äsby kommun.</w:t>
      </w:r>
    </w:p>
    <w:p w:rsidR="005540FF" w:rsidRPr="005540FF" w:rsidRDefault="005540FF" w:rsidP="00891E29">
      <w:pPr>
        <w:pStyle w:val="Kommentarer"/>
        <w:ind w:left="709"/>
        <w:rPr>
          <w:rFonts w:cstheme="minorHAnsi"/>
          <w:spacing w:val="-2"/>
          <w:sz w:val="22"/>
          <w:szCs w:val="22"/>
        </w:rPr>
      </w:pPr>
      <w:r w:rsidRPr="005540FF">
        <w:rPr>
          <w:rFonts w:cstheme="minorHAnsi"/>
          <w:spacing w:val="-2"/>
          <w:sz w:val="22"/>
          <w:szCs w:val="22"/>
        </w:rPr>
        <w:t xml:space="preserve">Eftersom de digitala läromedlen gör att eleverna kan arbeta med arbetsuppgifter anpassade efter deras individuella kunskapsnivå, blir det lättare för dem att arbeta på egen hand. Detta syns i den senaste projektrapporten där både elever och lärare uppger att andelen enskilt elevarbete har ökat något under läsåret 2016-17 jämfört med året innan, medan andelen lärarledda genomgångar och diskussioner har minskat. </w:t>
      </w:r>
    </w:p>
    <w:p w:rsidR="005540FF" w:rsidRPr="005540FF" w:rsidRDefault="005540FF" w:rsidP="005540FF">
      <w:pPr>
        <w:pStyle w:val="Kommentarer"/>
        <w:ind w:left="709"/>
        <w:rPr>
          <w:rFonts w:cstheme="minorHAnsi"/>
          <w:b/>
          <w:spacing w:val="-2"/>
          <w:sz w:val="22"/>
          <w:szCs w:val="22"/>
        </w:rPr>
      </w:pPr>
      <w:r w:rsidRPr="005540FF">
        <w:rPr>
          <w:rFonts w:cstheme="minorHAnsi"/>
          <w:b/>
          <w:spacing w:val="-2"/>
          <w:sz w:val="22"/>
          <w:szCs w:val="22"/>
        </w:rPr>
        <w:t>Kombinationen digital kompe</w:t>
      </w:r>
      <w:r>
        <w:rPr>
          <w:rFonts w:cstheme="minorHAnsi"/>
          <w:b/>
          <w:spacing w:val="-2"/>
          <w:sz w:val="22"/>
          <w:szCs w:val="22"/>
        </w:rPr>
        <w:t>tens och pedagogik är avgörande</w:t>
      </w:r>
      <w:r>
        <w:rPr>
          <w:rFonts w:cstheme="minorHAnsi"/>
          <w:b/>
          <w:spacing w:val="-2"/>
          <w:sz w:val="22"/>
          <w:szCs w:val="22"/>
        </w:rPr>
        <w:br/>
      </w:r>
      <w:r w:rsidRPr="005540FF">
        <w:rPr>
          <w:rFonts w:cstheme="minorHAnsi"/>
          <w:spacing w:val="-2"/>
          <w:sz w:val="22"/>
          <w:szCs w:val="22"/>
        </w:rPr>
        <w:t>Åke Grönlund, professor i informatik och Matilda Wiklund, lektor i pedagogik följer projektet löpande och konstaterar i sin rapport att det inte är det enskilda arbetet i sig man ska se upp med, utan det viktiga är hur det enskilda arbetet bedrivs för</w:t>
      </w:r>
      <w:r>
        <w:rPr>
          <w:rFonts w:cstheme="minorHAnsi"/>
          <w:spacing w:val="-2"/>
          <w:sz w:val="22"/>
          <w:szCs w:val="22"/>
        </w:rPr>
        <w:t xml:space="preserve"> att alla elever ska hänga med. </w:t>
      </w:r>
      <w:r w:rsidRPr="005540FF">
        <w:rPr>
          <w:rFonts w:cstheme="minorHAnsi"/>
          <w:spacing w:val="-2"/>
          <w:sz w:val="22"/>
          <w:szCs w:val="22"/>
        </w:rPr>
        <w:t xml:space="preserve">Lärare behöver ha en god digital kompetens i kombination </w:t>
      </w:r>
      <w:r>
        <w:rPr>
          <w:rFonts w:cstheme="minorHAnsi"/>
          <w:spacing w:val="-2"/>
          <w:sz w:val="22"/>
          <w:szCs w:val="22"/>
        </w:rPr>
        <w:t>med didaktisk</w:t>
      </w:r>
      <w:r w:rsidRPr="005540FF">
        <w:rPr>
          <w:rFonts w:cstheme="minorHAnsi"/>
          <w:spacing w:val="-2"/>
          <w:sz w:val="22"/>
          <w:szCs w:val="22"/>
        </w:rPr>
        <w:t>*</w:t>
      </w:r>
      <w:r>
        <w:rPr>
          <w:rFonts w:cstheme="minorHAnsi"/>
          <w:spacing w:val="-2"/>
          <w:sz w:val="22"/>
          <w:szCs w:val="22"/>
        </w:rPr>
        <w:t xml:space="preserve"> </w:t>
      </w:r>
      <w:r w:rsidRPr="005540FF">
        <w:rPr>
          <w:rFonts w:cstheme="minorHAnsi"/>
          <w:spacing w:val="-2"/>
          <w:sz w:val="22"/>
          <w:szCs w:val="22"/>
        </w:rPr>
        <w:t xml:space="preserve">kompetens, ämneskompetens och en god kännedom om eleverna de undervisar. </w:t>
      </w:r>
    </w:p>
    <w:p w:rsidR="005540FF" w:rsidRPr="005540FF" w:rsidRDefault="005540FF" w:rsidP="005540FF">
      <w:pPr>
        <w:pStyle w:val="Kommentarer"/>
        <w:ind w:left="709"/>
        <w:rPr>
          <w:rFonts w:cstheme="minorHAnsi"/>
          <w:spacing w:val="-2"/>
          <w:sz w:val="22"/>
          <w:szCs w:val="22"/>
        </w:rPr>
      </w:pPr>
      <w:r w:rsidRPr="005540FF">
        <w:rPr>
          <w:rFonts w:cstheme="minorHAnsi"/>
          <w:spacing w:val="-2"/>
          <w:sz w:val="22"/>
          <w:szCs w:val="22"/>
        </w:rPr>
        <w:t>– Enskilt arbete kan vara konstruktivt så länge eleven förstår vad hen ska göra och har kraft och inspiration att själv arbeta med en uppgift. När eleven tappar motivationen, inte förstår vad hen ska göra, har fått en alltför svår uppgift, eller försöker jobba men jobbar på fel sätt och istället bara sitter och hänger eller sysslar med annat - då blir det snarare improduktivt ensamarbete, säger Matilda Wiklund.</w:t>
      </w:r>
    </w:p>
    <w:p w:rsidR="005540FF" w:rsidRPr="005540FF" w:rsidRDefault="005540FF" w:rsidP="005540FF">
      <w:pPr>
        <w:pStyle w:val="Kommentarer"/>
        <w:ind w:left="709"/>
        <w:rPr>
          <w:rFonts w:cstheme="minorHAnsi"/>
          <w:spacing w:val="-2"/>
          <w:sz w:val="22"/>
          <w:szCs w:val="22"/>
        </w:rPr>
      </w:pPr>
      <w:r w:rsidRPr="005540FF">
        <w:rPr>
          <w:rFonts w:cstheme="minorHAnsi"/>
          <w:spacing w:val="-2"/>
          <w:sz w:val="22"/>
          <w:szCs w:val="22"/>
        </w:rPr>
        <w:lastRenderedPageBreak/>
        <w:t xml:space="preserve">Målet med projektet ”Det digitala lärandets möjligheter” är att skapa mer kunskap kring digitalt lärande i skolan, något som det i nuläget finns väldigt begränsat med forskning inom.   </w:t>
      </w:r>
    </w:p>
    <w:p w:rsidR="005540FF" w:rsidRPr="005540FF" w:rsidRDefault="00891E29" w:rsidP="005540FF">
      <w:pPr>
        <w:pStyle w:val="Kommentarer"/>
        <w:ind w:left="709"/>
        <w:rPr>
          <w:rFonts w:cstheme="minorHAnsi"/>
          <w:b/>
          <w:spacing w:val="-2"/>
          <w:sz w:val="22"/>
          <w:szCs w:val="22"/>
        </w:rPr>
      </w:pPr>
      <w:r>
        <w:rPr>
          <w:rFonts w:cstheme="minorHAnsi"/>
          <w:spacing w:val="-2"/>
          <w:sz w:val="22"/>
          <w:szCs w:val="22"/>
        </w:rPr>
        <w:br/>
      </w:r>
      <w:r w:rsidR="005540FF" w:rsidRPr="005540FF">
        <w:rPr>
          <w:rFonts w:cstheme="minorHAnsi"/>
          <w:b/>
          <w:spacing w:val="-2"/>
          <w:sz w:val="22"/>
          <w:szCs w:val="22"/>
        </w:rPr>
        <w:t>Fem tips för hur individanpassningen blir en framgångsfaktor</w:t>
      </w:r>
    </w:p>
    <w:p w:rsidR="005540FF" w:rsidRPr="005540FF" w:rsidRDefault="005540FF" w:rsidP="005540FF">
      <w:pPr>
        <w:pStyle w:val="Kommentarer"/>
        <w:ind w:left="1304" w:hanging="595"/>
        <w:rPr>
          <w:rFonts w:cstheme="minorHAnsi"/>
          <w:spacing w:val="-2"/>
          <w:sz w:val="22"/>
          <w:szCs w:val="22"/>
        </w:rPr>
      </w:pPr>
      <w:r w:rsidRPr="005540FF">
        <w:rPr>
          <w:rFonts w:cstheme="minorHAnsi"/>
          <w:spacing w:val="-2"/>
          <w:sz w:val="22"/>
          <w:szCs w:val="22"/>
        </w:rPr>
        <w:t>1.</w:t>
      </w:r>
      <w:r w:rsidRPr="005540FF">
        <w:rPr>
          <w:rFonts w:cstheme="minorHAnsi"/>
          <w:spacing w:val="-2"/>
          <w:sz w:val="22"/>
          <w:szCs w:val="22"/>
        </w:rPr>
        <w:tab/>
        <w:t xml:space="preserve">Se till att eleverna förstår vad de ska göra och att de har tillräckligt med kompetens för att arbeta självständigt med de digitala verktygen. </w:t>
      </w:r>
    </w:p>
    <w:p w:rsidR="005540FF" w:rsidRPr="005540FF" w:rsidRDefault="005540FF" w:rsidP="005540FF">
      <w:pPr>
        <w:pStyle w:val="Kommentarer"/>
        <w:ind w:left="1304" w:hanging="595"/>
        <w:rPr>
          <w:rFonts w:cstheme="minorHAnsi"/>
          <w:spacing w:val="-2"/>
          <w:sz w:val="22"/>
          <w:szCs w:val="22"/>
        </w:rPr>
      </w:pPr>
      <w:r w:rsidRPr="005540FF">
        <w:rPr>
          <w:rFonts w:cstheme="minorHAnsi"/>
          <w:spacing w:val="-2"/>
          <w:sz w:val="22"/>
          <w:szCs w:val="22"/>
        </w:rPr>
        <w:t>2.</w:t>
      </w:r>
      <w:r w:rsidRPr="005540FF">
        <w:rPr>
          <w:rFonts w:cstheme="minorHAnsi"/>
          <w:spacing w:val="-2"/>
          <w:sz w:val="22"/>
          <w:szCs w:val="22"/>
        </w:rPr>
        <w:tab/>
        <w:t xml:space="preserve">”Less is </w:t>
      </w:r>
      <w:proofErr w:type="spellStart"/>
      <w:r w:rsidRPr="005540FF">
        <w:rPr>
          <w:rFonts w:cstheme="minorHAnsi"/>
          <w:spacing w:val="-2"/>
          <w:sz w:val="22"/>
          <w:szCs w:val="22"/>
        </w:rPr>
        <w:t>more</w:t>
      </w:r>
      <w:proofErr w:type="spellEnd"/>
      <w:r w:rsidRPr="005540FF">
        <w:rPr>
          <w:rFonts w:cstheme="minorHAnsi"/>
          <w:spacing w:val="-2"/>
          <w:sz w:val="22"/>
          <w:szCs w:val="22"/>
        </w:rPr>
        <w:t>” – Låt eleverna lära sig färre digitala verktyg, men att de lär sig dessa från grunden.</w:t>
      </w:r>
    </w:p>
    <w:p w:rsidR="005540FF" w:rsidRPr="005540FF" w:rsidRDefault="005540FF" w:rsidP="005540FF">
      <w:pPr>
        <w:pStyle w:val="Kommentarer"/>
        <w:ind w:left="1304" w:hanging="595"/>
        <w:rPr>
          <w:rFonts w:cstheme="minorHAnsi"/>
          <w:spacing w:val="-2"/>
          <w:sz w:val="22"/>
          <w:szCs w:val="22"/>
        </w:rPr>
      </w:pPr>
      <w:r w:rsidRPr="005540FF">
        <w:rPr>
          <w:rFonts w:cstheme="minorHAnsi"/>
          <w:spacing w:val="-2"/>
          <w:sz w:val="22"/>
          <w:szCs w:val="22"/>
        </w:rPr>
        <w:t>3.</w:t>
      </w:r>
      <w:r w:rsidRPr="005540FF">
        <w:rPr>
          <w:rFonts w:cstheme="minorHAnsi"/>
          <w:spacing w:val="-2"/>
          <w:sz w:val="22"/>
          <w:szCs w:val="22"/>
        </w:rPr>
        <w:tab/>
        <w:t>Var uppmärksam på balansen mellan enskilda och gemensamma arbetsformer samt hur det enskilda arbetet utformas.</w:t>
      </w:r>
    </w:p>
    <w:p w:rsidR="005540FF" w:rsidRPr="005540FF" w:rsidRDefault="005540FF" w:rsidP="005540FF">
      <w:pPr>
        <w:pStyle w:val="Kommentarer"/>
        <w:ind w:left="1304" w:hanging="595"/>
        <w:rPr>
          <w:rFonts w:cstheme="minorHAnsi"/>
          <w:spacing w:val="-2"/>
          <w:sz w:val="22"/>
          <w:szCs w:val="22"/>
        </w:rPr>
      </w:pPr>
      <w:r w:rsidRPr="005540FF">
        <w:rPr>
          <w:rFonts w:cstheme="minorHAnsi"/>
          <w:spacing w:val="-2"/>
          <w:sz w:val="22"/>
          <w:szCs w:val="22"/>
        </w:rPr>
        <w:t>4.</w:t>
      </w:r>
      <w:r w:rsidRPr="005540FF">
        <w:rPr>
          <w:rFonts w:cstheme="minorHAnsi"/>
          <w:spacing w:val="-2"/>
          <w:sz w:val="22"/>
          <w:szCs w:val="22"/>
        </w:rPr>
        <w:tab/>
        <w:t>Utbilda lärarna i hur de ska jobba i ett tekniktätt klassrum och uppmuntra till kollegiala diskussioner.</w:t>
      </w:r>
    </w:p>
    <w:p w:rsidR="005540FF" w:rsidRPr="005540FF" w:rsidRDefault="005540FF" w:rsidP="005540FF">
      <w:pPr>
        <w:pStyle w:val="Kommentarer"/>
        <w:ind w:left="1304" w:hanging="595"/>
        <w:rPr>
          <w:rFonts w:cstheme="minorHAnsi"/>
          <w:spacing w:val="-2"/>
          <w:sz w:val="22"/>
          <w:szCs w:val="22"/>
        </w:rPr>
      </w:pPr>
      <w:r w:rsidRPr="005540FF">
        <w:rPr>
          <w:rFonts w:cstheme="minorHAnsi"/>
          <w:spacing w:val="-2"/>
          <w:sz w:val="22"/>
          <w:szCs w:val="22"/>
        </w:rPr>
        <w:t>5.</w:t>
      </w:r>
      <w:r w:rsidRPr="005540FF">
        <w:rPr>
          <w:rFonts w:cstheme="minorHAnsi"/>
          <w:spacing w:val="-2"/>
          <w:sz w:val="22"/>
          <w:szCs w:val="22"/>
        </w:rPr>
        <w:tab/>
        <w:t>Glöm inte dialogen mellan skolan och IT-avdelning. Om IT-avdelningen förstår vad skolan behöver kan tillgänglig teknik anpassas mer effektivt för lärande, det gäller allt från server till surfplattor.</w:t>
      </w:r>
    </w:p>
    <w:p w:rsidR="005540FF" w:rsidRPr="005540FF" w:rsidRDefault="005540FF" w:rsidP="005540FF">
      <w:pPr>
        <w:pStyle w:val="Kommentarer"/>
        <w:ind w:left="709"/>
        <w:rPr>
          <w:rFonts w:cstheme="minorHAnsi"/>
          <w:spacing w:val="-2"/>
          <w:sz w:val="22"/>
          <w:szCs w:val="22"/>
        </w:rPr>
      </w:pPr>
    </w:p>
    <w:p w:rsidR="005540FF" w:rsidRPr="0047358D" w:rsidRDefault="005540FF" w:rsidP="005540FF">
      <w:pPr>
        <w:pStyle w:val="Kommentarer"/>
        <w:ind w:left="709"/>
        <w:rPr>
          <w:rFonts w:cstheme="minorHAnsi"/>
          <w:i/>
          <w:spacing w:val="-2"/>
          <w:sz w:val="22"/>
          <w:szCs w:val="22"/>
        </w:rPr>
      </w:pPr>
      <w:r w:rsidRPr="0047358D">
        <w:rPr>
          <w:rFonts w:cstheme="minorHAnsi"/>
          <w:b/>
          <w:spacing w:val="-2"/>
          <w:sz w:val="22"/>
          <w:szCs w:val="22"/>
        </w:rPr>
        <w:t>Om forskningsprojektet Det digitala lärandets möjligheter</w:t>
      </w:r>
      <w:r w:rsidRPr="0047358D">
        <w:rPr>
          <w:rFonts w:cstheme="minorHAnsi"/>
          <w:b/>
          <w:spacing w:val="-2"/>
          <w:sz w:val="22"/>
          <w:szCs w:val="22"/>
        </w:rPr>
        <w:br/>
      </w:r>
      <w:r w:rsidR="0047358D" w:rsidRPr="0047358D">
        <w:rPr>
          <w:rFonts w:cstheme="minorHAnsi"/>
          <w:i/>
          <w:iCs/>
          <w:spacing w:val="-2"/>
          <w:sz w:val="22"/>
          <w:szCs w:val="22"/>
        </w:rPr>
        <w:t>13 högstadieklasser på fem skolor runt om i Sverige har fått tillgång till kompetensutveckling, teknik och digitala läromedel för att få förutsättningarna att kunna genomföra en digitaliseringsprocess. Forskningsprojektet följs av Åke Grönlund, professor i informatik och Matilda Wiklund, lektor i pedagogik. Målet med projektet är att generera nya kunskaper och insikter om hur vi kan lyckas med digitaliseringen av skolan.</w:t>
      </w:r>
    </w:p>
    <w:p w:rsidR="005540FF" w:rsidRPr="0047358D" w:rsidRDefault="0047358D" w:rsidP="0047358D">
      <w:pPr>
        <w:pStyle w:val="Kommentarer"/>
        <w:ind w:left="709"/>
        <w:rPr>
          <w:rFonts w:cstheme="minorHAnsi"/>
          <w:b/>
          <w:spacing w:val="-2"/>
          <w:sz w:val="22"/>
          <w:szCs w:val="22"/>
        </w:rPr>
      </w:pPr>
      <w:r>
        <w:rPr>
          <w:rFonts w:cstheme="minorHAnsi"/>
          <w:b/>
          <w:spacing w:val="-2"/>
          <w:sz w:val="22"/>
          <w:szCs w:val="22"/>
        </w:rPr>
        <w:t>Medverkande skolor</w:t>
      </w:r>
      <w:r>
        <w:rPr>
          <w:rFonts w:cstheme="minorHAnsi"/>
          <w:b/>
          <w:spacing w:val="-2"/>
          <w:sz w:val="22"/>
          <w:szCs w:val="22"/>
        </w:rPr>
        <w:br/>
      </w:r>
      <w:proofErr w:type="spellStart"/>
      <w:r w:rsidR="005540FF" w:rsidRPr="005540FF">
        <w:rPr>
          <w:rFonts w:cstheme="minorHAnsi"/>
          <w:i/>
          <w:spacing w:val="-2"/>
          <w:sz w:val="22"/>
          <w:szCs w:val="22"/>
        </w:rPr>
        <w:t>V</w:t>
      </w:r>
      <w:r w:rsidR="005540FF">
        <w:rPr>
          <w:rFonts w:cstheme="minorHAnsi"/>
          <w:i/>
          <w:spacing w:val="-2"/>
          <w:sz w:val="22"/>
          <w:szCs w:val="22"/>
        </w:rPr>
        <w:t>ålbergsskolan</w:t>
      </w:r>
      <w:proofErr w:type="spellEnd"/>
      <w:r w:rsidR="005540FF">
        <w:rPr>
          <w:rFonts w:cstheme="minorHAnsi"/>
          <w:i/>
          <w:spacing w:val="-2"/>
          <w:sz w:val="22"/>
          <w:szCs w:val="22"/>
        </w:rPr>
        <w:t xml:space="preserve"> i Karlstad kommun</w:t>
      </w:r>
      <w:r w:rsidR="005540FF">
        <w:rPr>
          <w:rFonts w:cstheme="minorHAnsi"/>
          <w:i/>
          <w:spacing w:val="-2"/>
          <w:sz w:val="22"/>
          <w:szCs w:val="22"/>
        </w:rPr>
        <w:br/>
      </w:r>
      <w:proofErr w:type="gramStart"/>
      <w:r w:rsidR="005540FF" w:rsidRPr="005540FF">
        <w:rPr>
          <w:rFonts w:cstheme="minorHAnsi"/>
          <w:i/>
          <w:spacing w:val="-2"/>
          <w:sz w:val="22"/>
          <w:szCs w:val="22"/>
        </w:rPr>
        <w:t>S</w:t>
      </w:r>
      <w:r w:rsidR="005540FF">
        <w:rPr>
          <w:rFonts w:cstheme="minorHAnsi"/>
          <w:i/>
          <w:spacing w:val="-2"/>
          <w:sz w:val="22"/>
          <w:szCs w:val="22"/>
        </w:rPr>
        <w:t>:t</w:t>
      </w:r>
      <w:proofErr w:type="gramEnd"/>
      <w:r w:rsidR="005540FF">
        <w:rPr>
          <w:rFonts w:cstheme="minorHAnsi"/>
          <w:i/>
          <w:spacing w:val="-2"/>
          <w:sz w:val="22"/>
          <w:szCs w:val="22"/>
        </w:rPr>
        <w:t xml:space="preserve"> Olofs skola i Sigtuna kommun</w:t>
      </w:r>
      <w:r w:rsidR="005540FF">
        <w:rPr>
          <w:rFonts w:cstheme="minorHAnsi"/>
          <w:i/>
          <w:spacing w:val="-2"/>
          <w:sz w:val="22"/>
          <w:szCs w:val="22"/>
        </w:rPr>
        <w:br/>
      </w:r>
      <w:r w:rsidR="005540FF" w:rsidRPr="005540FF">
        <w:rPr>
          <w:rFonts w:cstheme="minorHAnsi"/>
          <w:i/>
          <w:spacing w:val="-2"/>
          <w:sz w:val="22"/>
          <w:szCs w:val="22"/>
        </w:rPr>
        <w:t>Str</w:t>
      </w:r>
      <w:r w:rsidR="005540FF">
        <w:rPr>
          <w:rFonts w:cstheme="minorHAnsi"/>
          <w:i/>
          <w:spacing w:val="-2"/>
          <w:sz w:val="22"/>
          <w:szCs w:val="22"/>
        </w:rPr>
        <w:t>ömsnässkolan i Markaryds kommun</w:t>
      </w:r>
      <w:r w:rsidR="005540FF">
        <w:rPr>
          <w:rFonts w:cstheme="minorHAnsi"/>
          <w:i/>
          <w:spacing w:val="-2"/>
          <w:sz w:val="22"/>
          <w:szCs w:val="22"/>
        </w:rPr>
        <w:br/>
      </w:r>
      <w:proofErr w:type="spellStart"/>
      <w:r w:rsidR="005540FF" w:rsidRPr="005540FF">
        <w:rPr>
          <w:rFonts w:cstheme="minorHAnsi"/>
          <w:i/>
          <w:spacing w:val="-2"/>
          <w:sz w:val="22"/>
          <w:szCs w:val="22"/>
        </w:rPr>
        <w:t>Runb</w:t>
      </w:r>
      <w:r w:rsidR="005540FF">
        <w:rPr>
          <w:rFonts w:cstheme="minorHAnsi"/>
          <w:i/>
          <w:spacing w:val="-2"/>
          <w:sz w:val="22"/>
          <w:szCs w:val="22"/>
        </w:rPr>
        <w:t>y</w:t>
      </w:r>
      <w:proofErr w:type="spellEnd"/>
      <w:r w:rsidR="005540FF">
        <w:rPr>
          <w:rFonts w:cstheme="minorHAnsi"/>
          <w:i/>
          <w:spacing w:val="-2"/>
          <w:sz w:val="22"/>
          <w:szCs w:val="22"/>
        </w:rPr>
        <w:t xml:space="preserve"> Skola i Upplands Väsby kommun</w:t>
      </w:r>
      <w:r w:rsidR="005540FF">
        <w:rPr>
          <w:rFonts w:cstheme="minorHAnsi"/>
          <w:i/>
          <w:spacing w:val="-2"/>
          <w:sz w:val="22"/>
          <w:szCs w:val="22"/>
        </w:rPr>
        <w:br/>
      </w:r>
      <w:proofErr w:type="spellStart"/>
      <w:r w:rsidR="005540FF" w:rsidRPr="005540FF">
        <w:rPr>
          <w:rFonts w:cstheme="minorHAnsi"/>
          <w:i/>
          <w:spacing w:val="-2"/>
          <w:sz w:val="22"/>
          <w:szCs w:val="22"/>
        </w:rPr>
        <w:t>Björkenässkolan</w:t>
      </w:r>
      <w:proofErr w:type="spellEnd"/>
      <w:r w:rsidR="005540FF" w:rsidRPr="005540FF">
        <w:rPr>
          <w:rFonts w:cstheme="minorHAnsi"/>
          <w:i/>
          <w:spacing w:val="-2"/>
          <w:sz w:val="22"/>
          <w:szCs w:val="22"/>
        </w:rPr>
        <w:t xml:space="preserve"> i Kävlinge kommun</w:t>
      </w:r>
    </w:p>
    <w:p w:rsidR="005540FF" w:rsidRPr="005540FF" w:rsidRDefault="005540FF" w:rsidP="00424D47">
      <w:pPr>
        <w:pStyle w:val="Kommentarer"/>
        <w:ind w:left="709"/>
        <w:rPr>
          <w:rFonts w:cstheme="minorHAnsi"/>
          <w:spacing w:val="-2"/>
          <w:sz w:val="22"/>
          <w:szCs w:val="22"/>
        </w:rPr>
      </w:pPr>
      <w:r w:rsidRPr="005540FF">
        <w:rPr>
          <w:rFonts w:cstheme="minorHAnsi"/>
          <w:spacing w:val="-2"/>
          <w:sz w:val="22"/>
          <w:szCs w:val="22"/>
        </w:rPr>
        <w:t>* Didaktik kan definieras som vetenskapen om alla faktorer som påverkar undervisning och dess innehåll.</w:t>
      </w:r>
      <w:bookmarkStart w:id="0" w:name="_GoBack"/>
      <w:bookmarkEnd w:id="0"/>
    </w:p>
    <w:p w:rsidR="00424D47" w:rsidRDefault="00424D47" w:rsidP="00424D47">
      <w:pPr>
        <w:pStyle w:val="Kommentarer"/>
        <w:ind w:left="709"/>
        <w:rPr>
          <w:rFonts w:cstheme="minorHAnsi"/>
          <w:color w:val="000000"/>
          <w:spacing w:val="-2"/>
          <w:sz w:val="22"/>
          <w:szCs w:val="22"/>
        </w:rPr>
      </w:pPr>
      <w:r>
        <w:rPr>
          <w:rFonts w:cstheme="minorHAnsi"/>
          <w:b/>
          <w:color w:val="000000"/>
          <w:spacing w:val="-2"/>
          <w:sz w:val="22"/>
          <w:szCs w:val="22"/>
        </w:rPr>
        <w:br/>
      </w:r>
      <w:r w:rsidR="00891E29" w:rsidRPr="00424D47">
        <w:rPr>
          <w:rFonts w:cstheme="minorHAnsi"/>
          <w:b/>
          <w:color w:val="000000"/>
          <w:spacing w:val="-2"/>
          <w:sz w:val="22"/>
          <w:szCs w:val="22"/>
        </w:rPr>
        <w:t>Vill du veta mer?</w:t>
      </w:r>
      <w:r w:rsidR="00891E29" w:rsidRPr="008A520D">
        <w:rPr>
          <w:rFonts w:cstheme="minorHAnsi"/>
          <w:b/>
          <w:color w:val="000000"/>
          <w:spacing w:val="-2"/>
          <w:sz w:val="22"/>
          <w:szCs w:val="22"/>
        </w:rPr>
        <w:t xml:space="preserve"> </w:t>
      </w:r>
      <w:r w:rsidR="00891E29" w:rsidRPr="008A520D">
        <w:rPr>
          <w:rFonts w:cstheme="minorHAnsi"/>
          <w:b/>
          <w:color w:val="000000"/>
          <w:spacing w:val="-2"/>
          <w:sz w:val="22"/>
          <w:szCs w:val="22"/>
        </w:rPr>
        <w:br/>
      </w:r>
      <w:r w:rsidR="00891E29" w:rsidRPr="00424D47">
        <w:rPr>
          <w:rFonts w:cstheme="minorHAnsi"/>
          <w:color w:val="000000"/>
          <w:spacing w:val="-2"/>
          <w:sz w:val="22"/>
          <w:szCs w:val="22"/>
        </w:rPr>
        <w:t xml:space="preserve">Elisabeth </w:t>
      </w:r>
      <w:proofErr w:type="spellStart"/>
      <w:r w:rsidR="00891E29" w:rsidRPr="00424D47">
        <w:rPr>
          <w:rFonts w:cstheme="minorHAnsi"/>
          <w:color w:val="000000"/>
          <w:spacing w:val="-2"/>
          <w:sz w:val="22"/>
          <w:szCs w:val="22"/>
        </w:rPr>
        <w:t>Lennartsdotter</w:t>
      </w:r>
      <w:proofErr w:type="spellEnd"/>
      <w:r w:rsidR="00891E29" w:rsidRPr="00424D47">
        <w:rPr>
          <w:rFonts w:cstheme="minorHAnsi"/>
          <w:color w:val="000000"/>
          <w:spacing w:val="-2"/>
          <w:sz w:val="22"/>
          <w:szCs w:val="22"/>
        </w:rPr>
        <w:t xml:space="preserve">, Marknads- och försäljningschef </w:t>
      </w:r>
      <w:r w:rsidR="00891E29" w:rsidRPr="00424D47">
        <w:rPr>
          <w:rFonts w:cstheme="minorHAnsi"/>
          <w:color w:val="000000"/>
          <w:spacing w:val="-2"/>
          <w:sz w:val="22"/>
          <w:szCs w:val="22"/>
        </w:rPr>
        <w:br/>
        <w:t xml:space="preserve">040-20 98 69, </w:t>
      </w:r>
      <w:hyperlink r:id="rId8" w:history="1">
        <w:r w:rsidR="00891E29" w:rsidRPr="00424D47">
          <w:rPr>
            <w:rFonts w:cstheme="minorHAnsi"/>
            <w:color w:val="000000"/>
            <w:spacing w:val="-2"/>
            <w:sz w:val="22"/>
            <w:szCs w:val="22"/>
          </w:rPr>
          <w:t>elisabeth.lennartsdotter@gleerups.se</w:t>
        </w:r>
      </w:hyperlink>
      <w:r w:rsidR="00891E29" w:rsidRPr="00424D47">
        <w:rPr>
          <w:rFonts w:cstheme="minorHAnsi"/>
          <w:color w:val="000000"/>
          <w:spacing w:val="-2"/>
          <w:sz w:val="22"/>
          <w:szCs w:val="22"/>
        </w:rPr>
        <w:t xml:space="preserve"> </w:t>
      </w:r>
      <w:r w:rsidR="00891E29" w:rsidRPr="00424D47">
        <w:rPr>
          <w:rFonts w:cstheme="minorHAnsi"/>
          <w:color w:val="000000"/>
          <w:spacing w:val="-2"/>
          <w:sz w:val="22"/>
          <w:szCs w:val="22"/>
        </w:rPr>
        <w:br/>
        <w:t> </w:t>
      </w:r>
    </w:p>
    <w:p w:rsidR="00891E29" w:rsidRPr="00424D47" w:rsidRDefault="00891E29" w:rsidP="00424D47">
      <w:pPr>
        <w:pStyle w:val="Kommentarer"/>
        <w:ind w:left="709"/>
        <w:rPr>
          <w:rFonts w:cstheme="minorHAnsi"/>
          <w:spacing w:val="-2"/>
          <w:sz w:val="22"/>
          <w:szCs w:val="22"/>
        </w:rPr>
      </w:pPr>
      <w:r w:rsidRPr="00424D47">
        <w:rPr>
          <w:rFonts w:cstheme="minorHAnsi"/>
          <w:color w:val="000000"/>
          <w:spacing w:val="-2"/>
          <w:sz w:val="22"/>
          <w:szCs w:val="22"/>
        </w:rPr>
        <w:lastRenderedPageBreak/>
        <w:br/>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rPr>
        <w:softHyphen/>
      </w:r>
      <w:r w:rsidRPr="00424D47">
        <w:rPr>
          <w:rFonts w:cstheme="minorHAnsi"/>
          <w:i/>
          <w:iCs/>
          <w:color w:val="000000"/>
          <w:spacing w:val="-2"/>
          <w:sz w:val="22"/>
          <w:szCs w:val="22"/>
          <w:u w:val="single"/>
        </w:rPr>
        <w:tab/>
      </w:r>
      <w:r w:rsidRPr="00424D47">
        <w:rPr>
          <w:rFonts w:cstheme="minorHAnsi"/>
          <w:i/>
          <w:iCs/>
          <w:color w:val="000000"/>
          <w:spacing w:val="-2"/>
          <w:sz w:val="22"/>
          <w:szCs w:val="22"/>
          <w:u w:val="single"/>
        </w:rPr>
        <w:tab/>
      </w:r>
      <w:r w:rsidRPr="00424D47">
        <w:rPr>
          <w:rFonts w:cstheme="minorHAnsi"/>
          <w:i/>
          <w:iCs/>
          <w:color w:val="000000"/>
          <w:spacing w:val="-2"/>
          <w:sz w:val="22"/>
          <w:szCs w:val="22"/>
          <w:u w:val="single"/>
        </w:rPr>
        <w:tab/>
      </w:r>
      <w:r w:rsidRPr="00424D47">
        <w:rPr>
          <w:rFonts w:cstheme="minorHAnsi"/>
          <w:i/>
          <w:iCs/>
          <w:color w:val="000000"/>
          <w:spacing w:val="-2"/>
          <w:sz w:val="22"/>
          <w:szCs w:val="22"/>
          <w:u w:val="single"/>
        </w:rPr>
        <w:tab/>
      </w:r>
      <w:r w:rsidRPr="00424D47">
        <w:rPr>
          <w:rFonts w:cstheme="minorHAnsi"/>
          <w:i/>
          <w:iCs/>
          <w:color w:val="000000"/>
          <w:spacing w:val="-2"/>
          <w:sz w:val="22"/>
          <w:szCs w:val="22"/>
          <w:u w:val="single"/>
        </w:rPr>
        <w:tab/>
      </w:r>
      <w:r w:rsidRPr="00424D47">
        <w:rPr>
          <w:rFonts w:cstheme="minorHAnsi"/>
          <w:i/>
          <w:iCs/>
          <w:color w:val="000000"/>
          <w:spacing w:val="-2"/>
          <w:sz w:val="22"/>
          <w:szCs w:val="22"/>
          <w:u w:val="single"/>
        </w:rPr>
        <w:tab/>
      </w:r>
      <w:r w:rsidRPr="00424D47">
        <w:rPr>
          <w:rFonts w:cstheme="minorHAnsi"/>
          <w:i/>
          <w:iCs/>
          <w:color w:val="000000"/>
          <w:spacing w:val="-2"/>
          <w:sz w:val="22"/>
          <w:szCs w:val="22"/>
        </w:rPr>
        <w:br/>
        <w:t xml:space="preserve">Gleerups är en av Sveriges ledande aktörer för framgångsrikt lärande. Utifrån en stark pedagogisk plattform och </w:t>
      </w:r>
      <w:proofErr w:type="gramStart"/>
      <w:r w:rsidRPr="00424D47">
        <w:rPr>
          <w:rFonts w:cstheme="minorHAnsi"/>
          <w:i/>
          <w:iCs/>
          <w:color w:val="000000"/>
          <w:spacing w:val="-2"/>
          <w:sz w:val="22"/>
          <w:szCs w:val="22"/>
        </w:rPr>
        <w:t>ett</w:t>
      </w:r>
      <w:proofErr w:type="gramEnd"/>
      <w:r w:rsidRPr="00424D47">
        <w:rPr>
          <w:rFonts w:cstheme="minorHAnsi"/>
          <w:i/>
          <w:iCs/>
          <w:color w:val="000000"/>
          <w:spacing w:val="-2"/>
          <w:sz w:val="22"/>
          <w:szCs w:val="22"/>
        </w:rPr>
        <w:t xml:space="preserve"> tydligt användarfokus vill vi bidra till att bygga världens bästa skola och högskola.  Genom ett aktivt och nära samarbete med lärare, elever, skolledare och forskare utvecklar vi innovativa verktyg för framgångsrikt lärande.</w:t>
      </w:r>
    </w:p>
    <w:p w:rsidR="00891E29" w:rsidRDefault="00891E29" w:rsidP="00891E29">
      <w:pPr>
        <w:spacing w:after="0" w:line="240" w:lineRule="auto"/>
        <w:ind w:left="709"/>
        <w:rPr>
          <w:rFonts w:cstheme="minorHAnsi"/>
          <w:color w:val="000000"/>
          <w:spacing w:val="-2"/>
        </w:rPr>
      </w:pPr>
    </w:p>
    <w:p w:rsidR="00891E29" w:rsidRDefault="00891E29" w:rsidP="00891E29">
      <w:pPr>
        <w:spacing w:after="0" w:line="240" w:lineRule="auto"/>
        <w:ind w:left="709"/>
        <w:rPr>
          <w:rFonts w:cstheme="minorHAnsi"/>
          <w:color w:val="000000"/>
          <w:spacing w:val="-2"/>
        </w:rPr>
      </w:pPr>
    </w:p>
    <w:p w:rsidR="00891E29" w:rsidRDefault="00891E29" w:rsidP="005540FF">
      <w:pPr>
        <w:pStyle w:val="Kommentarer"/>
        <w:ind w:left="709"/>
        <w:rPr>
          <w:rFonts w:cstheme="minorHAnsi"/>
          <w:spacing w:val="-2"/>
          <w:sz w:val="22"/>
          <w:szCs w:val="22"/>
        </w:rPr>
      </w:pPr>
    </w:p>
    <w:p w:rsidR="00891E29" w:rsidRDefault="00891E29" w:rsidP="005540FF">
      <w:pPr>
        <w:pStyle w:val="Kommentarer"/>
        <w:ind w:left="709"/>
        <w:rPr>
          <w:rFonts w:cstheme="minorHAnsi"/>
          <w:spacing w:val="-2"/>
          <w:sz w:val="22"/>
          <w:szCs w:val="22"/>
        </w:rPr>
      </w:pPr>
    </w:p>
    <w:p w:rsidR="00E44429" w:rsidRDefault="00E44429" w:rsidP="00525CAE">
      <w:pPr>
        <w:spacing w:after="0" w:line="240" w:lineRule="auto"/>
        <w:ind w:left="709"/>
        <w:rPr>
          <w:rFonts w:cstheme="minorHAnsi"/>
          <w:color w:val="000000"/>
          <w:spacing w:val="-2"/>
        </w:rPr>
      </w:pPr>
    </w:p>
    <w:sectPr w:rsidR="00E44429" w:rsidSect="00721143">
      <w:headerReference w:type="default" r:id="rId9"/>
      <w:footerReference w:type="default" r:id="rId10"/>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29" w:rsidRDefault="00891E29" w:rsidP="0028345E">
      <w:pPr>
        <w:spacing w:after="0" w:line="240" w:lineRule="auto"/>
      </w:pPr>
      <w:r>
        <w:separator/>
      </w:r>
    </w:p>
  </w:endnote>
  <w:endnote w:type="continuationSeparator" w:id="0">
    <w:p w:rsidR="00891E29" w:rsidRDefault="00891E29"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29" w:rsidRPr="00782BAB" w:rsidRDefault="00891E29">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891E29" w:rsidRPr="00782BAB" w:rsidRDefault="00891E29">
    <w:pPr>
      <w:pStyle w:val="Sidfot"/>
      <w:rPr>
        <w:sz w:val="18"/>
        <w:szCs w:val="18"/>
      </w:rPr>
    </w:pPr>
    <w:r w:rsidRPr="00782BAB">
      <w:rPr>
        <w:sz w:val="18"/>
        <w:szCs w:val="18"/>
      </w:rPr>
      <w:t>Telefon 040-20 98 00, Fax 040-12 71 05</w:t>
    </w:r>
  </w:p>
  <w:p w:rsidR="00891E29" w:rsidRPr="00DB1CD5" w:rsidRDefault="00891E29">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891E29" w:rsidRPr="00DB1CD5" w:rsidRDefault="00891E29">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29" w:rsidRDefault="00891E29" w:rsidP="0028345E">
      <w:pPr>
        <w:spacing w:after="0" w:line="240" w:lineRule="auto"/>
      </w:pPr>
      <w:r>
        <w:separator/>
      </w:r>
    </w:p>
  </w:footnote>
  <w:footnote w:type="continuationSeparator" w:id="0">
    <w:p w:rsidR="00891E29" w:rsidRDefault="00891E29"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29" w:rsidRDefault="00891E29">
    <w:pPr>
      <w:pStyle w:val="Sidhuvud"/>
    </w:pPr>
  </w:p>
  <w:p w:rsidR="00891E29" w:rsidRDefault="00891E29">
    <w:pPr>
      <w:pStyle w:val="Sidhuvud"/>
    </w:pPr>
    <w:r>
      <w:rPr>
        <w:noProof/>
        <w:lang w:eastAsia="sv-SE"/>
      </w:rPr>
      <w:drawing>
        <wp:anchor distT="0" distB="0" distL="114300" distR="114300" simplePos="0" relativeHeight="251658240" behindDoc="0" locked="0" layoutInCell="1" allowOverlap="1" wp14:anchorId="1D6478E6" wp14:editId="327EC278">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F7C73F3"/>
    <w:multiLevelType w:val="hybridMultilevel"/>
    <w:tmpl w:val="DA5EEA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20319"/>
    <w:rsid w:val="00077293"/>
    <w:rsid w:val="000810F0"/>
    <w:rsid w:val="00095587"/>
    <w:rsid w:val="000A1090"/>
    <w:rsid w:val="000B26FB"/>
    <w:rsid w:val="000D730A"/>
    <w:rsid w:val="000E02D2"/>
    <w:rsid w:val="000E26E0"/>
    <w:rsid w:val="000F5E7B"/>
    <w:rsid w:val="00105E0F"/>
    <w:rsid w:val="00106FA3"/>
    <w:rsid w:val="00122449"/>
    <w:rsid w:val="0013001B"/>
    <w:rsid w:val="001326EA"/>
    <w:rsid w:val="001434C5"/>
    <w:rsid w:val="0015249D"/>
    <w:rsid w:val="00157CC7"/>
    <w:rsid w:val="001B6531"/>
    <w:rsid w:val="00213A9B"/>
    <w:rsid w:val="00235593"/>
    <w:rsid w:val="0024730F"/>
    <w:rsid w:val="00257CF5"/>
    <w:rsid w:val="00273899"/>
    <w:rsid w:val="00281E3B"/>
    <w:rsid w:val="0028345E"/>
    <w:rsid w:val="00290477"/>
    <w:rsid w:val="002A0C2B"/>
    <w:rsid w:val="003032EA"/>
    <w:rsid w:val="00303496"/>
    <w:rsid w:val="00304C76"/>
    <w:rsid w:val="00352967"/>
    <w:rsid w:val="00362ED9"/>
    <w:rsid w:val="003727A4"/>
    <w:rsid w:val="00383D24"/>
    <w:rsid w:val="003A6929"/>
    <w:rsid w:val="003C57D1"/>
    <w:rsid w:val="003C7486"/>
    <w:rsid w:val="003E1791"/>
    <w:rsid w:val="00402719"/>
    <w:rsid w:val="00404678"/>
    <w:rsid w:val="004062DD"/>
    <w:rsid w:val="00421EC9"/>
    <w:rsid w:val="00422CD3"/>
    <w:rsid w:val="00424D47"/>
    <w:rsid w:val="00445A8F"/>
    <w:rsid w:val="00447583"/>
    <w:rsid w:val="004540BD"/>
    <w:rsid w:val="004569F7"/>
    <w:rsid w:val="0045727E"/>
    <w:rsid w:val="00460F63"/>
    <w:rsid w:val="0047358D"/>
    <w:rsid w:val="004A2EE5"/>
    <w:rsid w:val="004B6B32"/>
    <w:rsid w:val="004C7F85"/>
    <w:rsid w:val="004F4C88"/>
    <w:rsid w:val="005014C0"/>
    <w:rsid w:val="00501526"/>
    <w:rsid w:val="00514150"/>
    <w:rsid w:val="00516008"/>
    <w:rsid w:val="00525CAE"/>
    <w:rsid w:val="0052732C"/>
    <w:rsid w:val="00540FEC"/>
    <w:rsid w:val="00545102"/>
    <w:rsid w:val="005540FF"/>
    <w:rsid w:val="005609B8"/>
    <w:rsid w:val="0056660B"/>
    <w:rsid w:val="00594A6F"/>
    <w:rsid w:val="005B093C"/>
    <w:rsid w:val="005B27D2"/>
    <w:rsid w:val="005C09FA"/>
    <w:rsid w:val="005C63E8"/>
    <w:rsid w:val="00625B68"/>
    <w:rsid w:val="006265C8"/>
    <w:rsid w:val="0063272E"/>
    <w:rsid w:val="006606C9"/>
    <w:rsid w:val="0067450B"/>
    <w:rsid w:val="006B26F8"/>
    <w:rsid w:val="00703B77"/>
    <w:rsid w:val="00714A75"/>
    <w:rsid w:val="00721143"/>
    <w:rsid w:val="00724E82"/>
    <w:rsid w:val="00725ABD"/>
    <w:rsid w:val="00736A24"/>
    <w:rsid w:val="00762F1F"/>
    <w:rsid w:val="00763493"/>
    <w:rsid w:val="00763F68"/>
    <w:rsid w:val="00782BAB"/>
    <w:rsid w:val="00795100"/>
    <w:rsid w:val="00795CAD"/>
    <w:rsid w:val="007A5072"/>
    <w:rsid w:val="007B5D11"/>
    <w:rsid w:val="007C03DD"/>
    <w:rsid w:val="00802123"/>
    <w:rsid w:val="008163DE"/>
    <w:rsid w:val="008567AB"/>
    <w:rsid w:val="008648E0"/>
    <w:rsid w:val="00866303"/>
    <w:rsid w:val="008803B3"/>
    <w:rsid w:val="00891E29"/>
    <w:rsid w:val="00897ADE"/>
    <w:rsid w:val="008A520D"/>
    <w:rsid w:val="008A6919"/>
    <w:rsid w:val="008B31A4"/>
    <w:rsid w:val="008D50D9"/>
    <w:rsid w:val="008D64C2"/>
    <w:rsid w:val="00906AB8"/>
    <w:rsid w:val="009118C8"/>
    <w:rsid w:val="00944239"/>
    <w:rsid w:val="00950CF1"/>
    <w:rsid w:val="00955B21"/>
    <w:rsid w:val="00977DDB"/>
    <w:rsid w:val="009E1640"/>
    <w:rsid w:val="00A63C5C"/>
    <w:rsid w:val="00A8362D"/>
    <w:rsid w:val="00A92E8E"/>
    <w:rsid w:val="00AA12F1"/>
    <w:rsid w:val="00AC6A91"/>
    <w:rsid w:val="00AC71BC"/>
    <w:rsid w:val="00AF0643"/>
    <w:rsid w:val="00B11065"/>
    <w:rsid w:val="00B231CF"/>
    <w:rsid w:val="00B5040B"/>
    <w:rsid w:val="00B648EB"/>
    <w:rsid w:val="00B819F7"/>
    <w:rsid w:val="00BB1D66"/>
    <w:rsid w:val="00BB2B4E"/>
    <w:rsid w:val="00BC32D6"/>
    <w:rsid w:val="00BD4762"/>
    <w:rsid w:val="00BF737D"/>
    <w:rsid w:val="00C10337"/>
    <w:rsid w:val="00C16718"/>
    <w:rsid w:val="00C27486"/>
    <w:rsid w:val="00C42044"/>
    <w:rsid w:val="00C50AF2"/>
    <w:rsid w:val="00CB07C1"/>
    <w:rsid w:val="00CD08B0"/>
    <w:rsid w:val="00CD33D6"/>
    <w:rsid w:val="00CE1417"/>
    <w:rsid w:val="00CE2D3D"/>
    <w:rsid w:val="00D14249"/>
    <w:rsid w:val="00D422A1"/>
    <w:rsid w:val="00D531D5"/>
    <w:rsid w:val="00DB1CD5"/>
    <w:rsid w:val="00DC6C61"/>
    <w:rsid w:val="00DD3A1B"/>
    <w:rsid w:val="00E11774"/>
    <w:rsid w:val="00E2509C"/>
    <w:rsid w:val="00E43086"/>
    <w:rsid w:val="00E44429"/>
    <w:rsid w:val="00E80C82"/>
    <w:rsid w:val="00E970FF"/>
    <w:rsid w:val="00EB30CB"/>
    <w:rsid w:val="00EC07F5"/>
    <w:rsid w:val="00ED6E76"/>
    <w:rsid w:val="00EE2613"/>
    <w:rsid w:val="00EE5B7F"/>
    <w:rsid w:val="00F048D5"/>
    <w:rsid w:val="00F37932"/>
    <w:rsid w:val="00F448A4"/>
    <w:rsid w:val="00F46286"/>
    <w:rsid w:val="00F51099"/>
    <w:rsid w:val="00F745DE"/>
    <w:rsid w:val="00F77E4D"/>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aliases w:val="Bullet List,FooterText,numbered,Paragraphe de liste1,Colorful List - Accent 11,List Paragraph1,Bulletr List Paragraph,列出段落,列出段落1,List Paragraph2,List Paragraph21,Párrafo de lista1,Parágrafo da Lista1,リスト段落1,Listeafsnit1,List Paragraph11"/>
    <w:basedOn w:val="Normal"/>
    <w:link w:val="ListstyckeChar"/>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 w:type="character" w:customStyle="1" w:styleId="ListstyckeChar">
    <w:name w:val="Liststycke Char"/>
    <w:aliases w:val="Bullet List Char,FooterText Char,numbered Char,Paragraphe de liste1 Char,Colorful List - Accent 11 Char,List Paragraph1 Char,Bulletr List Paragraph Char,列出段落 Char,列出段落1 Char,List Paragraph2 Char,List Paragraph21 Char,リスト段落1 Char"/>
    <w:link w:val="Liststycke"/>
    <w:uiPriority w:val="34"/>
    <w:locked/>
    <w:rsid w:val="005540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aliases w:val="Bullet List,FooterText,numbered,Paragraphe de liste1,Colorful List - Accent 11,List Paragraph1,Bulletr List Paragraph,列出段落,列出段落1,List Paragraph2,List Paragraph21,Párrafo de lista1,Parágrafo da Lista1,リスト段落1,Listeafsnit1,List Paragraph11"/>
    <w:basedOn w:val="Normal"/>
    <w:link w:val="ListstyckeChar"/>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 w:type="character" w:customStyle="1" w:styleId="ListstyckeChar">
    <w:name w:val="Liststycke Char"/>
    <w:aliases w:val="Bullet List Char,FooterText Char,numbered Char,Paragraphe de liste1 Char,Colorful List - Accent 11 Char,List Paragraph1 Char,Bulletr List Paragraph Char,列出段落 Char,列出段落1 Char,List Paragraph2 Char,List Paragraph21 Char,リスト段落1 Char"/>
    <w:link w:val="Liststycke"/>
    <w:uiPriority w:val="34"/>
    <w:locked/>
    <w:rsid w:val="005540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h.lennartsdotter@gleerups.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4293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Lindkvist Charlotta</cp:lastModifiedBy>
  <cp:revision>3</cp:revision>
  <cp:lastPrinted>2017-10-20T07:36:00Z</cp:lastPrinted>
  <dcterms:created xsi:type="dcterms:W3CDTF">2017-10-20T07:35:00Z</dcterms:created>
  <dcterms:modified xsi:type="dcterms:W3CDTF">2017-10-20T07:37:00Z</dcterms:modified>
</cp:coreProperties>
</file>