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5BF" w:rsidRDefault="001635BF" w:rsidP="00CF54B1">
      <w:pPr>
        <w:widowControl w:val="0"/>
        <w:autoSpaceDE w:val="0"/>
        <w:autoSpaceDN w:val="0"/>
        <w:adjustRightInd w:val="0"/>
        <w:rPr>
          <w:rFonts w:ascii="Calibri" w:hAnsi="Calibri" w:cs="Calibri"/>
          <w:sz w:val="36"/>
          <w:szCs w:val="36"/>
        </w:rPr>
      </w:pPr>
      <w:bookmarkStart w:id="0" w:name="_GoBack"/>
      <w:bookmarkEnd w:id="0"/>
      <w:r>
        <w:rPr>
          <w:rFonts w:ascii="Calibri" w:hAnsi="Calibri" w:cs="Calibri"/>
          <w:noProof/>
          <w:sz w:val="36"/>
          <w:szCs w:val="36"/>
        </w:rPr>
        <w:drawing>
          <wp:inline distT="0" distB="0" distL="0" distR="0">
            <wp:extent cx="940526" cy="1062241"/>
            <wp:effectExtent l="0" t="0" r="0" b="508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ldapplet_logo_l.png"/>
                    <pic:cNvPicPr/>
                  </pic:nvPicPr>
                  <pic:blipFill>
                    <a:blip r:embed="rId4">
                      <a:extLst>
                        <a:ext uri="{28A0092B-C50C-407E-A947-70E740481C1C}">
                          <a14:useLocalDpi xmlns:a14="http://schemas.microsoft.com/office/drawing/2010/main" val="0"/>
                        </a:ext>
                      </a:extLst>
                    </a:blip>
                    <a:stretch>
                      <a:fillRect/>
                    </a:stretch>
                  </pic:blipFill>
                  <pic:spPr>
                    <a:xfrm>
                      <a:off x="0" y="0"/>
                      <a:ext cx="942862" cy="1064879"/>
                    </a:xfrm>
                    <a:prstGeom prst="rect">
                      <a:avLst/>
                    </a:prstGeom>
                  </pic:spPr>
                </pic:pic>
              </a:graphicData>
            </a:graphic>
          </wp:inline>
        </w:drawing>
      </w:r>
    </w:p>
    <w:p w:rsidR="001635BF" w:rsidRPr="001635BF" w:rsidRDefault="001635BF" w:rsidP="00CF54B1">
      <w:pPr>
        <w:widowControl w:val="0"/>
        <w:autoSpaceDE w:val="0"/>
        <w:autoSpaceDN w:val="0"/>
        <w:adjustRightInd w:val="0"/>
        <w:rPr>
          <w:rFonts w:ascii="Calibri" w:hAnsi="Calibri" w:cs="Calibri"/>
        </w:rPr>
      </w:pPr>
      <w:r w:rsidRPr="001635BF">
        <w:rPr>
          <w:rFonts w:ascii="Calibri" w:hAnsi="Calibri" w:cs="Calibri"/>
        </w:rPr>
        <w:t xml:space="preserve">Pressmeddelande </w:t>
      </w:r>
      <w:r w:rsidR="00BC6416">
        <w:rPr>
          <w:rFonts w:ascii="Calibri" w:hAnsi="Calibri" w:cs="Calibri"/>
        </w:rPr>
        <w:t>19061</w:t>
      </w:r>
      <w:r w:rsidR="007F1F74">
        <w:rPr>
          <w:rFonts w:ascii="Calibri" w:hAnsi="Calibri" w:cs="Calibri"/>
        </w:rPr>
        <w:t>2</w:t>
      </w:r>
    </w:p>
    <w:p w:rsidR="001635BF" w:rsidRDefault="001635BF" w:rsidP="00CF54B1">
      <w:pPr>
        <w:widowControl w:val="0"/>
        <w:autoSpaceDE w:val="0"/>
        <w:autoSpaceDN w:val="0"/>
        <w:adjustRightInd w:val="0"/>
        <w:rPr>
          <w:rFonts w:ascii="Calibri" w:hAnsi="Calibri" w:cs="Calibri"/>
          <w:sz w:val="36"/>
          <w:szCs w:val="36"/>
        </w:rPr>
      </w:pPr>
    </w:p>
    <w:p w:rsidR="00BC6416" w:rsidRDefault="00BC6416" w:rsidP="00CF54B1">
      <w:pPr>
        <w:widowControl w:val="0"/>
        <w:autoSpaceDE w:val="0"/>
        <w:autoSpaceDN w:val="0"/>
        <w:adjustRightInd w:val="0"/>
        <w:rPr>
          <w:rFonts w:ascii="Calibri" w:hAnsi="Calibri" w:cs="Calibri"/>
          <w:sz w:val="36"/>
          <w:szCs w:val="36"/>
        </w:rPr>
      </w:pPr>
    </w:p>
    <w:p w:rsidR="007F1F74" w:rsidRDefault="007F1F74" w:rsidP="00CF54B1">
      <w:pPr>
        <w:widowControl w:val="0"/>
        <w:autoSpaceDE w:val="0"/>
        <w:autoSpaceDN w:val="0"/>
        <w:adjustRightInd w:val="0"/>
        <w:rPr>
          <w:rFonts w:ascii="Calibri" w:hAnsi="Calibri" w:cs="Calibri"/>
          <w:sz w:val="36"/>
          <w:szCs w:val="36"/>
        </w:rPr>
      </w:pPr>
    </w:p>
    <w:p w:rsidR="00F02675" w:rsidRPr="00117D9D" w:rsidRDefault="00F02675" w:rsidP="00CF54B1">
      <w:pPr>
        <w:widowControl w:val="0"/>
        <w:autoSpaceDE w:val="0"/>
        <w:autoSpaceDN w:val="0"/>
        <w:adjustRightInd w:val="0"/>
        <w:rPr>
          <w:rFonts w:ascii="Calibri" w:hAnsi="Calibri" w:cs="Calibri"/>
          <w:sz w:val="36"/>
          <w:szCs w:val="36"/>
        </w:rPr>
      </w:pPr>
      <w:r w:rsidRPr="00117D9D">
        <w:rPr>
          <w:rFonts w:ascii="Calibri" w:hAnsi="Calibri" w:cs="Calibri"/>
          <w:sz w:val="36"/>
          <w:szCs w:val="36"/>
        </w:rPr>
        <w:t>Digital</w:t>
      </w:r>
      <w:r w:rsidR="001635BF">
        <w:rPr>
          <w:rFonts w:ascii="Calibri" w:hAnsi="Calibri" w:cs="Calibri"/>
          <w:sz w:val="36"/>
          <w:szCs w:val="36"/>
        </w:rPr>
        <w:t>t</w:t>
      </w:r>
      <w:r w:rsidRPr="00117D9D">
        <w:rPr>
          <w:rFonts w:ascii="Calibri" w:hAnsi="Calibri" w:cs="Calibri"/>
          <w:sz w:val="36"/>
          <w:szCs w:val="36"/>
        </w:rPr>
        <w:t xml:space="preserve"> kompetenta lärare utvecklar </w:t>
      </w:r>
      <w:r w:rsidR="001635BF">
        <w:rPr>
          <w:rFonts w:ascii="Calibri" w:hAnsi="Calibri" w:cs="Calibri"/>
          <w:sz w:val="36"/>
          <w:szCs w:val="36"/>
        </w:rPr>
        <w:t>skolan:</w:t>
      </w:r>
    </w:p>
    <w:p w:rsidR="00CF54B1" w:rsidRPr="00117D9D" w:rsidRDefault="00F02675" w:rsidP="00CF54B1">
      <w:pPr>
        <w:widowControl w:val="0"/>
        <w:autoSpaceDE w:val="0"/>
        <w:autoSpaceDN w:val="0"/>
        <w:adjustRightInd w:val="0"/>
        <w:rPr>
          <w:rFonts w:ascii="Calibri" w:hAnsi="Calibri" w:cs="Calibri"/>
          <w:sz w:val="52"/>
          <w:szCs w:val="52"/>
        </w:rPr>
      </w:pPr>
      <w:r w:rsidRPr="00117D9D">
        <w:rPr>
          <w:rFonts w:ascii="Calibri" w:hAnsi="Calibri" w:cs="Calibri"/>
          <w:sz w:val="52"/>
          <w:szCs w:val="52"/>
        </w:rPr>
        <w:t xml:space="preserve">Lärare </w:t>
      </w:r>
      <w:r w:rsidR="00CE3575" w:rsidRPr="00117D9D">
        <w:rPr>
          <w:rFonts w:ascii="Calibri" w:hAnsi="Calibri" w:cs="Calibri"/>
          <w:sz w:val="52"/>
          <w:szCs w:val="52"/>
        </w:rPr>
        <w:t>från hela landet n</w:t>
      </w:r>
      <w:r w:rsidR="00CF54B1" w:rsidRPr="00117D9D">
        <w:rPr>
          <w:rFonts w:ascii="Calibri" w:hAnsi="Calibri" w:cs="Calibri"/>
          <w:sz w:val="52"/>
          <w:szCs w:val="52"/>
        </w:rPr>
        <w:t xml:space="preserve">ominerade </w:t>
      </w:r>
      <w:r w:rsidR="00BC6416">
        <w:rPr>
          <w:rFonts w:ascii="Calibri" w:hAnsi="Calibri" w:cs="Calibri"/>
          <w:sz w:val="52"/>
          <w:szCs w:val="52"/>
        </w:rPr>
        <w:br/>
      </w:r>
      <w:r w:rsidR="00CF54B1" w:rsidRPr="00117D9D">
        <w:rPr>
          <w:rFonts w:ascii="Calibri" w:hAnsi="Calibri" w:cs="Calibri"/>
          <w:sz w:val="52"/>
          <w:szCs w:val="52"/>
        </w:rPr>
        <w:t xml:space="preserve">till lärarpriset Guldäpplet </w:t>
      </w:r>
    </w:p>
    <w:p w:rsidR="00CF54B1" w:rsidRPr="00117D9D" w:rsidRDefault="00CF54B1" w:rsidP="00CF54B1">
      <w:pPr>
        <w:widowControl w:val="0"/>
        <w:autoSpaceDE w:val="0"/>
        <w:autoSpaceDN w:val="0"/>
        <w:adjustRightInd w:val="0"/>
        <w:rPr>
          <w:rFonts w:ascii="Calibri" w:hAnsi="Calibri" w:cs="Calibri"/>
          <w:sz w:val="28"/>
          <w:szCs w:val="28"/>
        </w:rPr>
      </w:pPr>
      <w:r w:rsidRPr="00117D9D">
        <w:rPr>
          <w:rFonts w:ascii="Calibri" w:hAnsi="Calibri" w:cs="Calibri"/>
          <w:sz w:val="28"/>
          <w:szCs w:val="28"/>
        </w:rPr>
        <w:t> </w:t>
      </w:r>
    </w:p>
    <w:p w:rsidR="00CF54B1" w:rsidRPr="007F1F74" w:rsidRDefault="00CF54B1" w:rsidP="00CF54B1">
      <w:pPr>
        <w:widowControl w:val="0"/>
        <w:autoSpaceDE w:val="0"/>
        <w:autoSpaceDN w:val="0"/>
        <w:adjustRightInd w:val="0"/>
        <w:rPr>
          <w:rFonts w:cstheme="minorHAnsi"/>
          <w:b/>
          <w:bCs/>
        </w:rPr>
      </w:pPr>
      <w:r w:rsidRPr="007F1F74">
        <w:rPr>
          <w:rFonts w:cstheme="minorHAnsi"/>
          <w:b/>
          <w:bCs/>
        </w:rPr>
        <w:t>Årets nominering till lärarpriset Guldäpplet</w:t>
      </w:r>
      <w:r w:rsidR="001635BF" w:rsidRPr="007F1F74">
        <w:rPr>
          <w:rFonts w:cstheme="minorHAnsi"/>
          <w:b/>
          <w:bCs/>
        </w:rPr>
        <w:t xml:space="preserve"> är avslutad. Priset delas ut </w:t>
      </w:r>
      <w:r w:rsidRPr="007F1F74">
        <w:rPr>
          <w:rFonts w:cstheme="minorHAnsi"/>
          <w:b/>
          <w:bCs/>
        </w:rPr>
        <w:t>till lärare som utvecklar skolan med tillvaratagande av digitaliseringens möjligheter</w:t>
      </w:r>
      <w:r w:rsidR="007F1F74" w:rsidRPr="007F1F74">
        <w:rPr>
          <w:rFonts w:cstheme="minorHAnsi"/>
          <w:b/>
          <w:bCs/>
        </w:rPr>
        <w:t>.</w:t>
      </w:r>
      <w:r w:rsidR="00F02675" w:rsidRPr="007F1F74">
        <w:rPr>
          <w:rFonts w:cstheme="minorHAnsi"/>
          <w:b/>
          <w:bCs/>
        </w:rPr>
        <w:t xml:space="preserve"> Och att digital kompetens </w:t>
      </w:r>
      <w:r w:rsidR="00506F7A">
        <w:rPr>
          <w:rFonts w:cstheme="minorHAnsi"/>
          <w:b/>
          <w:bCs/>
        </w:rPr>
        <w:t>skrivits in</w:t>
      </w:r>
      <w:r w:rsidR="00F02675" w:rsidRPr="007F1F74">
        <w:rPr>
          <w:rFonts w:cstheme="minorHAnsi"/>
          <w:b/>
          <w:bCs/>
        </w:rPr>
        <w:t xml:space="preserve"> i de nya läroplanerna, även i förskolan, märks bland årets nomineringar.</w:t>
      </w:r>
    </w:p>
    <w:p w:rsidR="00F02675" w:rsidRPr="00B16D51" w:rsidRDefault="00F02675" w:rsidP="00CF54B1">
      <w:pPr>
        <w:widowControl w:val="0"/>
        <w:autoSpaceDE w:val="0"/>
        <w:autoSpaceDN w:val="0"/>
        <w:adjustRightInd w:val="0"/>
        <w:rPr>
          <w:rFonts w:cstheme="minorHAnsi"/>
        </w:rPr>
      </w:pPr>
    </w:p>
    <w:p w:rsidR="00CF54B1" w:rsidRPr="00B16D51" w:rsidRDefault="00CE3575" w:rsidP="00CE3575">
      <w:pPr>
        <w:spacing w:after="360"/>
        <w:rPr>
          <w:rFonts w:cstheme="minorHAnsi"/>
        </w:rPr>
      </w:pPr>
      <w:r w:rsidRPr="00CE3575">
        <w:rPr>
          <w:rFonts w:eastAsia="Times New Roman" w:cstheme="minorHAnsi"/>
        </w:rPr>
        <w:t xml:space="preserve">– </w:t>
      </w:r>
      <w:r w:rsidR="001635BF">
        <w:rPr>
          <w:rFonts w:eastAsia="Times New Roman" w:cstheme="minorHAnsi"/>
        </w:rPr>
        <w:t xml:space="preserve">Det är </w:t>
      </w:r>
      <w:r w:rsidR="007F1F74">
        <w:rPr>
          <w:rFonts w:eastAsia="Times New Roman" w:cstheme="minorHAnsi"/>
        </w:rPr>
        <w:t>fantastiskt</w:t>
      </w:r>
      <w:r w:rsidR="001635BF">
        <w:rPr>
          <w:rFonts w:eastAsia="Times New Roman" w:cstheme="minorHAnsi"/>
        </w:rPr>
        <w:t xml:space="preserve"> att ta emot alla dessa nomineringar</w:t>
      </w:r>
      <w:r w:rsidR="00E07A43">
        <w:rPr>
          <w:rFonts w:eastAsia="Times New Roman" w:cstheme="minorHAnsi"/>
        </w:rPr>
        <w:t xml:space="preserve"> av </w:t>
      </w:r>
      <w:r w:rsidR="001635BF">
        <w:rPr>
          <w:rFonts w:eastAsia="Times New Roman" w:cstheme="minorHAnsi"/>
        </w:rPr>
        <w:t>lärare från förskola till gymnasium</w:t>
      </w:r>
      <w:r w:rsidR="00E07A43" w:rsidRPr="00E07A43">
        <w:rPr>
          <w:rFonts w:eastAsia="Times New Roman" w:cstheme="minorHAnsi"/>
        </w:rPr>
        <w:t xml:space="preserve"> </w:t>
      </w:r>
      <w:r w:rsidR="00E07A43">
        <w:rPr>
          <w:rFonts w:eastAsia="Times New Roman" w:cstheme="minorHAnsi"/>
        </w:rPr>
        <w:t>och från hela landet</w:t>
      </w:r>
      <w:r w:rsidR="001635BF">
        <w:rPr>
          <w:rFonts w:eastAsia="Times New Roman" w:cstheme="minorHAnsi"/>
        </w:rPr>
        <w:t xml:space="preserve">. </w:t>
      </w:r>
      <w:r w:rsidR="007A733C">
        <w:rPr>
          <w:rFonts w:eastAsia="Times New Roman" w:cstheme="minorHAnsi"/>
        </w:rPr>
        <w:t>N</w:t>
      </w:r>
      <w:r w:rsidR="00B16D51">
        <w:rPr>
          <w:rFonts w:eastAsia="Times New Roman" w:cstheme="minorHAnsi"/>
        </w:rPr>
        <w:t>ominer</w:t>
      </w:r>
      <w:r w:rsidR="007A733C">
        <w:rPr>
          <w:rFonts w:eastAsia="Times New Roman" w:cstheme="minorHAnsi"/>
        </w:rPr>
        <w:t>ingarna v</w:t>
      </w:r>
      <w:r w:rsidR="00B16D51">
        <w:rPr>
          <w:rFonts w:eastAsia="Times New Roman" w:cstheme="minorHAnsi"/>
        </w:rPr>
        <w:t xml:space="preserve">isar </w:t>
      </w:r>
      <w:r w:rsidR="007A733C">
        <w:rPr>
          <w:rFonts w:eastAsia="Times New Roman" w:cstheme="minorHAnsi"/>
        </w:rPr>
        <w:t xml:space="preserve">engagemanget hos lärarna och </w:t>
      </w:r>
      <w:r w:rsidR="00057EAA">
        <w:rPr>
          <w:rFonts w:eastAsia="Times New Roman" w:cstheme="minorHAnsi"/>
        </w:rPr>
        <w:t>mångfald</w:t>
      </w:r>
      <w:r w:rsidR="007A733C">
        <w:rPr>
          <w:rFonts w:eastAsia="Times New Roman" w:cstheme="minorHAnsi"/>
        </w:rPr>
        <w:t>en</w:t>
      </w:r>
      <w:r w:rsidR="00057EAA">
        <w:rPr>
          <w:rFonts w:eastAsia="Times New Roman" w:cstheme="minorHAnsi"/>
        </w:rPr>
        <w:t xml:space="preserve"> av vägar att bygga upp digital</w:t>
      </w:r>
      <w:r w:rsidR="00B16D51">
        <w:rPr>
          <w:rFonts w:eastAsia="Times New Roman" w:cstheme="minorHAnsi"/>
        </w:rPr>
        <w:t xml:space="preserve"> </w:t>
      </w:r>
      <w:r w:rsidR="00057EAA">
        <w:rPr>
          <w:rFonts w:eastAsia="Times New Roman" w:cstheme="minorHAnsi"/>
        </w:rPr>
        <w:t>kompetens hos unga och</w:t>
      </w:r>
      <w:r w:rsidR="00B16D51">
        <w:rPr>
          <w:rFonts w:eastAsia="Times New Roman" w:cstheme="minorHAnsi"/>
        </w:rPr>
        <w:t xml:space="preserve"> </w:t>
      </w:r>
      <w:r w:rsidR="007A733C">
        <w:rPr>
          <w:rFonts w:eastAsia="Times New Roman" w:cstheme="minorHAnsi"/>
        </w:rPr>
        <w:t>med det</w:t>
      </w:r>
      <w:r w:rsidR="00057EAA">
        <w:rPr>
          <w:rFonts w:eastAsia="Times New Roman" w:cstheme="minorHAnsi"/>
        </w:rPr>
        <w:t xml:space="preserve"> </w:t>
      </w:r>
      <w:r w:rsidR="00B16D51">
        <w:rPr>
          <w:rFonts w:eastAsia="Times New Roman" w:cstheme="minorHAnsi"/>
        </w:rPr>
        <w:t xml:space="preserve">utveckla </w:t>
      </w:r>
      <w:r w:rsidR="001635BF">
        <w:rPr>
          <w:rFonts w:eastAsia="Times New Roman" w:cstheme="minorHAnsi"/>
        </w:rPr>
        <w:t xml:space="preserve">svensk skola, </w:t>
      </w:r>
      <w:r w:rsidR="00B16D51">
        <w:rPr>
          <w:rFonts w:eastAsia="Times New Roman" w:cstheme="minorHAnsi"/>
        </w:rPr>
        <w:t>undervisning och lärande</w:t>
      </w:r>
      <w:r w:rsidRPr="00CE3575">
        <w:rPr>
          <w:rFonts w:eastAsia="Times New Roman" w:cstheme="minorHAnsi"/>
        </w:rPr>
        <w:t xml:space="preserve">, säger Peter Becker, </w:t>
      </w:r>
      <w:r w:rsidR="00B16D51">
        <w:rPr>
          <w:rFonts w:eastAsia="Times New Roman" w:cstheme="minorHAnsi"/>
        </w:rPr>
        <w:t>ordförande i Guldäpplets jury.</w:t>
      </w:r>
    </w:p>
    <w:p w:rsidR="00CF54B1" w:rsidRPr="00B16D51" w:rsidRDefault="00CF54B1" w:rsidP="00CF54B1">
      <w:pPr>
        <w:widowControl w:val="0"/>
        <w:autoSpaceDE w:val="0"/>
        <w:autoSpaceDN w:val="0"/>
        <w:adjustRightInd w:val="0"/>
        <w:rPr>
          <w:rFonts w:cstheme="minorHAnsi"/>
        </w:rPr>
      </w:pPr>
      <w:r w:rsidRPr="00B16D51">
        <w:rPr>
          <w:rFonts w:cstheme="minorHAnsi"/>
        </w:rPr>
        <w:t xml:space="preserve">Guldäpplet är </w:t>
      </w:r>
      <w:r w:rsidR="00CE3575" w:rsidRPr="00B16D51">
        <w:rPr>
          <w:rFonts w:cstheme="minorHAnsi"/>
        </w:rPr>
        <w:t xml:space="preserve">en </w:t>
      </w:r>
      <w:r w:rsidRPr="00B16D51">
        <w:rPr>
          <w:rFonts w:cstheme="minorHAnsi"/>
        </w:rPr>
        <w:t>utmärkelse som syftar till att synliggöra lärare som utvecklar undervisningen</w:t>
      </w:r>
      <w:r w:rsidRPr="00B16D51" w:rsidDel="00421F44">
        <w:rPr>
          <w:rFonts w:cstheme="minorHAnsi"/>
        </w:rPr>
        <w:t xml:space="preserve"> </w:t>
      </w:r>
      <w:r w:rsidRPr="00B16D51">
        <w:rPr>
          <w:rFonts w:cstheme="minorHAnsi"/>
        </w:rPr>
        <w:t>med stöd av digitala verktyg, medier och arbetsformer. Lärare som lyfter både sina egna elever och sina kollegor, genom samarbete och delning av erfarenheter.</w:t>
      </w:r>
    </w:p>
    <w:p w:rsidR="00CF54B1" w:rsidRPr="00B16D51" w:rsidRDefault="00CF54B1" w:rsidP="00CF54B1">
      <w:pPr>
        <w:widowControl w:val="0"/>
        <w:autoSpaceDE w:val="0"/>
        <w:autoSpaceDN w:val="0"/>
        <w:adjustRightInd w:val="0"/>
        <w:rPr>
          <w:rFonts w:cstheme="minorHAnsi"/>
        </w:rPr>
      </w:pPr>
    </w:p>
    <w:p w:rsidR="00CF54B1" w:rsidRPr="00B16D51" w:rsidRDefault="00CF54B1" w:rsidP="00CF54B1">
      <w:pPr>
        <w:widowControl w:val="0"/>
        <w:autoSpaceDE w:val="0"/>
        <w:autoSpaceDN w:val="0"/>
        <w:adjustRightInd w:val="0"/>
        <w:rPr>
          <w:rFonts w:cstheme="minorHAnsi"/>
        </w:rPr>
      </w:pPr>
      <w:r w:rsidRPr="00B16D51">
        <w:rPr>
          <w:rFonts w:cstheme="minorHAnsi"/>
        </w:rPr>
        <w:t>Nomineringar görs av kollegor, skolledare och skolhuvudmän över hela landet. Det betyder att det är skolans professioner som väljer ut, motiverar och lyfter fram sina kandidater. Det blir på så vis en spegling av professionernas egen bedömning av viktiga insatser och trender. Nu vidtar juryberedningen. En jury med de två senaste årens pristagare tillsammans med representanter för Guldäpplets partners och professor Åke Grönlund, Örebro universitet, utser pristagarna.</w:t>
      </w:r>
    </w:p>
    <w:p w:rsidR="00CE3575" w:rsidRPr="00B16D51" w:rsidRDefault="00CE3575" w:rsidP="00CF54B1">
      <w:pPr>
        <w:widowControl w:val="0"/>
        <w:autoSpaceDE w:val="0"/>
        <w:autoSpaceDN w:val="0"/>
        <w:adjustRightInd w:val="0"/>
        <w:rPr>
          <w:rFonts w:cstheme="minorHAnsi"/>
        </w:rPr>
      </w:pPr>
    </w:p>
    <w:p w:rsidR="00CF54B1" w:rsidRPr="00B16D51" w:rsidRDefault="00CF54B1" w:rsidP="00CF54B1">
      <w:pPr>
        <w:widowControl w:val="0"/>
        <w:autoSpaceDE w:val="0"/>
        <w:autoSpaceDN w:val="0"/>
        <w:adjustRightInd w:val="0"/>
        <w:rPr>
          <w:rFonts w:cstheme="minorHAnsi"/>
        </w:rPr>
      </w:pPr>
      <w:r w:rsidRPr="00B16D51">
        <w:rPr>
          <w:rFonts w:cstheme="minorHAnsi"/>
        </w:rPr>
        <w:t>Namnen på de nominerade publiceras i slutet av augusti.</w:t>
      </w:r>
    </w:p>
    <w:p w:rsidR="00CF54B1" w:rsidRPr="00B16D51" w:rsidRDefault="00CF54B1" w:rsidP="00CF54B1">
      <w:pPr>
        <w:widowControl w:val="0"/>
        <w:autoSpaceDE w:val="0"/>
        <w:autoSpaceDN w:val="0"/>
        <w:adjustRightInd w:val="0"/>
        <w:rPr>
          <w:rFonts w:cstheme="minorHAnsi"/>
        </w:rPr>
      </w:pPr>
    </w:p>
    <w:p w:rsidR="00C07877" w:rsidRDefault="005855CF" w:rsidP="007A733C">
      <w:pPr>
        <w:rPr>
          <w:rFonts w:eastAsia="Times New Roman" w:cstheme="minorHAnsi"/>
        </w:rPr>
      </w:pPr>
      <w:r w:rsidRPr="005855CF">
        <w:rPr>
          <w:rFonts w:eastAsia="Times New Roman" w:cstheme="minorHAnsi"/>
          <w:color w:val="000000"/>
        </w:rPr>
        <w:t xml:space="preserve">Och i höst flyttar Guldäpplet in på Sveriges största lärarscen – Bokmässan i Göteborg, där även prisutdelning sker från i år. </w:t>
      </w:r>
      <w:r w:rsidRPr="005855CF">
        <w:rPr>
          <w:rFonts w:eastAsia="Times New Roman" w:cstheme="minorHAnsi"/>
          <w:color w:val="000000"/>
          <w:shd w:val="clear" w:color="auto" w:fill="FFFFFF"/>
        </w:rPr>
        <w:t>Bokmässans deltagare och besökare kommer att få flera tillfällen att höra årets Guldäpplepristagare som delar med sig av sina erfarenheter både i Skolspåret program och på övriga scener. Fredagen den 27 september presenteras pristagarna på Biblioteks- &amp; berättarscenen. Själva prisutdelningen sker i anslutning till Bokmässan under kvällen den 27 september.</w:t>
      </w:r>
    </w:p>
    <w:p w:rsidR="007A733C" w:rsidRPr="007A733C" w:rsidRDefault="007A733C" w:rsidP="007A733C">
      <w:pPr>
        <w:rPr>
          <w:rFonts w:eastAsia="Times New Roman" w:cstheme="minorHAnsi"/>
        </w:rPr>
      </w:pPr>
    </w:p>
    <w:p w:rsidR="00CF54B1" w:rsidRPr="00BC6416" w:rsidRDefault="00CF54B1" w:rsidP="00BC6416">
      <w:pPr>
        <w:widowControl w:val="0"/>
        <w:autoSpaceDE w:val="0"/>
        <w:autoSpaceDN w:val="0"/>
        <w:adjustRightInd w:val="0"/>
        <w:spacing w:after="280"/>
        <w:rPr>
          <w:rFonts w:cstheme="minorHAnsi"/>
          <w:kern w:val="1"/>
        </w:rPr>
      </w:pPr>
      <w:r w:rsidRPr="00B16D51">
        <w:rPr>
          <w:rFonts w:cstheme="minorHAnsi"/>
          <w:i/>
          <w:iCs/>
          <w:spacing w:val="-2"/>
          <w:kern w:val="1"/>
        </w:rPr>
        <w:t>Pres</w:t>
      </w:r>
      <w:r w:rsidRPr="00B16D51">
        <w:rPr>
          <w:rFonts w:cstheme="minorHAnsi"/>
          <w:i/>
          <w:iCs/>
          <w:spacing w:val="-4"/>
          <w:kern w:val="1"/>
        </w:rPr>
        <w:t>s</w:t>
      </w:r>
      <w:r w:rsidRPr="00B16D51">
        <w:rPr>
          <w:rFonts w:cstheme="minorHAnsi"/>
          <w:i/>
          <w:iCs/>
          <w:spacing w:val="-2"/>
          <w:kern w:val="1"/>
        </w:rPr>
        <w:t>kon</w:t>
      </w:r>
      <w:r w:rsidRPr="00B16D51">
        <w:rPr>
          <w:rFonts w:cstheme="minorHAnsi"/>
          <w:i/>
          <w:iCs/>
          <w:spacing w:val="-3"/>
          <w:kern w:val="1"/>
        </w:rPr>
        <w:t>t</w:t>
      </w:r>
      <w:r w:rsidRPr="00B16D51">
        <w:rPr>
          <w:rFonts w:cstheme="minorHAnsi"/>
          <w:i/>
          <w:iCs/>
          <w:spacing w:val="-2"/>
          <w:kern w:val="1"/>
        </w:rPr>
        <w:t>akt</w:t>
      </w:r>
      <w:r w:rsidRPr="00B16D51">
        <w:rPr>
          <w:rFonts w:cstheme="minorHAnsi"/>
          <w:b/>
          <w:bCs/>
          <w:i/>
          <w:iCs/>
          <w:spacing w:val="-2"/>
          <w:kern w:val="1"/>
        </w:rPr>
        <w:t>:</w:t>
      </w:r>
      <w:r w:rsidRPr="00B16D51">
        <w:rPr>
          <w:rFonts w:cstheme="minorHAnsi"/>
          <w:i/>
          <w:iCs/>
          <w:spacing w:val="-2"/>
          <w:kern w:val="1"/>
        </w:rPr>
        <w:br/>
        <w:t>Peter</w:t>
      </w:r>
      <w:r w:rsidRPr="00B16D51">
        <w:rPr>
          <w:rFonts w:cstheme="minorHAnsi"/>
          <w:i/>
          <w:iCs/>
          <w:spacing w:val="-3"/>
          <w:kern w:val="1"/>
        </w:rPr>
        <w:t> </w:t>
      </w:r>
      <w:r w:rsidRPr="00B16D51">
        <w:rPr>
          <w:rFonts w:cstheme="minorHAnsi"/>
          <w:i/>
          <w:iCs/>
          <w:spacing w:val="-2"/>
          <w:kern w:val="1"/>
        </w:rPr>
        <w:t>Bec</w:t>
      </w:r>
      <w:r w:rsidRPr="00B16D51">
        <w:rPr>
          <w:rFonts w:cstheme="minorHAnsi"/>
          <w:i/>
          <w:iCs/>
          <w:spacing w:val="-3"/>
          <w:kern w:val="1"/>
        </w:rPr>
        <w:t>k</w:t>
      </w:r>
      <w:r w:rsidRPr="00B16D51">
        <w:rPr>
          <w:rFonts w:cstheme="minorHAnsi"/>
          <w:i/>
          <w:iCs/>
          <w:spacing w:val="-2"/>
          <w:kern w:val="1"/>
        </w:rPr>
        <w:t>er, </w:t>
      </w:r>
      <w:r w:rsidRPr="00B16D51">
        <w:rPr>
          <w:rFonts w:cstheme="minorHAnsi"/>
          <w:i/>
          <w:iCs/>
          <w:spacing w:val="-4"/>
          <w:kern w:val="1"/>
        </w:rPr>
        <w:t>o</w:t>
      </w:r>
      <w:r w:rsidRPr="00B16D51">
        <w:rPr>
          <w:rFonts w:cstheme="minorHAnsi"/>
          <w:i/>
          <w:iCs/>
          <w:spacing w:val="-2"/>
          <w:kern w:val="1"/>
        </w:rPr>
        <w:t>rdföran</w:t>
      </w:r>
      <w:r w:rsidRPr="00B16D51">
        <w:rPr>
          <w:rFonts w:cstheme="minorHAnsi"/>
          <w:i/>
          <w:iCs/>
          <w:spacing w:val="-4"/>
          <w:kern w:val="1"/>
        </w:rPr>
        <w:t>d</w:t>
      </w:r>
      <w:r w:rsidRPr="00B16D51">
        <w:rPr>
          <w:rFonts w:cstheme="minorHAnsi"/>
          <w:i/>
          <w:iCs/>
          <w:spacing w:val="-2"/>
          <w:kern w:val="1"/>
        </w:rPr>
        <w:t>e </w:t>
      </w:r>
      <w:r w:rsidRPr="00B16D51">
        <w:rPr>
          <w:rFonts w:cstheme="minorHAnsi"/>
          <w:i/>
          <w:iCs/>
          <w:spacing w:val="-3"/>
          <w:kern w:val="1"/>
        </w:rPr>
        <w:t>S</w:t>
      </w:r>
      <w:r w:rsidRPr="00B16D51">
        <w:rPr>
          <w:rFonts w:cstheme="minorHAnsi"/>
          <w:i/>
          <w:iCs/>
          <w:spacing w:val="-2"/>
          <w:kern w:val="1"/>
        </w:rPr>
        <w:t>t</w:t>
      </w:r>
      <w:r w:rsidRPr="00B16D51">
        <w:rPr>
          <w:rFonts w:cstheme="minorHAnsi"/>
          <w:i/>
          <w:iCs/>
          <w:spacing w:val="-3"/>
          <w:kern w:val="1"/>
        </w:rPr>
        <w:t>i</w:t>
      </w:r>
      <w:r w:rsidRPr="00B16D51">
        <w:rPr>
          <w:rFonts w:cstheme="minorHAnsi"/>
          <w:i/>
          <w:iCs/>
          <w:spacing w:val="-2"/>
          <w:kern w:val="1"/>
        </w:rPr>
        <w:t>ft</w:t>
      </w:r>
      <w:r w:rsidRPr="00B16D51">
        <w:rPr>
          <w:rFonts w:cstheme="minorHAnsi"/>
          <w:i/>
          <w:iCs/>
          <w:spacing w:val="-3"/>
          <w:kern w:val="1"/>
        </w:rPr>
        <w:t>e</w:t>
      </w:r>
      <w:r w:rsidRPr="00B16D51">
        <w:rPr>
          <w:rFonts w:cstheme="minorHAnsi"/>
          <w:i/>
          <w:iCs/>
          <w:spacing w:val="-2"/>
          <w:kern w:val="1"/>
        </w:rPr>
        <w:t>l</w:t>
      </w:r>
      <w:r w:rsidRPr="00B16D51">
        <w:rPr>
          <w:rFonts w:cstheme="minorHAnsi"/>
          <w:i/>
          <w:iCs/>
          <w:spacing w:val="-4"/>
          <w:kern w:val="1"/>
        </w:rPr>
        <w:t>s</w:t>
      </w:r>
      <w:r w:rsidRPr="00B16D51">
        <w:rPr>
          <w:rFonts w:cstheme="minorHAnsi"/>
          <w:i/>
          <w:iCs/>
          <w:spacing w:val="-2"/>
          <w:kern w:val="1"/>
        </w:rPr>
        <w:t>en DIU o</w:t>
      </w:r>
      <w:r w:rsidRPr="00B16D51">
        <w:rPr>
          <w:rFonts w:cstheme="minorHAnsi"/>
          <w:i/>
          <w:iCs/>
          <w:spacing w:val="-3"/>
          <w:kern w:val="1"/>
        </w:rPr>
        <w:t>c</w:t>
      </w:r>
      <w:r w:rsidRPr="00B16D51">
        <w:rPr>
          <w:rFonts w:cstheme="minorHAnsi"/>
          <w:i/>
          <w:iCs/>
          <w:spacing w:val="-2"/>
          <w:kern w:val="1"/>
        </w:rPr>
        <w:t>h </w:t>
      </w:r>
      <w:r w:rsidRPr="00B16D51">
        <w:rPr>
          <w:rFonts w:cstheme="minorHAnsi"/>
          <w:i/>
          <w:iCs/>
          <w:spacing w:val="-3"/>
          <w:kern w:val="1"/>
        </w:rPr>
        <w:t>G</w:t>
      </w:r>
      <w:r w:rsidRPr="00B16D51">
        <w:rPr>
          <w:rFonts w:cstheme="minorHAnsi"/>
          <w:i/>
          <w:iCs/>
          <w:spacing w:val="-2"/>
          <w:kern w:val="1"/>
        </w:rPr>
        <w:t>ul</w:t>
      </w:r>
      <w:r w:rsidRPr="00B16D51">
        <w:rPr>
          <w:rFonts w:cstheme="minorHAnsi"/>
          <w:i/>
          <w:iCs/>
          <w:spacing w:val="-4"/>
          <w:kern w:val="1"/>
        </w:rPr>
        <w:t>d</w:t>
      </w:r>
      <w:r w:rsidRPr="00B16D51">
        <w:rPr>
          <w:rFonts w:cstheme="minorHAnsi"/>
          <w:i/>
          <w:iCs/>
          <w:spacing w:val="-2"/>
          <w:kern w:val="1"/>
        </w:rPr>
        <w:t>äpp</w:t>
      </w:r>
      <w:r w:rsidRPr="00B16D51">
        <w:rPr>
          <w:rFonts w:cstheme="minorHAnsi"/>
          <w:i/>
          <w:iCs/>
          <w:spacing w:val="-3"/>
          <w:kern w:val="1"/>
        </w:rPr>
        <w:t>l</w:t>
      </w:r>
      <w:r w:rsidRPr="00B16D51">
        <w:rPr>
          <w:rFonts w:cstheme="minorHAnsi"/>
          <w:i/>
          <w:iCs/>
          <w:spacing w:val="-2"/>
          <w:kern w:val="1"/>
        </w:rPr>
        <w:t>e</w:t>
      </w:r>
      <w:r w:rsidRPr="00B16D51">
        <w:rPr>
          <w:rFonts w:cstheme="minorHAnsi"/>
          <w:i/>
          <w:iCs/>
          <w:spacing w:val="1"/>
          <w:kern w:val="1"/>
        </w:rPr>
        <w:t>t</w:t>
      </w:r>
      <w:r w:rsidRPr="00B16D51">
        <w:rPr>
          <w:rFonts w:cstheme="minorHAnsi"/>
          <w:i/>
          <w:iCs/>
          <w:spacing w:val="-2"/>
          <w:kern w:val="1"/>
        </w:rPr>
        <w:t>s</w:t>
      </w:r>
      <w:r w:rsidRPr="00B16D51">
        <w:rPr>
          <w:rFonts w:cstheme="minorHAnsi"/>
          <w:i/>
          <w:iCs/>
          <w:spacing w:val="-3"/>
          <w:kern w:val="1"/>
        </w:rPr>
        <w:t> </w:t>
      </w:r>
      <w:r w:rsidRPr="00B16D51">
        <w:rPr>
          <w:rFonts w:cstheme="minorHAnsi"/>
          <w:i/>
          <w:iCs/>
          <w:spacing w:val="-2"/>
          <w:kern w:val="1"/>
        </w:rPr>
        <w:t>ju</w:t>
      </w:r>
      <w:r w:rsidRPr="00B16D51">
        <w:rPr>
          <w:rFonts w:cstheme="minorHAnsi"/>
          <w:i/>
          <w:iCs/>
          <w:spacing w:val="-4"/>
          <w:kern w:val="1"/>
        </w:rPr>
        <w:t>r</w:t>
      </w:r>
      <w:r w:rsidRPr="00B16D51">
        <w:rPr>
          <w:rFonts w:cstheme="minorHAnsi"/>
          <w:i/>
          <w:iCs/>
          <w:spacing w:val="-2"/>
          <w:kern w:val="1"/>
        </w:rPr>
        <w:t>y</w:t>
      </w:r>
      <w:r w:rsidRPr="00B16D51">
        <w:rPr>
          <w:rFonts w:cstheme="minorHAnsi"/>
          <w:i/>
          <w:iCs/>
          <w:spacing w:val="-2"/>
          <w:kern w:val="1"/>
        </w:rPr>
        <w:br/>
        <w:t>E</w:t>
      </w:r>
      <w:r w:rsidRPr="00B16D51">
        <w:rPr>
          <w:rFonts w:cstheme="minorHAnsi"/>
          <w:i/>
          <w:iCs/>
          <w:kern w:val="1"/>
        </w:rPr>
        <w:t>-po</w:t>
      </w:r>
      <w:r w:rsidRPr="00B16D51">
        <w:rPr>
          <w:rFonts w:cstheme="minorHAnsi"/>
          <w:i/>
          <w:iCs/>
          <w:spacing w:val="-4"/>
          <w:kern w:val="1"/>
        </w:rPr>
        <w:t>s</w:t>
      </w:r>
      <w:r w:rsidRPr="00B16D51">
        <w:rPr>
          <w:rFonts w:cstheme="minorHAnsi"/>
          <w:i/>
          <w:iCs/>
          <w:kern w:val="1"/>
        </w:rPr>
        <w:t>t:</w:t>
      </w:r>
      <w:r w:rsidRPr="00B16D51">
        <w:rPr>
          <w:rFonts w:cstheme="minorHAnsi"/>
          <w:i/>
          <w:iCs/>
          <w:spacing w:val="1"/>
          <w:kern w:val="1"/>
        </w:rPr>
        <w:t> </w:t>
      </w:r>
      <w:hyperlink r:id="rId5" w:history="1">
        <w:r w:rsidRPr="00B16D51">
          <w:rPr>
            <w:rStyle w:val="Hyperlnk"/>
            <w:rFonts w:cstheme="minorHAnsi"/>
            <w:i/>
            <w:iCs/>
            <w:color w:val="auto"/>
            <w:spacing w:val="-4"/>
            <w:kern w:val="1"/>
          </w:rPr>
          <w:t>p</w:t>
        </w:r>
        <w:r w:rsidRPr="00B16D51">
          <w:rPr>
            <w:rStyle w:val="Hyperlnk"/>
            <w:rFonts w:cstheme="minorHAnsi"/>
            <w:i/>
            <w:iCs/>
            <w:color w:val="auto"/>
          </w:rPr>
          <w:t>e</w:t>
        </w:r>
        <w:r w:rsidRPr="00B16D51">
          <w:rPr>
            <w:rStyle w:val="Hyperlnk"/>
            <w:rFonts w:cstheme="minorHAnsi"/>
            <w:i/>
            <w:iCs/>
            <w:color w:val="auto"/>
            <w:spacing w:val="-3"/>
            <w:kern w:val="1"/>
          </w:rPr>
          <w:t>t</w:t>
        </w:r>
        <w:r w:rsidRPr="00B16D51">
          <w:rPr>
            <w:rStyle w:val="Hyperlnk"/>
            <w:rFonts w:cstheme="minorHAnsi"/>
            <w:i/>
            <w:iCs/>
            <w:color w:val="auto"/>
          </w:rPr>
          <w:t>er.b</w:t>
        </w:r>
        <w:r w:rsidRPr="00B16D51">
          <w:rPr>
            <w:rStyle w:val="Hyperlnk"/>
            <w:rFonts w:cstheme="minorHAnsi"/>
            <w:i/>
            <w:iCs/>
            <w:color w:val="auto"/>
            <w:spacing w:val="-3"/>
            <w:kern w:val="1"/>
          </w:rPr>
          <w:t>e</w:t>
        </w:r>
        <w:r w:rsidRPr="00B16D51">
          <w:rPr>
            <w:rStyle w:val="Hyperlnk"/>
            <w:rFonts w:cstheme="minorHAnsi"/>
            <w:i/>
            <w:iCs/>
            <w:color w:val="auto"/>
          </w:rPr>
          <w:t>ck</w:t>
        </w:r>
        <w:r w:rsidRPr="00B16D51">
          <w:rPr>
            <w:rStyle w:val="Hyperlnk"/>
            <w:rFonts w:cstheme="minorHAnsi"/>
            <w:i/>
            <w:iCs/>
            <w:color w:val="auto"/>
            <w:spacing w:val="-3"/>
            <w:kern w:val="1"/>
          </w:rPr>
          <w:t>e</w:t>
        </w:r>
        <w:r w:rsidRPr="00B16D51">
          <w:rPr>
            <w:rStyle w:val="Hyperlnk"/>
            <w:rFonts w:cstheme="minorHAnsi"/>
            <w:i/>
            <w:iCs/>
            <w:color w:val="auto"/>
          </w:rPr>
          <w:t>r</w:t>
        </w:r>
        <w:r w:rsidRPr="00B16D51">
          <w:rPr>
            <w:rStyle w:val="Hyperlnk"/>
            <w:rFonts w:cstheme="minorHAnsi"/>
            <w:i/>
            <w:iCs/>
            <w:color w:val="auto"/>
            <w:spacing w:val="-3"/>
            <w:kern w:val="1"/>
          </w:rPr>
          <w:t>@</w:t>
        </w:r>
        <w:r w:rsidRPr="00B16D51">
          <w:rPr>
            <w:rStyle w:val="Hyperlnk"/>
            <w:rFonts w:cstheme="minorHAnsi"/>
            <w:i/>
            <w:iCs/>
            <w:color w:val="auto"/>
          </w:rPr>
          <w:t>diu</w:t>
        </w:r>
        <w:r w:rsidRPr="00B16D51">
          <w:rPr>
            <w:rStyle w:val="Hyperlnk"/>
            <w:rFonts w:cstheme="minorHAnsi"/>
            <w:i/>
            <w:iCs/>
            <w:color w:val="auto"/>
            <w:spacing w:val="-4"/>
            <w:kern w:val="1"/>
          </w:rPr>
          <w:t>.s</w:t>
        </w:r>
        <w:r w:rsidRPr="00B16D51">
          <w:rPr>
            <w:rStyle w:val="Hyperlnk"/>
            <w:rFonts w:cstheme="minorHAnsi"/>
            <w:i/>
            <w:iCs/>
            <w:color w:val="auto"/>
            <w:spacing w:val="1"/>
            <w:kern w:val="1"/>
          </w:rPr>
          <w:t>e</w:t>
        </w:r>
        <w:r w:rsidRPr="00B16D51">
          <w:rPr>
            <w:rStyle w:val="Hyperlnk"/>
            <w:rFonts w:cstheme="minorHAnsi"/>
            <w:i/>
            <w:iCs/>
            <w:color w:val="auto"/>
          </w:rPr>
          <w:t> </w:t>
        </w:r>
      </w:hyperlink>
      <w:r w:rsidRPr="00B16D51">
        <w:rPr>
          <w:rFonts w:cstheme="minorHAnsi"/>
          <w:i/>
          <w:iCs/>
          <w:spacing w:val="-4"/>
          <w:kern w:val="1"/>
        </w:rPr>
        <w:t>, tel</w:t>
      </w:r>
      <w:r w:rsidR="007F1F74">
        <w:rPr>
          <w:rFonts w:cstheme="minorHAnsi"/>
          <w:i/>
          <w:iCs/>
          <w:spacing w:val="-4"/>
          <w:kern w:val="1"/>
        </w:rPr>
        <w:t>efon:</w:t>
      </w:r>
      <w:r w:rsidRPr="00B16D51">
        <w:rPr>
          <w:rFonts w:cstheme="minorHAnsi"/>
          <w:i/>
          <w:iCs/>
          <w:spacing w:val="-4"/>
          <w:kern w:val="1"/>
        </w:rPr>
        <w:t xml:space="preserve"> 070-710 44 53</w:t>
      </w:r>
      <w:r w:rsidRPr="00B16D51">
        <w:rPr>
          <w:rFonts w:cstheme="minorHAnsi"/>
          <w:i/>
          <w:iCs/>
          <w:spacing w:val="-2"/>
          <w:kern w:val="1"/>
        </w:rPr>
        <w:br w:type="page"/>
      </w:r>
    </w:p>
    <w:p w:rsidR="00CF54B1" w:rsidRDefault="00CF54B1" w:rsidP="00CF54B1">
      <w:pPr>
        <w:widowControl w:val="0"/>
        <w:autoSpaceDE w:val="0"/>
        <w:autoSpaceDN w:val="0"/>
        <w:adjustRightInd w:val="0"/>
        <w:rPr>
          <w:rFonts w:ascii="Calibri" w:hAnsi="Calibri" w:cs="Calibri"/>
          <w:b/>
          <w:bCs/>
          <w:kern w:val="1"/>
          <w:sz w:val="28"/>
          <w:szCs w:val="28"/>
        </w:rPr>
      </w:pPr>
      <w:r w:rsidRPr="00B16D51">
        <w:rPr>
          <w:rFonts w:ascii="Calibri" w:hAnsi="Calibri" w:cs="Calibri"/>
          <w:b/>
          <w:bCs/>
          <w:spacing w:val="-2"/>
          <w:kern w:val="1"/>
          <w:sz w:val="28"/>
          <w:szCs w:val="28"/>
        </w:rPr>
        <w:lastRenderedPageBreak/>
        <w:t>L</w:t>
      </w:r>
      <w:r w:rsidRPr="00B16D51">
        <w:rPr>
          <w:rFonts w:ascii="Calibri" w:hAnsi="Calibri" w:cs="Calibri"/>
          <w:b/>
          <w:bCs/>
          <w:kern w:val="1"/>
          <w:sz w:val="28"/>
          <w:szCs w:val="28"/>
        </w:rPr>
        <w:t>ä</w:t>
      </w:r>
      <w:r w:rsidRPr="00B16D51">
        <w:rPr>
          <w:rFonts w:ascii="Calibri" w:hAnsi="Calibri" w:cs="Calibri"/>
          <w:b/>
          <w:bCs/>
          <w:spacing w:val="2"/>
          <w:kern w:val="1"/>
          <w:sz w:val="28"/>
          <w:szCs w:val="28"/>
        </w:rPr>
        <w:t>r</w:t>
      </w:r>
      <w:r w:rsidRPr="00B16D51">
        <w:rPr>
          <w:rFonts w:ascii="Calibri" w:hAnsi="Calibri" w:cs="Calibri"/>
          <w:b/>
          <w:bCs/>
          <w:spacing w:val="-2"/>
          <w:kern w:val="1"/>
          <w:sz w:val="28"/>
          <w:szCs w:val="28"/>
        </w:rPr>
        <w:t>a</w:t>
      </w:r>
      <w:r w:rsidRPr="00B16D51">
        <w:rPr>
          <w:rFonts w:ascii="Calibri" w:hAnsi="Calibri" w:cs="Calibri"/>
          <w:b/>
          <w:bCs/>
          <w:kern w:val="1"/>
          <w:sz w:val="28"/>
          <w:szCs w:val="28"/>
        </w:rPr>
        <w:t>rp</w:t>
      </w:r>
      <w:r>
        <w:rPr>
          <w:rFonts w:ascii="Calibri" w:hAnsi="Calibri" w:cs="Calibri"/>
          <w:b/>
          <w:bCs/>
          <w:spacing w:val="-2"/>
          <w:kern w:val="1"/>
          <w:sz w:val="28"/>
          <w:szCs w:val="28"/>
        </w:rPr>
        <w:t>r</w:t>
      </w:r>
      <w:r>
        <w:rPr>
          <w:rFonts w:ascii="Calibri" w:hAnsi="Calibri" w:cs="Calibri"/>
          <w:b/>
          <w:bCs/>
          <w:kern w:val="1"/>
          <w:sz w:val="28"/>
          <w:szCs w:val="28"/>
        </w:rPr>
        <w:t>i</w:t>
      </w:r>
      <w:r>
        <w:rPr>
          <w:rFonts w:ascii="Calibri" w:hAnsi="Calibri" w:cs="Calibri"/>
          <w:b/>
          <w:bCs/>
          <w:spacing w:val="2"/>
          <w:kern w:val="1"/>
          <w:sz w:val="28"/>
          <w:szCs w:val="28"/>
        </w:rPr>
        <w:t>s</w:t>
      </w:r>
      <w:r>
        <w:rPr>
          <w:rFonts w:ascii="Calibri" w:hAnsi="Calibri" w:cs="Calibri"/>
          <w:b/>
          <w:bCs/>
          <w:spacing w:val="-2"/>
          <w:kern w:val="1"/>
          <w:sz w:val="28"/>
          <w:szCs w:val="28"/>
        </w:rPr>
        <w:t>e</w:t>
      </w:r>
      <w:r>
        <w:rPr>
          <w:rFonts w:ascii="Calibri" w:hAnsi="Calibri" w:cs="Calibri"/>
          <w:b/>
          <w:bCs/>
          <w:kern w:val="1"/>
          <w:sz w:val="28"/>
          <w:szCs w:val="28"/>
        </w:rPr>
        <w:t>t</w:t>
      </w:r>
      <w:r>
        <w:rPr>
          <w:rFonts w:ascii="Calibri" w:hAnsi="Calibri" w:cs="Calibri"/>
          <w:b/>
          <w:bCs/>
          <w:spacing w:val="-2"/>
          <w:kern w:val="1"/>
          <w:sz w:val="28"/>
          <w:szCs w:val="28"/>
        </w:rPr>
        <w:t> G</w:t>
      </w:r>
      <w:r>
        <w:rPr>
          <w:rFonts w:ascii="Calibri" w:hAnsi="Calibri" w:cs="Calibri"/>
          <w:b/>
          <w:bCs/>
          <w:kern w:val="1"/>
          <w:sz w:val="28"/>
          <w:szCs w:val="28"/>
        </w:rPr>
        <w:t>ul</w:t>
      </w:r>
      <w:r>
        <w:rPr>
          <w:rFonts w:ascii="Calibri" w:hAnsi="Calibri" w:cs="Calibri"/>
          <w:b/>
          <w:bCs/>
          <w:spacing w:val="-2"/>
          <w:kern w:val="1"/>
          <w:sz w:val="28"/>
          <w:szCs w:val="28"/>
        </w:rPr>
        <w:t>d</w:t>
      </w:r>
      <w:r>
        <w:rPr>
          <w:rFonts w:ascii="Calibri" w:hAnsi="Calibri" w:cs="Calibri"/>
          <w:b/>
          <w:bCs/>
          <w:kern w:val="1"/>
          <w:sz w:val="28"/>
          <w:szCs w:val="28"/>
        </w:rPr>
        <w:t>ä</w:t>
      </w:r>
      <w:r>
        <w:rPr>
          <w:rFonts w:ascii="Calibri" w:hAnsi="Calibri" w:cs="Calibri"/>
          <w:b/>
          <w:bCs/>
          <w:spacing w:val="-2"/>
          <w:kern w:val="1"/>
          <w:sz w:val="28"/>
          <w:szCs w:val="28"/>
        </w:rPr>
        <w:t>p</w:t>
      </w:r>
      <w:r>
        <w:rPr>
          <w:rFonts w:ascii="Calibri" w:hAnsi="Calibri" w:cs="Calibri"/>
          <w:b/>
          <w:bCs/>
          <w:kern w:val="1"/>
          <w:sz w:val="28"/>
          <w:szCs w:val="28"/>
        </w:rPr>
        <w:t>p</w:t>
      </w:r>
      <w:r>
        <w:rPr>
          <w:rFonts w:ascii="Calibri" w:hAnsi="Calibri" w:cs="Calibri"/>
          <w:b/>
          <w:bCs/>
          <w:spacing w:val="-2"/>
          <w:kern w:val="1"/>
          <w:sz w:val="28"/>
          <w:szCs w:val="28"/>
        </w:rPr>
        <w:t>l</w:t>
      </w:r>
      <w:r>
        <w:rPr>
          <w:rFonts w:ascii="Calibri" w:hAnsi="Calibri" w:cs="Calibri"/>
          <w:b/>
          <w:bCs/>
          <w:kern w:val="1"/>
          <w:sz w:val="28"/>
          <w:szCs w:val="28"/>
        </w:rPr>
        <w:t>et</w:t>
      </w:r>
    </w:p>
    <w:p w:rsidR="00CE3575" w:rsidRDefault="00CE3575" w:rsidP="00CF54B1">
      <w:pPr>
        <w:widowControl w:val="0"/>
        <w:autoSpaceDE w:val="0"/>
        <w:autoSpaceDN w:val="0"/>
        <w:adjustRightInd w:val="0"/>
        <w:rPr>
          <w:rFonts w:ascii="Calibri" w:hAnsi="Calibri" w:cs="Calibri"/>
          <w:b/>
          <w:bCs/>
          <w:kern w:val="1"/>
          <w:sz w:val="28"/>
          <w:szCs w:val="28"/>
        </w:rPr>
      </w:pPr>
    </w:p>
    <w:p w:rsidR="00CF54B1" w:rsidRPr="007F1F74" w:rsidRDefault="00CF54B1" w:rsidP="00CF54B1">
      <w:pPr>
        <w:widowControl w:val="0"/>
        <w:autoSpaceDE w:val="0"/>
        <w:autoSpaceDN w:val="0"/>
        <w:adjustRightInd w:val="0"/>
        <w:rPr>
          <w:rFonts w:cstheme="majorHAnsi"/>
          <w:kern w:val="1"/>
        </w:rPr>
      </w:pPr>
      <w:r w:rsidRPr="005855CF">
        <w:rPr>
          <w:rFonts w:cstheme="majorHAnsi"/>
          <w:b/>
          <w:kern w:val="1"/>
        </w:rPr>
        <w:t>Guldäpplet</w:t>
      </w:r>
      <w:r w:rsidRPr="007F1F74">
        <w:rPr>
          <w:rFonts w:cstheme="majorHAnsi"/>
          <w:kern w:val="1"/>
        </w:rPr>
        <w:t xml:space="preserve"> är ett lärarstipendium. Guldäpplet utdelas årligen till en eller flera lärare som lyfter egna elever med tillvaratagande av digitaliseringens möjligheter och även inspirerar kollegor i ett lokalt, kommunalt och gärna även nationellt verksamhetsfält. </w:t>
      </w:r>
    </w:p>
    <w:p w:rsidR="00CF54B1" w:rsidRPr="007F1F74" w:rsidRDefault="00CF54B1" w:rsidP="00CF54B1">
      <w:pPr>
        <w:widowControl w:val="0"/>
        <w:autoSpaceDE w:val="0"/>
        <w:autoSpaceDN w:val="0"/>
        <w:adjustRightInd w:val="0"/>
        <w:rPr>
          <w:rFonts w:cstheme="majorHAnsi"/>
          <w:kern w:val="1"/>
        </w:rPr>
      </w:pPr>
    </w:p>
    <w:p w:rsidR="00CF54B1" w:rsidRPr="007F1F74" w:rsidRDefault="00CF54B1" w:rsidP="00CF54B1">
      <w:pPr>
        <w:widowControl w:val="0"/>
        <w:autoSpaceDE w:val="0"/>
        <w:autoSpaceDN w:val="0"/>
        <w:adjustRightInd w:val="0"/>
        <w:rPr>
          <w:rFonts w:cstheme="majorHAnsi"/>
          <w:kern w:val="1"/>
        </w:rPr>
      </w:pPr>
      <w:r w:rsidRPr="007F1F74">
        <w:rPr>
          <w:rFonts w:cstheme="majorHAnsi"/>
          <w:kern w:val="1"/>
        </w:rPr>
        <w:t xml:space="preserve">Guldäpplejuryn delar även ut sitt </w:t>
      </w:r>
      <w:r w:rsidRPr="005855CF">
        <w:rPr>
          <w:rFonts w:cstheme="majorHAnsi"/>
          <w:b/>
          <w:kern w:val="1"/>
        </w:rPr>
        <w:t>Särskilda Pris</w:t>
      </w:r>
      <w:r w:rsidRPr="007F1F74">
        <w:rPr>
          <w:rFonts w:cstheme="majorHAnsi"/>
          <w:kern w:val="1"/>
        </w:rPr>
        <w:t xml:space="preserve"> till en eller flera personer som har uträttat långvariga, betydelsefulla insatser för främjande av lärande med tillvaratagande av digitaliseringens möjligheter</w:t>
      </w:r>
      <w:r w:rsidR="005855CF">
        <w:rPr>
          <w:rFonts w:cstheme="majorHAnsi"/>
          <w:kern w:val="1"/>
        </w:rPr>
        <w:t>, och kan hämtas ur en vidare krets än verksamma lärare</w:t>
      </w:r>
      <w:r w:rsidRPr="007F1F74">
        <w:rPr>
          <w:rFonts w:cstheme="majorHAnsi"/>
          <w:kern w:val="1"/>
        </w:rPr>
        <w:t>.</w:t>
      </w:r>
    </w:p>
    <w:p w:rsidR="00CF54B1" w:rsidRPr="007F1F74" w:rsidRDefault="00CF54B1" w:rsidP="00CF54B1">
      <w:pPr>
        <w:widowControl w:val="0"/>
        <w:autoSpaceDE w:val="0"/>
        <w:autoSpaceDN w:val="0"/>
        <w:adjustRightInd w:val="0"/>
        <w:rPr>
          <w:rFonts w:cstheme="majorHAnsi"/>
          <w:kern w:val="1"/>
        </w:rPr>
      </w:pPr>
    </w:p>
    <w:p w:rsidR="00CF54B1" w:rsidRPr="007F1F74" w:rsidRDefault="00CF54B1" w:rsidP="00CF54B1">
      <w:pPr>
        <w:widowControl w:val="0"/>
        <w:autoSpaceDE w:val="0"/>
        <w:autoSpaceDN w:val="0"/>
        <w:adjustRightInd w:val="0"/>
        <w:rPr>
          <w:rFonts w:cstheme="majorHAnsi"/>
          <w:kern w:val="1"/>
        </w:rPr>
      </w:pPr>
      <w:r w:rsidRPr="007F1F74">
        <w:rPr>
          <w:rFonts w:cstheme="majorHAnsi"/>
          <w:kern w:val="1"/>
        </w:rPr>
        <w:t>Guldäpplet delas ut av Stiftelsen Yngve Lindbergs Minne vars partners är: Lärarförbundet, Lärarnas Riksförbund, Sveriges Kommuner och Landsting, Specialpedagogiska skolmyndigheten, Gleerups, ILT Inläsningstjänst, Netsmart, Studentlitteratur samt Stiftelsen DIU, grundare och koordinator.</w:t>
      </w:r>
    </w:p>
    <w:p w:rsidR="00CF54B1" w:rsidRPr="007F1F74" w:rsidRDefault="00CF54B1" w:rsidP="00CF54B1">
      <w:pPr>
        <w:widowControl w:val="0"/>
        <w:autoSpaceDE w:val="0"/>
        <w:autoSpaceDN w:val="0"/>
        <w:adjustRightInd w:val="0"/>
        <w:rPr>
          <w:rFonts w:cstheme="majorHAnsi"/>
          <w:kern w:val="1"/>
        </w:rPr>
      </w:pPr>
    </w:p>
    <w:p w:rsidR="00CF54B1" w:rsidRPr="007F1F74" w:rsidRDefault="00CF54B1" w:rsidP="00CF54B1">
      <w:pPr>
        <w:widowControl w:val="0"/>
        <w:autoSpaceDE w:val="0"/>
        <w:autoSpaceDN w:val="0"/>
        <w:adjustRightInd w:val="0"/>
        <w:rPr>
          <w:rFonts w:cstheme="majorHAnsi"/>
          <w:b/>
          <w:bCs/>
          <w:kern w:val="1"/>
        </w:rPr>
      </w:pPr>
      <w:r w:rsidRPr="007F1F74">
        <w:rPr>
          <w:rFonts w:cstheme="majorHAnsi"/>
          <w:kern w:val="1"/>
        </w:rPr>
        <w:t xml:space="preserve">I juryarbetet medverkar företrädare för samtliga partners samt de två senaste årens Guldäpplepristagare. </w:t>
      </w:r>
    </w:p>
    <w:p w:rsidR="00CF54B1" w:rsidRPr="007F1F74" w:rsidRDefault="00CF54B1" w:rsidP="00CF54B1">
      <w:pPr>
        <w:widowControl w:val="0"/>
        <w:autoSpaceDE w:val="0"/>
        <w:autoSpaceDN w:val="0"/>
        <w:adjustRightInd w:val="0"/>
        <w:rPr>
          <w:rFonts w:cstheme="majorHAnsi"/>
          <w:kern w:val="1"/>
        </w:rPr>
      </w:pPr>
    </w:p>
    <w:p w:rsidR="007F1F74" w:rsidRPr="007F1F74" w:rsidRDefault="007F1F74" w:rsidP="00CF54B1">
      <w:pPr>
        <w:widowControl w:val="0"/>
        <w:autoSpaceDE w:val="0"/>
        <w:autoSpaceDN w:val="0"/>
        <w:adjustRightInd w:val="0"/>
        <w:rPr>
          <w:rFonts w:cstheme="majorHAnsi"/>
          <w:kern w:val="1"/>
        </w:rPr>
      </w:pPr>
      <w:r w:rsidRPr="007F1F74">
        <w:rPr>
          <w:rFonts w:cstheme="majorHAnsi"/>
          <w:kern w:val="1"/>
        </w:rPr>
        <w:t>Pristagarna får ett vackert glasäpple m</w:t>
      </w:r>
      <w:r>
        <w:rPr>
          <w:rFonts w:cstheme="majorHAnsi"/>
          <w:kern w:val="1"/>
        </w:rPr>
        <w:t>e</w:t>
      </w:r>
      <w:r w:rsidRPr="007F1F74">
        <w:rPr>
          <w:rFonts w:cstheme="majorHAnsi"/>
          <w:kern w:val="1"/>
        </w:rPr>
        <w:t>d inläggning i äkta bladguld, blåst av mästarna vid Bergdala Studioglas i Småland. Förstapristagaren får dessutom ett stipendium på 25.000 kr</w:t>
      </w:r>
      <w:r w:rsidR="005855CF">
        <w:rPr>
          <w:rFonts w:cstheme="majorHAnsi"/>
          <w:kern w:val="1"/>
        </w:rPr>
        <w:t xml:space="preserve">, </w:t>
      </w:r>
      <w:r w:rsidR="00623735">
        <w:rPr>
          <w:rFonts w:cstheme="majorHAnsi"/>
          <w:kern w:val="1"/>
        </w:rPr>
        <w:t xml:space="preserve">övriga </w:t>
      </w:r>
      <w:r w:rsidR="005855CF">
        <w:rPr>
          <w:rFonts w:cstheme="majorHAnsi"/>
          <w:kern w:val="1"/>
        </w:rPr>
        <w:t>pristagare får var sitt stipendium på halva denna summa</w:t>
      </w:r>
      <w:r w:rsidRPr="007F1F74">
        <w:rPr>
          <w:rFonts w:cstheme="majorHAnsi"/>
          <w:kern w:val="1"/>
        </w:rPr>
        <w:t>.</w:t>
      </w:r>
    </w:p>
    <w:p w:rsidR="00CF54B1" w:rsidRPr="007F1F74" w:rsidRDefault="00CF54B1" w:rsidP="00CF54B1">
      <w:pPr>
        <w:widowControl w:val="0"/>
        <w:autoSpaceDE w:val="0"/>
        <w:autoSpaceDN w:val="0"/>
        <w:adjustRightInd w:val="0"/>
        <w:rPr>
          <w:rFonts w:cstheme="majorHAnsi"/>
          <w:kern w:val="1"/>
        </w:rPr>
      </w:pPr>
    </w:p>
    <w:p w:rsidR="00CF54B1" w:rsidRDefault="00CF54B1" w:rsidP="00CF54B1">
      <w:pPr>
        <w:widowControl w:val="0"/>
        <w:autoSpaceDE w:val="0"/>
        <w:autoSpaceDN w:val="0"/>
        <w:adjustRightInd w:val="0"/>
        <w:rPr>
          <w:rFonts w:cstheme="majorHAnsi"/>
          <w:color w:val="0004FF"/>
          <w:kern w:val="1"/>
        </w:rPr>
      </w:pPr>
      <w:r w:rsidRPr="007F1F74">
        <w:rPr>
          <w:rFonts w:cstheme="majorHAnsi"/>
          <w:kern w:val="1"/>
        </w:rPr>
        <w:t>Guldäpplets webbplats: </w:t>
      </w:r>
      <w:hyperlink r:id="rId6" w:history="1">
        <w:r w:rsidRPr="007F1F74">
          <w:rPr>
            <w:rFonts w:cstheme="majorHAnsi"/>
            <w:color w:val="0004FF"/>
            <w:spacing w:val="-2"/>
            <w:kern w:val="1"/>
          </w:rPr>
          <w:t>w</w:t>
        </w:r>
        <w:r w:rsidRPr="007F1F74">
          <w:rPr>
            <w:rFonts w:cstheme="majorHAnsi"/>
            <w:color w:val="0004FF"/>
            <w:kern w:val="1"/>
          </w:rPr>
          <w:t>ww.</w:t>
        </w:r>
        <w:r w:rsidRPr="007F1F74">
          <w:rPr>
            <w:rFonts w:cstheme="majorHAnsi"/>
            <w:color w:val="0004FF"/>
            <w:spacing w:val="-2"/>
            <w:kern w:val="1"/>
          </w:rPr>
          <w:t>d</w:t>
        </w:r>
        <w:r w:rsidRPr="007F1F74">
          <w:rPr>
            <w:rFonts w:cstheme="majorHAnsi"/>
            <w:color w:val="0004FF"/>
            <w:kern w:val="1"/>
          </w:rPr>
          <w:t>i</w:t>
        </w:r>
        <w:r w:rsidRPr="007F1F74">
          <w:rPr>
            <w:rFonts w:cstheme="majorHAnsi"/>
            <w:color w:val="0004FF"/>
            <w:spacing w:val="-2"/>
            <w:kern w:val="1"/>
          </w:rPr>
          <w:t>u</w:t>
        </w:r>
        <w:r w:rsidRPr="007F1F74">
          <w:rPr>
            <w:rFonts w:cstheme="majorHAnsi"/>
            <w:color w:val="0004FF"/>
            <w:kern w:val="1"/>
          </w:rPr>
          <w:t>.se</w:t>
        </w:r>
        <w:r w:rsidRPr="007F1F74">
          <w:rPr>
            <w:rFonts w:cstheme="majorHAnsi"/>
            <w:color w:val="0004FF"/>
            <w:spacing w:val="2"/>
            <w:kern w:val="1"/>
          </w:rPr>
          <w:t>/</w:t>
        </w:r>
        <w:r w:rsidRPr="007F1F74">
          <w:rPr>
            <w:rFonts w:cstheme="majorHAnsi"/>
            <w:color w:val="0004FF"/>
            <w:spacing w:val="-2"/>
            <w:kern w:val="1"/>
          </w:rPr>
          <w:t>gu</w:t>
        </w:r>
        <w:r w:rsidRPr="007F1F74">
          <w:rPr>
            <w:rFonts w:cstheme="majorHAnsi"/>
            <w:color w:val="0004FF"/>
            <w:kern w:val="1"/>
          </w:rPr>
          <w:t>l</w:t>
        </w:r>
        <w:r w:rsidRPr="007F1F74">
          <w:rPr>
            <w:rFonts w:cstheme="majorHAnsi"/>
            <w:color w:val="0004FF"/>
            <w:spacing w:val="-2"/>
            <w:kern w:val="1"/>
          </w:rPr>
          <w:t>d</w:t>
        </w:r>
        <w:r w:rsidRPr="007F1F74">
          <w:rPr>
            <w:rFonts w:cstheme="majorHAnsi"/>
            <w:color w:val="0004FF"/>
            <w:kern w:val="1"/>
          </w:rPr>
          <w:t>a</w:t>
        </w:r>
        <w:r w:rsidRPr="007F1F74">
          <w:rPr>
            <w:rFonts w:cstheme="majorHAnsi"/>
            <w:color w:val="0004FF"/>
            <w:spacing w:val="-2"/>
            <w:kern w:val="1"/>
          </w:rPr>
          <w:t>pp</w:t>
        </w:r>
        <w:r w:rsidRPr="007F1F74">
          <w:rPr>
            <w:rFonts w:cstheme="majorHAnsi"/>
            <w:color w:val="0004FF"/>
            <w:kern w:val="1"/>
          </w:rPr>
          <w:t>le</w:t>
        </w:r>
      </w:hyperlink>
    </w:p>
    <w:p w:rsidR="007F1F74" w:rsidRDefault="007F1F74" w:rsidP="00CF54B1">
      <w:pPr>
        <w:widowControl w:val="0"/>
        <w:autoSpaceDE w:val="0"/>
        <w:autoSpaceDN w:val="0"/>
        <w:adjustRightInd w:val="0"/>
        <w:rPr>
          <w:rFonts w:cstheme="majorHAnsi"/>
          <w:color w:val="0004FF"/>
          <w:kern w:val="1"/>
        </w:rPr>
      </w:pPr>
    </w:p>
    <w:p w:rsidR="007F1F74" w:rsidRPr="007F1F74" w:rsidRDefault="007F1F74" w:rsidP="00CF54B1">
      <w:pPr>
        <w:widowControl w:val="0"/>
        <w:autoSpaceDE w:val="0"/>
        <w:autoSpaceDN w:val="0"/>
        <w:adjustRightInd w:val="0"/>
        <w:rPr>
          <w:rFonts w:cstheme="majorHAnsi"/>
          <w:color w:val="0004FF"/>
          <w:kern w:val="1"/>
        </w:rPr>
      </w:pPr>
    </w:p>
    <w:p w:rsidR="00BC6416" w:rsidRPr="007F1F74" w:rsidRDefault="007F1F74" w:rsidP="00CF54B1">
      <w:pPr>
        <w:widowControl w:val="0"/>
        <w:autoSpaceDE w:val="0"/>
        <w:autoSpaceDN w:val="0"/>
        <w:adjustRightInd w:val="0"/>
        <w:rPr>
          <w:rFonts w:cstheme="majorHAnsi"/>
          <w:color w:val="0004FF"/>
          <w:kern w:val="1"/>
        </w:rPr>
      </w:pPr>
      <w:r>
        <w:rPr>
          <w:rFonts w:cstheme="majorHAnsi"/>
          <w:noProof/>
          <w:color w:val="0004FF"/>
          <w:kern w:val="1"/>
        </w:rPr>
        <w:drawing>
          <wp:inline distT="0" distB="0" distL="0" distR="0">
            <wp:extent cx="5539740" cy="1216591"/>
            <wp:effectExtent l="0" t="0" r="3810" b="317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uldäppleloggor.png"/>
                    <pic:cNvPicPr/>
                  </pic:nvPicPr>
                  <pic:blipFill>
                    <a:blip r:embed="rId7">
                      <a:extLst>
                        <a:ext uri="{28A0092B-C50C-407E-A947-70E740481C1C}">
                          <a14:useLocalDpi xmlns:a14="http://schemas.microsoft.com/office/drawing/2010/main" val="0"/>
                        </a:ext>
                      </a:extLst>
                    </a:blip>
                    <a:stretch>
                      <a:fillRect/>
                    </a:stretch>
                  </pic:blipFill>
                  <pic:spPr>
                    <a:xfrm>
                      <a:off x="0" y="0"/>
                      <a:ext cx="5656195" cy="1242166"/>
                    </a:xfrm>
                    <a:prstGeom prst="rect">
                      <a:avLst/>
                    </a:prstGeom>
                  </pic:spPr>
                </pic:pic>
              </a:graphicData>
            </a:graphic>
          </wp:inline>
        </w:drawing>
      </w:r>
    </w:p>
    <w:p w:rsidR="00BC6416" w:rsidRPr="007F1F74" w:rsidRDefault="00BC6416" w:rsidP="00CF54B1">
      <w:pPr>
        <w:widowControl w:val="0"/>
        <w:autoSpaceDE w:val="0"/>
        <w:autoSpaceDN w:val="0"/>
        <w:adjustRightInd w:val="0"/>
        <w:rPr>
          <w:rFonts w:cstheme="majorHAnsi"/>
          <w:kern w:val="1"/>
        </w:rPr>
      </w:pPr>
    </w:p>
    <w:p w:rsidR="00C17D64" w:rsidRPr="00CF54B1" w:rsidRDefault="00022228" w:rsidP="007F1F74">
      <w:pPr>
        <w:spacing w:before="240"/>
        <w:rPr>
          <w:rFonts w:asciiTheme="majorHAnsi" w:hAnsiTheme="majorHAnsi" w:cstheme="majorHAnsi"/>
        </w:rPr>
      </w:pPr>
    </w:p>
    <w:sectPr w:rsidR="00C17D64" w:rsidRPr="00CF54B1" w:rsidSect="0095346A">
      <w:pgSz w:w="11900" w:h="16840"/>
      <w:pgMar w:top="787" w:right="1417" w:bottom="63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4B1"/>
    <w:rsid w:val="00022228"/>
    <w:rsid w:val="0002617A"/>
    <w:rsid w:val="00040E0C"/>
    <w:rsid w:val="00057EAA"/>
    <w:rsid w:val="00117D9D"/>
    <w:rsid w:val="001635BF"/>
    <w:rsid w:val="002D76E0"/>
    <w:rsid w:val="00382FAC"/>
    <w:rsid w:val="004154CE"/>
    <w:rsid w:val="00493DEF"/>
    <w:rsid w:val="00506F7A"/>
    <w:rsid w:val="005855CF"/>
    <w:rsid w:val="00623735"/>
    <w:rsid w:val="007A733C"/>
    <w:rsid w:val="007F1F74"/>
    <w:rsid w:val="0095346A"/>
    <w:rsid w:val="00B16D51"/>
    <w:rsid w:val="00BC6416"/>
    <w:rsid w:val="00C07877"/>
    <w:rsid w:val="00CE3575"/>
    <w:rsid w:val="00CF54B1"/>
    <w:rsid w:val="00E07A43"/>
    <w:rsid w:val="00F026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31C631-2C06-CE4A-81AB-59B3581E8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4B1"/>
    <w:rPr>
      <w:rFonts w:eastAsiaTheme="minorEastAsi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CF54B1"/>
    <w:rPr>
      <w:color w:val="0563C1" w:themeColor="hyperlink"/>
      <w:u w:val="single"/>
    </w:rPr>
  </w:style>
  <w:style w:type="character" w:customStyle="1" w:styleId="Olstomnmnande1">
    <w:name w:val="Olöst omnämnande1"/>
    <w:basedOn w:val="Standardstycketeckensnitt"/>
    <w:uiPriority w:val="99"/>
    <w:semiHidden/>
    <w:unhideWhenUsed/>
    <w:rsid w:val="00CF54B1"/>
    <w:rPr>
      <w:color w:val="605E5C"/>
      <w:shd w:val="clear" w:color="auto" w:fill="E1DFDD"/>
    </w:rPr>
  </w:style>
  <w:style w:type="paragraph" w:styleId="Normalwebb">
    <w:name w:val="Normal (Web)"/>
    <w:basedOn w:val="Normal"/>
    <w:uiPriority w:val="99"/>
    <w:semiHidden/>
    <w:unhideWhenUsed/>
    <w:rsid w:val="00CE3575"/>
    <w:pPr>
      <w:spacing w:before="100" w:beforeAutospacing="1" w:after="100" w:afterAutospacing="1"/>
    </w:pPr>
    <w:rPr>
      <w:rFonts w:ascii="Times New Roman" w:eastAsia="Times New Roman" w:hAnsi="Times New Roman" w:cs="Times New Roman"/>
    </w:rPr>
  </w:style>
  <w:style w:type="character" w:styleId="Stark">
    <w:name w:val="Strong"/>
    <w:basedOn w:val="Standardstycketeckensnitt"/>
    <w:uiPriority w:val="22"/>
    <w:qFormat/>
    <w:rsid w:val="00C07877"/>
    <w:rPr>
      <w:b/>
      <w:bCs/>
    </w:rPr>
  </w:style>
  <w:style w:type="paragraph" w:styleId="Ballongtext">
    <w:name w:val="Balloon Text"/>
    <w:basedOn w:val="Normal"/>
    <w:link w:val="BallongtextChar"/>
    <w:uiPriority w:val="99"/>
    <w:semiHidden/>
    <w:unhideWhenUsed/>
    <w:rsid w:val="001635BF"/>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1635BF"/>
    <w:rPr>
      <w:rFonts w:ascii="Times New Roman" w:eastAsiaTheme="minorEastAsia" w:hAnsi="Times New Roman" w:cs="Times New Roman"/>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216647">
      <w:bodyDiv w:val="1"/>
      <w:marLeft w:val="0"/>
      <w:marRight w:val="0"/>
      <w:marTop w:val="0"/>
      <w:marBottom w:val="0"/>
      <w:divBdr>
        <w:top w:val="none" w:sz="0" w:space="0" w:color="auto"/>
        <w:left w:val="none" w:sz="0" w:space="0" w:color="auto"/>
        <w:bottom w:val="none" w:sz="0" w:space="0" w:color="auto"/>
        <w:right w:val="none" w:sz="0" w:space="0" w:color="auto"/>
      </w:divBdr>
    </w:div>
    <w:div w:id="622543888">
      <w:bodyDiv w:val="1"/>
      <w:marLeft w:val="0"/>
      <w:marRight w:val="0"/>
      <w:marTop w:val="0"/>
      <w:marBottom w:val="0"/>
      <w:divBdr>
        <w:top w:val="none" w:sz="0" w:space="0" w:color="auto"/>
        <w:left w:val="none" w:sz="0" w:space="0" w:color="auto"/>
        <w:bottom w:val="none" w:sz="0" w:space="0" w:color="auto"/>
        <w:right w:val="none" w:sz="0" w:space="0" w:color="auto"/>
      </w:divBdr>
      <w:divsChild>
        <w:div w:id="1268122722">
          <w:marLeft w:val="0"/>
          <w:marRight w:val="0"/>
          <w:marTop w:val="0"/>
          <w:marBottom w:val="0"/>
          <w:divBdr>
            <w:top w:val="none" w:sz="0" w:space="0" w:color="auto"/>
            <w:left w:val="none" w:sz="0" w:space="0" w:color="auto"/>
            <w:bottom w:val="none" w:sz="0" w:space="0" w:color="auto"/>
            <w:right w:val="none" w:sz="0" w:space="0" w:color="auto"/>
          </w:divBdr>
        </w:div>
        <w:div w:id="889848633">
          <w:marLeft w:val="0"/>
          <w:marRight w:val="0"/>
          <w:marTop w:val="0"/>
          <w:marBottom w:val="0"/>
          <w:divBdr>
            <w:top w:val="none" w:sz="0" w:space="0" w:color="auto"/>
            <w:left w:val="none" w:sz="0" w:space="0" w:color="auto"/>
            <w:bottom w:val="none" w:sz="0" w:space="0" w:color="auto"/>
            <w:right w:val="none" w:sz="0" w:space="0" w:color="auto"/>
          </w:divBdr>
        </w:div>
      </w:divsChild>
    </w:div>
    <w:div w:id="981038763">
      <w:bodyDiv w:val="1"/>
      <w:marLeft w:val="0"/>
      <w:marRight w:val="0"/>
      <w:marTop w:val="0"/>
      <w:marBottom w:val="0"/>
      <w:divBdr>
        <w:top w:val="none" w:sz="0" w:space="0" w:color="auto"/>
        <w:left w:val="none" w:sz="0" w:space="0" w:color="auto"/>
        <w:bottom w:val="none" w:sz="0" w:space="0" w:color="auto"/>
        <w:right w:val="none" w:sz="0" w:space="0" w:color="auto"/>
      </w:divBdr>
      <w:divsChild>
        <w:div w:id="941494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5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84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u.se/guldapple" TargetMode="External"/><Relationship Id="rId5" Type="http://schemas.openxmlformats.org/officeDocument/2006/relationships/hyperlink" Target="mailto:peter.becker@diu.se&#16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2934</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Becker</dc:creator>
  <cp:keywords/>
  <dc:description/>
  <cp:lastModifiedBy>carina näslundh</cp:lastModifiedBy>
  <cp:revision>2</cp:revision>
  <cp:lastPrinted>2019-06-12T05:41:00Z</cp:lastPrinted>
  <dcterms:created xsi:type="dcterms:W3CDTF">2019-06-12T09:05:00Z</dcterms:created>
  <dcterms:modified xsi:type="dcterms:W3CDTF">2019-06-12T09:05:00Z</dcterms:modified>
</cp:coreProperties>
</file>