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0AB29" w14:textId="77777777" w:rsidR="009B6007" w:rsidRDefault="009B6007" w:rsidP="00561057">
      <w:pPr>
        <w:rPr>
          <w:b/>
          <w:bCs/>
          <w:sz w:val="160"/>
          <w:szCs w:val="160"/>
        </w:rPr>
      </w:pPr>
    </w:p>
    <w:p w14:paraId="5CE46930" w14:textId="134DD13C" w:rsidR="009B5A08" w:rsidRPr="009B6007" w:rsidRDefault="00DC5FAD" w:rsidP="00561057">
      <w:pPr>
        <w:rPr>
          <w:b/>
          <w:bCs/>
          <w:sz w:val="160"/>
          <w:szCs w:val="160"/>
        </w:rPr>
      </w:pPr>
      <w:r w:rsidRPr="009B6007">
        <w:rPr>
          <w:b/>
          <w:bCs/>
          <w:sz w:val="160"/>
          <w:szCs w:val="160"/>
        </w:rPr>
        <w:t xml:space="preserve">Gör </w:t>
      </w:r>
      <w:r w:rsidR="005707EB" w:rsidRPr="00134136">
        <w:rPr>
          <w:b/>
          <w:bCs/>
          <w:i/>
          <w:iCs/>
          <w:sz w:val="160"/>
          <w:szCs w:val="160"/>
        </w:rPr>
        <w:t>inte</w:t>
      </w:r>
      <w:r w:rsidR="005707EB" w:rsidRPr="009B6007">
        <w:rPr>
          <w:b/>
          <w:bCs/>
          <w:sz w:val="160"/>
          <w:szCs w:val="160"/>
        </w:rPr>
        <w:t xml:space="preserve"> om, gör </w:t>
      </w:r>
      <w:r w:rsidR="00002CF8" w:rsidRPr="009B6007">
        <w:rPr>
          <w:b/>
          <w:bCs/>
          <w:sz w:val="160"/>
          <w:szCs w:val="160"/>
        </w:rPr>
        <w:t>rätt!</w:t>
      </w:r>
    </w:p>
    <w:p w14:paraId="36E22477" w14:textId="29A9A646" w:rsidR="00DC5FAD" w:rsidRDefault="00DC5FAD" w:rsidP="00561057">
      <w:pPr>
        <w:rPr>
          <w:b/>
          <w:bCs/>
        </w:rPr>
      </w:pPr>
    </w:p>
    <w:p w14:paraId="6C5C9635" w14:textId="32114510" w:rsidR="009B6007" w:rsidRDefault="009B6007" w:rsidP="00561057">
      <w:pPr>
        <w:rPr>
          <w:b/>
          <w:bCs/>
        </w:rPr>
      </w:pPr>
    </w:p>
    <w:p w14:paraId="5B934FC0" w14:textId="0F99893D" w:rsidR="009B6007" w:rsidRDefault="009B6007" w:rsidP="00561057">
      <w:pPr>
        <w:rPr>
          <w:b/>
          <w:bCs/>
        </w:rPr>
      </w:pPr>
      <w:r>
        <w:rPr>
          <w:noProof/>
        </w:rPr>
        <w:drawing>
          <wp:inline distT="0" distB="0" distL="0" distR="0" wp14:anchorId="70719FE0" wp14:editId="36821681">
            <wp:extent cx="5760720" cy="3244850"/>
            <wp:effectExtent l="0" t="0" r="0" b="0"/>
            <wp:docPr id="31" name="Bildobjekt 31" descr="Top 5 Best 8 Ball Pool Players of All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5 Best 8 Ball Pool Players of All Ti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4850"/>
                    </a:xfrm>
                    <a:prstGeom prst="rect">
                      <a:avLst/>
                    </a:prstGeom>
                    <a:noFill/>
                    <a:ln>
                      <a:noFill/>
                    </a:ln>
                  </pic:spPr>
                </pic:pic>
              </a:graphicData>
            </a:graphic>
          </wp:inline>
        </w:drawing>
      </w:r>
    </w:p>
    <w:sdt>
      <w:sdtPr>
        <w:id w:val="-1117068422"/>
        <w:docPartObj>
          <w:docPartGallery w:val="Table of Contents"/>
          <w:docPartUnique/>
        </w:docPartObj>
      </w:sdtPr>
      <w:sdtEndPr>
        <w:rPr>
          <w:b/>
          <w:bCs/>
        </w:rPr>
      </w:sdtEndPr>
      <w:sdtContent>
        <w:p w14:paraId="79C0C416" w14:textId="098896DB" w:rsidR="009B6007" w:rsidRDefault="009B6007" w:rsidP="009B6007"/>
        <w:p w14:paraId="5810073B" w14:textId="2DD1F2AC" w:rsidR="009B6007" w:rsidRPr="009B6007" w:rsidRDefault="009B6007" w:rsidP="009B6007">
          <w:pPr>
            <w:jc w:val="center"/>
            <w:rPr>
              <w:b/>
              <w:bCs/>
              <w:sz w:val="36"/>
              <w:szCs w:val="36"/>
            </w:rPr>
          </w:pPr>
          <w:r w:rsidRPr="009B6007">
            <w:rPr>
              <w:b/>
              <w:bCs/>
              <w:sz w:val="36"/>
              <w:szCs w:val="36"/>
            </w:rPr>
            <w:t>2030-sekretariatets 8 punkter för kommande mandatperiod</w:t>
          </w:r>
        </w:p>
        <w:p w14:paraId="7C819C15" w14:textId="77777777" w:rsidR="009B6007" w:rsidRDefault="009B6007">
          <w:pPr>
            <w:spacing w:after="160" w:line="259" w:lineRule="auto"/>
            <w:rPr>
              <w:rFonts w:asciiTheme="majorHAnsi" w:eastAsiaTheme="majorEastAsia" w:hAnsiTheme="majorHAnsi" w:cstheme="majorBidi"/>
              <w:color w:val="2F5496" w:themeColor="accent1" w:themeShade="BF"/>
              <w:sz w:val="32"/>
              <w:szCs w:val="32"/>
              <w:lang w:eastAsia="sv-SE"/>
            </w:rPr>
          </w:pPr>
          <w:r>
            <w:br w:type="page"/>
          </w:r>
        </w:p>
        <w:p w14:paraId="575291F7" w14:textId="24507F87" w:rsidR="00F3502D" w:rsidRDefault="00F3502D">
          <w:pPr>
            <w:pStyle w:val="Innehllsfrteckningsrubrik"/>
          </w:pPr>
          <w:r>
            <w:lastRenderedPageBreak/>
            <w:t>Innehåll</w:t>
          </w:r>
          <w:r w:rsidR="005D20C7">
            <w:t xml:space="preserve"> – centrala rekommendationer</w:t>
          </w:r>
        </w:p>
        <w:p w14:paraId="035822E2" w14:textId="179E025A" w:rsidR="00770BFC" w:rsidRDefault="00F3502D">
          <w:pPr>
            <w:pStyle w:val="Innehll1"/>
            <w:tabs>
              <w:tab w:val="left" w:pos="440"/>
              <w:tab w:val="right" w:leader="dot" w:pos="9062"/>
            </w:tabs>
            <w:rPr>
              <w:rFonts w:asciiTheme="minorHAnsi" w:eastAsiaTheme="minorEastAsia" w:hAnsiTheme="minorHAnsi" w:cstheme="minorBidi"/>
              <w:noProof/>
              <w:lang w:eastAsia="sv-SE"/>
            </w:rPr>
          </w:pPr>
          <w:r>
            <w:fldChar w:fldCharType="begin"/>
          </w:r>
          <w:r>
            <w:instrText xml:space="preserve"> TOC \o "1-3" \h \z \u </w:instrText>
          </w:r>
          <w:r>
            <w:fldChar w:fldCharType="separate"/>
          </w:r>
          <w:hyperlink w:anchor="_Toc107768548" w:history="1">
            <w:r w:rsidR="00770BFC" w:rsidRPr="00C51A40">
              <w:rPr>
                <w:rStyle w:val="Hyperlnk"/>
                <w:noProof/>
              </w:rPr>
              <w:t>1</w:t>
            </w:r>
            <w:r w:rsidR="00770BFC">
              <w:rPr>
                <w:rFonts w:asciiTheme="minorHAnsi" w:eastAsiaTheme="minorEastAsia" w:hAnsiTheme="minorHAnsi" w:cstheme="minorBidi"/>
                <w:noProof/>
                <w:lang w:eastAsia="sv-SE"/>
              </w:rPr>
              <w:tab/>
            </w:r>
            <w:r w:rsidR="00770BFC" w:rsidRPr="00C51A40">
              <w:rPr>
                <w:rStyle w:val="Hyperlnk"/>
                <w:noProof/>
              </w:rPr>
              <w:t>Håll fast vid 2030-målet</w:t>
            </w:r>
            <w:r w:rsidR="00770BFC">
              <w:rPr>
                <w:noProof/>
                <w:webHidden/>
              </w:rPr>
              <w:tab/>
            </w:r>
            <w:r w:rsidR="00770BFC">
              <w:rPr>
                <w:noProof/>
                <w:webHidden/>
              </w:rPr>
              <w:fldChar w:fldCharType="begin"/>
            </w:r>
            <w:r w:rsidR="00770BFC">
              <w:rPr>
                <w:noProof/>
                <w:webHidden/>
              </w:rPr>
              <w:instrText xml:space="preserve"> PAGEREF _Toc107768548 \h </w:instrText>
            </w:r>
            <w:r w:rsidR="00770BFC">
              <w:rPr>
                <w:noProof/>
                <w:webHidden/>
              </w:rPr>
            </w:r>
            <w:r w:rsidR="00770BFC">
              <w:rPr>
                <w:noProof/>
                <w:webHidden/>
              </w:rPr>
              <w:fldChar w:fldCharType="separate"/>
            </w:r>
            <w:r w:rsidR="00770BFC">
              <w:rPr>
                <w:noProof/>
                <w:webHidden/>
              </w:rPr>
              <w:t>4</w:t>
            </w:r>
            <w:r w:rsidR="00770BFC">
              <w:rPr>
                <w:noProof/>
                <w:webHidden/>
              </w:rPr>
              <w:fldChar w:fldCharType="end"/>
            </w:r>
          </w:hyperlink>
        </w:p>
        <w:p w14:paraId="673EF0AC" w14:textId="401720AA" w:rsidR="00770BFC" w:rsidRDefault="009E2139">
          <w:pPr>
            <w:pStyle w:val="Innehll1"/>
            <w:tabs>
              <w:tab w:val="left" w:pos="440"/>
              <w:tab w:val="right" w:leader="dot" w:pos="9062"/>
            </w:tabs>
            <w:rPr>
              <w:rFonts w:asciiTheme="minorHAnsi" w:eastAsiaTheme="minorEastAsia" w:hAnsiTheme="minorHAnsi" w:cstheme="minorBidi"/>
              <w:noProof/>
              <w:lang w:eastAsia="sv-SE"/>
            </w:rPr>
          </w:pPr>
          <w:hyperlink w:anchor="_Toc107768549" w:history="1">
            <w:r w:rsidR="00770BFC" w:rsidRPr="00C51A40">
              <w:rPr>
                <w:rStyle w:val="Hyperlnk"/>
                <w:noProof/>
              </w:rPr>
              <w:t>2</w:t>
            </w:r>
            <w:r w:rsidR="00770BFC">
              <w:rPr>
                <w:rFonts w:asciiTheme="minorHAnsi" w:eastAsiaTheme="minorEastAsia" w:hAnsiTheme="minorHAnsi" w:cstheme="minorBidi"/>
                <w:noProof/>
                <w:lang w:eastAsia="sv-SE"/>
              </w:rPr>
              <w:tab/>
            </w:r>
            <w:r w:rsidR="00770BFC" w:rsidRPr="00C51A40">
              <w:rPr>
                <w:rStyle w:val="Hyperlnk"/>
                <w:noProof/>
              </w:rPr>
              <w:t>Gör en plan!</w:t>
            </w:r>
            <w:r w:rsidR="00770BFC">
              <w:rPr>
                <w:noProof/>
                <w:webHidden/>
              </w:rPr>
              <w:tab/>
            </w:r>
            <w:r w:rsidR="00770BFC">
              <w:rPr>
                <w:noProof/>
                <w:webHidden/>
              </w:rPr>
              <w:fldChar w:fldCharType="begin"/>
            </w:r>
            <w:r w:rsidR="00770BFC">
              <w:rPr>
                <w:noProof/>
                <w:webHidden/>
              </w:rPr>
              <w:instrText xml:space="preserve"> PAGEREF _Toc107768549 \h </w:instrText>
            </w:r>
            <w:r w:rsidR="00770BFC">
              <w:rPr>
                <w:noProof/>
                <w:webHidden/>
              </w:rPr>
            </w:r>
            <w:r w:rsidR="00770BFC">
              <w:rPr>
                <w:noProof/>
                <w:webHidden/>
              </w:rPr>
              <w:fldChar w:fldCharType="separate"/>
            </w:r>
            <w:r w:rsidR="00770BFC">
              <w:rPr>
                <w:noProof/>
                <w:webHidden/>
              </w:rPr>
              <w:t>5</w:t>
            </w:r>
            <w:r w:rsidR="00770BFC">
              <w:rPr>
                <w:noProof/>
                <w:webHidden/>
              </w:rPr>
              <w:fldChar w:fldCharType="end"/>
            </w:r>
          </w:hyperlink>
        </w:p>
        <w:p w14:paraId="74A3D5A4" w14:textId="765B805D" w:rsidR="00770BFC" w:rsidRDefault="009E2139">
          <w:pPr>
            <w:pStyle w:val="Innehll1"/>
            <w:tabs>
              <w:tab w:val="left" w:pos="440"/>
              <w:tab w:val="right" w:leader="dot" w:pos="9062"/>
            </w:tabs>
            <w:rPr>
              <w:rFonts w:asciiTheme="minorHAnsi" w:eastAsiaTheme="minorEastAsia" w:hAnsiTheme="minorHAnsi" w:cstheme="minorBidi"/>
              <w:noProof/>
              <w:lang w:eastAsia="sv-SE"/>
            </w:rPr>
          </w:pPr>
          <w:hyperlink w:anchor="_Toc107768550" w:history="1">
            <w:r w:rsidR="00770BFC" w:rsidRPr="00C51A40">
              <w:rPr>
                <w:rStyle w:val="Hyperlnk"/>
                <w:noProof/>
              </w:rPr>
              <w:t>3</w:t>
            </w:r>
            <w:r w:rsidR="00770BFC">
              <w:rPr>
                <w:rFonts w:asciiTheme="minorHAnsi" w:eastAsiaTheme="minorEastAsia" w:hAnsiTheme="minorHAnsi" w:cstheme="minorBidi"/>
                <w:noProof/>
                <w:lang w:eastAsia="sv-SE"/>
              </w:rPr>
              <w:tab/>
            </w:r>
            <w:r w:rsidR="00770BFC" w:rsidRPr="00C51A40">
              <w:rPr>
                <w:rStyle w:val="Hyperlnk"/>
                <w:noProof/>
              </w:rPr>
              <w:t>Byt bränslet</w:t>
            </w:r>
            <w:r w:rsidR="00770BFC">
              <w:rPr>
                <w:noProof/>
                <w:webHidden/>
              </w:rPr>
              <w:tab/>
            </w:r>
            <w:r w:rsidR="00770BFC">
              <w:rPr>
                <w:noProof/>
                <w:webHidden/>
              </w:rPr>
              <w:fldChar w:fldCharType="begin"/>
            </w:r>
            <w:r w:rsidR="00770BFC">
              <w:rPr>
                <w:noProof/>
                <w:webHidden/>
              </w:rPr>
              <w:instrText xml:space="preserve"> PAGEREF _Toc107768550 \h </w:instrText>
            </w:r>
            <w:r w:rsidR="00770BFC">
              <w:rPr>
                <w:noProof/>
                <w:webHidden/>
              </w:rPr>
            </w:r>
            <w:r w:rsidR="00770BFC">
              <w:rPr>
                <w:noProof/>
                <w:webHidden/>
              </w:rPr>
              <w:fldChar w:fldCharType="separate"/>
            </w:r>
            <w:r w:rsidR="00770BFC">
              <w:rPr>
                <w:noProof/>
                <w:webHidden/>
              </w:rPr>
              <w:t>7</w:t>
            </w:r>
            <w:r w:rsidR="00770BFC">
              <w:rPr>
                <w:noProof/>
                <w:webHidden/>
              </w:rPr>
              <w:fldChar w:fldCharType="end"/>
            </w:r>
          </w:hyperlink>
        </w:p>
        <w:p w14:paraId="4C47E8A4" w14:textId="11D2793A" w:rsidR="00770BFC" w:rsidRDefault="009E2139">
          <w:pPr>
            <w:pStyle w:val="Innehll1"/>
            <w:tabs>
              <w:tab w:val="left" w:pos="440"/>
              <w:tab w:val="right" w:leader="dot" w:pos="9062"/>
            </w:tabs>
            <w:rPr>
              <w:rFonts w:asciiTheme="minorHAnsi" w:eastAsiaTheme="minorEastAsia" w:hAnsiTheme="minorHAnsi" w:cstheme="minorBidi"/>
              <w:noProof/>
              <w:lang w:eastAsia="sv-SE"/>
            </w:rPr>
          </w:pPr>
          <w:hyperlink w:anchor="_Toc107768551" w:history="1">
            <w:r w:rsidR="00770BFC" w:rsidRPr="00C51A40">
              <w:rPr>
                <w:rStyle w:val="Hyperlnk"/>
                <w:noProof/>
              </w:rPr>
              <w:t>4</w:t>
            </w:r>
            <w:r w:rsidR="00770BFC">
              <w:rPr>
                <w:rFonts w:asciiTheme="minorHAnsi" w:eastAsiaTheme="minorEastAsia" w:hAnsiTheme="minorHAnsi" w:cstheme="minorBidi"/>
                <w:noProof/>
                <w:lang w:eastAsia="sv-SE"/>
              </w:rPr>
              <w:tab/>
            </w:r>
            <w:r w:rsidR="00770BFC" w:rsidRPr="00C51A40">
              <w:rPr>
                <w:rStyle w:val="Hyperlnk"/>
                <w:noProof/>
              </w:rPr>
              <w:t>Mobilist javisst</w:t>
            </w:r>
            <w:r w:rsidR="00770BFC">
              <w:rPr>
                <w:noProof/>
                <w:webHidden/>
              </w:rPr>
              <w:tab/>
            </w:r>
            <w:r w:rsidR="00770BFC">
              <w:rPr>
                <w:noProof/>
                <w:webHidden/>
              </w:rPr>
              <w:fldChar w:fldCharType="begin"/>
            </w:r>
            <w:r w:rsidR="00770BFC">
              <w:rPr>
                <w:noProof/>
                <w:webHidden/>
              </w:rPr>
              <w:instrText xml:space="preserve"> PAGEREF _Toc107768551 \h </w:instrText>
            </w:r>
            <w:r w:rsidR="00770BFC">
              <w:rPr>
                <w:noProof/>
                <w:webHidden/>
              </w:rPr>
            </w:r>
            <w:r w:rsidR="00770BFC">
              <w:rPr>
                <w:noProof/>
                <w:webHidden/>
              </w:rPr>
              <w:fldChar w:fldCharType="separate"/>
            </w:r>
            <w:r w:rsidR="00770BFC">
              <w:rPr>
                <w:noProof/>
                <w:webHidden/>
              </w:rPr>
              <w:t>9</w:t>
            </w:r>
            <w:r w:rsidR="00770BFC">
              <w:rPr>
                <w:noProof/>
                <w:webHidden/>
              </w:rPr>
              <w:fldChar w:fldCharType="end"/>
            </w:r>
          </w:hyperlink>
        </w:p>
        <w:p w14:paraId="7DB4C35A" w14:textId="34D9137E" w:rsidR="00770BFC" w:rsidRDefault="009E2139">
          <w:pPr>
            <w:pStyle w:val="Innehll1"/>
            <w:tabs>
              <w:tab w:val="left" w:pos="440"/>
              <w:tab w:val="right" w:leader="dot" w:pos="9062"/>
            </w:tabs>
            <w:rPr>
              <w:rFonts w:asciiTheme="minorHAnsi" w:eastAsiaTheme="minorEastAsia" w:hAnsiTheme="minorHAnsi" w:cstheme="minorBidi"/>
              <w:noProof/>
              <w:lang w:eastAsia="sv-SE"/>
            </w:rPr>
          </w:pPr>
          <w:hyperlink w:anchor="_Toc107768552" w:history="1">
            <w:r w:rsidR="00770BFC" w:rsidRPr="00C51A40">
              <w:rPr>
                <w:rStyle w:val="Hyperlnk"/>
                <w:noProof/>
              </w:rPr>
              <w:t>5</w:t>
            </w:r>
            <w:r w:rsidR="00770BFC">
              <w:rPr>
                <w:rFonts w:asciiTheme="minorHAnsi" w:eastAsiaTheme="minorEastAsia" w:hAnsiTheme="minorHAnsi" w:cstheme="minorBidi"/>
                <w:noProof/>
                <w:lang w:eastAsia="sv-SE"/>
              </w:rPr>
              <w:tab/>
            </w:r>
            <w:r w:rsidR="00770BFC" w:rsidRPr="00C51A40">
              <w:rPr>
                <w:rStyle w:val="Hyperlnk"/>
                <w:noProof/>
              </w:rPr>
              <w:t>Samordna godset</w:t>
            </w:r>
            <w:r w:rsidR="00770BFC">
              <w:rPr>
                <w:noProof/>
                <w:webHidden/>
              </w:rPr>
              <w:tab/>
            </w:r>
            <w:r w:rsidR="00770BFC">
              <w:rPr>
                <w:noProof/>
                <w:webHidden/>
              </w:rPr>
              <w:fldChar w:fldCharType="begin"/>
            </w:r>
            <w:r w:rsidR="00770BFC">
              <w:rPr>
                <w:noProof/>
                <w:webHidden/>
              </w:rPr>
              <w:instrText xml:space="preserve"> PAGEREF _Toc107768552 \h </w:instrText>
            </w:r>
            <w:r w:rsidR="00770BFC">
              <w:rPr>
                <w:noProof/>
                <w:webHidden/>
              </w:rPr>
            </w:r>
            <w:r w:rsidR="00770BFC">
              <w:rPr>
                <w:noProof/>
                <w:webHidden/>
              </w:rPr>
              <w:fldChar w:fldCharType="separate"/>
            </w:r>
            <w:r w:rsidR="00770BFC">
              <w:rPr>
                <w:noProof/>
                <w:webHidden/>
              </w:rPr>
              <w:t>11</w:t>
            </w:r>
            <w:r w:rsidR="00770BFC">
              <w:rPr>
                <w:noProof/>
                <w:webHidden/>
              </w:rPr>
              <w:fldChar w:fldCharType="end"/>
            </w:r>
          </w:hyperlink>
        </w:p>
        <w:p w14:paraId="1AB7437E" w14:textId="5485BA00" w:rsidR="00770BFC" w:rsidRDefault="009E2139">
          <w:pPr>
            <w:pStyle w:val="Innehll1"/>
            <w:tabs>
              <w:tab w:val="left" w:pos="440"/>
              <w:tab w:val="right" w:leader="dot" w:pos="9062"/>
            </w:tabs>
            <w:rPr>
              <w:rFonts w:asciiTheme="minorHAnsi" w:eastAsiaTheme="minorEastAsia" w:hAnsiTheme="minorHAnsi" w:cstheme="minorBidi"/>
              <w:noProof/>
              <w:lang w:eastAsia="sv-SE"/>
            </w:rPr>
          </w:pPr>
          <w:hyperlink w:anchor="_Toc107768553" w:history="1">
            <w:r w:rsidR="00770BFC" w:rsidRPr="00C51A40">
              <w:rPr>
                <w:rStyle w:val="Hyperlnk"/>
                <w:noProof/>
              </w:rPr>
              <w:t>6</w:t>
            </w:r>
            <w:r w:rsidR="00770BFC">
              <w:rPr>
                <w:rFonts w:asciiTheme="minorHAnsi" w:eastAsiaTheme="minorEastAsia" w:hAnsiTheme="minorHAnsi" w:cstheme="minorBidi"/>
                <w:noProof/>
                <w:lang w:eastAsia="sv-SE"/>
              </w:rPr>
              <w:tab/>
            </w:r>
            <w:r w:rsidR="00770BFC" w:rsidRPr="00C51A40">
              <w:rPr>
                <w:rStyle w:val="Hyperlnk"/>
                <w:noProof/>
              </w:rPr>
              <w:t>Res tillsammans</w:t>
            </w:r>
            <w:r w:rsidR="00770BFC">
              <w:rPr>
                <w:noProof/>
                <w:webHidden/>
              </w:rPr>
              <w:tab/>
            </w:r>
            <w:r w:rsidR="00770BFC">
              <w:rPr>
                <w:noProof/>
                <w:webHidden/>
              </w:rPr>
              <w:fldChar w:fldCharType="begin"/>
            </w:r>
            <w:r w:rsidR="00770BFC">
              <w:rPr>
                <w:noProof/>
                <w:webHidden/>
              </w:rPr>
              <w:instrText xml:space="preserve"> PAGEREF _Toc107768553 \h </w:instrText>
            </w:r>
            <w:r w:rsidR="00770BFC">
              <w:rPr>
                <w:noProof/>
                <w:webHidden/>
              </w:rPr>
            </w:r>
            <w:r w:rsidR="00770BFC">
              <w:rPr>
                <w:noProof/>
                <w:webHidden/>
              </w:rPr>
              <w:fldChar w:fldCharType="separate"/>
            </w:r>
            <w:r w:rsidR="00770BFC">
              <w:rPr>
                <w:noProof/>
                <w:webHidden/>
              </w:rPr>
              <w:t>13</w:t>
            </w:r>
            <w:r w:rsidR="00770BFC">
              <w:rPr>
                <w:noProof/>
                <w:webHidden/>
              </w:rPr>
              <w:fldChar w:fldCharType="end"/>
            </w:r>
          </w:hyperlink>
        </w:p>
        <w:p w14:paraId="03A4EC8E" w14:textId="3EC6B2D4" w:rsidR="00770BFC" w:rsidRDefault="009E2139">
          <w:pPr>
            <w:pStyle w:val="Innehll1"/>
            <w:tabs>
              <w:tab w:val="left" w:pos="440"/>
              <w:tab w:val="right" w:leader="dot" w:pos="9062"/>
            </w:tabs>
            <w:rPr>
              <w:rFonts w:asciiTheme="minorHAnsi" w:eastAsiaTheme="minorEastAsia" w:hAnsiTheme="minorHAnsi" w:cstheme="minorBidi"/>
              <w:noProof/>
              <w:lang w:eastAsia="sv-SE"/>
            </w:rPr>
          </w:pPr>
          <w:hyperlink w:anchor="_Toc107768554" w:history="1">
            <w:r w:rsidR="00770BFC" w:rsidRPr="00C51A40">
              <w:rPr>
                <w:rStyle w:val="Hyperlnk"/>
                <w:noProof/>
              </w:rPr>
              <w:t>7</w:t>
            </w:r>
            <w:r w:rsidR="00770BFC">
              <w:rPr>
                <w:rFonts w:asciiTheme="minorHAnsi" w:eastAsiaTheme="minorEastAsia" w:hAnsiTheme="minorHAnsi" w:cstheme="minorBidi"/>
                <w:noProof/>
                <w:lang w:eastAsia="sv-SE"/>
              </w:rPr>
              <w:tab/>
            </w:r>
            <w:r w:rsidR="00770BFC" w:rsidRPr="00C51A40">
              <w:rPr>
                <w:rStyle w:val="Hyperlnk"/>
                <w:noProof/>
              </w:rPr>
              <w:t>Fy för fossilfordon</w:t>
            </w:r>
            <w:r w:rsidR="00770BFC">
              <w:rPr>
                <w:noProof/>
                <w:webHidden/>
              </w:rPr>
              <w:tab/>
            </w:r>
            <w:r w:rsidR="00770BFC">
              <w:rPr>
                <w:noProof/>
                <w:webHidden/>
              </w:rPr>
              <w:fldChar w:fldCharType="begin"/>
            </w:r>
            <w:r w:rsidR="00770BFC">
              <w:rPr>
                <w:noProof/>
                <w:webHidden/>
              </w:rPr>
              <w:instrText xml:space="preserve"> PAGEREF _Toc107768554 \h </w:instrText>
            </w:r>
            <w:r w:rsidR="00770BFC">
              <w:rPr>
                <w:noProof/>
                <w:webHidden/>
              </w:rPr>
            </w:r>
            <w:r w:rsidR="00770BFC">
              <w:rPr>
                <w:noProof/>
                <w:webHidden/>
              </w:rPr>
              <w:fldChar w:fldCharType="separate"/>
            </w:r>
            <w:r w:rsidR="00770BFC">
              <w:rPr>
                <w:noProof/>
                <w:webHidden/>
              </w:rPr>
              <w:t>15</w:t>
            </w:r>
            <w:r w:rsidR="00770BFC">
              <w:rPr>
                <w:noProof/>
                <w:webHidden/>
              </w:rPr>
              <w:fldChar w:fldCharType="end"/>
            </w:r>
          </w:hyperlink>
        </w:p>
        <w:p w14:paraId="6913A467" w14:textId="6EF10AE2" w:rsidR="00770BFC" w:rsidRDefault="009E2139">
          <w:pPr>
            <w:pStyle w:val="Innehll1"/>
            <w:tabs>
              <w:tab w:val="left" w:pos="440"/>
              <w:tab w:val="right" w:leader="dot" w:pos="9062"/>
            </w:tabs>
            <w:rPr>
              <w:rFonts w:asciiTheme="minorHAnsi" w:eastAsiaTheme="minorEastAsia" w:hAnsiTheme="minorHAnsi" w:cstheme="minorBidi"/>
              <w:noProof/>
              <w:lang w:eastAsia="sv-SE"/>
            </w:rPr>
          </w:pPr>
          <w:hyperlink w:anchor="_Toc107768555" w:history="1">
            <w:r w:rsidR="00770BFC" w:rsidRPr="00C51A40">
              <w:rPr>
                <w:rStyle w:val="Hyperlnk"/>
                <w:noProof/>
              </w:rPr>
              <w:t>8</w:t>
            </w:r>
            <w:r w:rsidR="00770BFC">
              <w:rPr>
                <w:rFonts w:asciiTheme="minorHAnsi" w:eastAsiaTheme="minorEastAsia" w:hAnsiTheme="minorHAnsi" w:cstheme="minorBidi"/>
                <w:noProof/>
                <w:lang w:eastAsia="sv-SE"/>
              </w:rPr>
              <w:tab/>
            </w:r>
            <w:r w:rsidR="00770BFC" w:rsidRPr="00C51A40">
              <w:rPr>
                <w:rStyle w:val="Hyperlnk"/>
                <w:noProof/>
              </w:rPr>
              <w:t>Ta ton i Europa</w:t>
            </w:r>
            <w:r w:rsidR="00770BFC">
              <w:rPr>
                <w:noProof/>
                <w:webHidden/>
              </w:rPr>
              <w:tab/>
            </w:r>
            <w:r w:rsidR="00770BFC">
              <w:rPr>
                <w:noProof/>
                <w:webHidden/>
              </w:rPr>
              <w:fldChar w:fldCharType="begin"/>
            </w:r>
            <w:r w:rsidR="00770BFC">
              <w:rPr>
                <w:noProof/>
                <w:webHidden/>
              </w:rPr>
              <w:instrText xml:space="preserve"> PAGEREF _Toc107768555 \h </w:instrText>
            </w:r>
            <w:r w:rsidR="00770BFC">
              <w:rPr>
                <w:noProof/>
                <w:webHidden/>
              </w:rPr>
            </w:r>
            <w:r w:rsidR="00770BFC">
              <w:rPr>
                <w:noProof/>
                <w:webHidden/>
              </w:rPr>
              <w:fldChar w:fldCharType="separate"/>
            </w:r>
            <w:r w:rsidR="00770BFC">
              <w:rPr>
                <w:noProof/>
                <w:webHidden/>
              </w:rPr>
              <w:t>18</w:t>
            </w:r>
            <w:r w:rsidR="00770BFC">
              <w:rPr>
                <w:noProof/>
                <w:webHidden/>
              </w:rPr>
              <w:fldChar w:fldCharType="end"/>
            </w:r>
          </w:hyperlink>
        </w:p>
        <w:p w14:paraId="7C7B5A04" w14:textId="3196F2B0" w:rsidR="009B5A08" w:rsidRPr="00C025D3" w:rsidRDefault="00F3502D" w:rsidP="00F3502D">
          <w:r>
            <w:rPr>
              <w:b/>
              <w:bCs/>
            </w:rPr>
            <w:fldChar w:fldCharType="end"/>
          </w:r>
        </w:p>
      </w:sdtContent>
    </w:sdt>
    <w:p w14:paraId="34F0C20F" w14:textId="078D5111" w:rsidR="00606002" w:rsidRPr="00EC21A7" w:rsidRDefault="005D20C7" w:rsidP="001B72DE">
      <w:pPr>
        <w:shd w:val="clear" w:color="auto" w:fill="FFFFFF"/>
        <w:rPr>
          <w:rFonts w:ascii="Arial" w:eastAsia="Times New Roman" w:hAnsi="Arial" w:cs="Arial"/>
          <w:color w:val="222222"/>
          <w:sz w:val="24"/>
          <w:szCs w:val="24"/>
          <w:lang w:eastAsia="sv-SE"/>
        </w:rPr>
      </w:pPr>
      <w:r>
        <w:rPr>
          <w:b/>
          <w:bCs/>
          <w:sz w:val="28"/>
          <w:szCs w:val="28"/>
        </w:rPr>
        <w:br w:type="page"/>
      </w:r>
    </w:p>
    <w:p w14:paraId="13518E45" w14:textId="77777777" w:rsidR="00606002" w:rsidRPr="00EC21A7" w:rsidRDefault="00606002" w:rsidP="00606002">
      <w:pPr>
        <w:shd w:val="clear" w:color="auto" w:fill="FFFFFF"/>
        <w:rPr>
          <w:rFonts w:ascii="Arial" w:eastAsia="Times New Roman" w:hAnsi="Arial" w:cs="Arial"/>
          <w:color w:val="222222"/>
          <w:sz w:val="24"/>
          <w:szCs w:val="24"/>
          <w:lang w:eastAsia="sv-SE"/>
        </w:rPr>
      </w:pPr>
      <w:r w:rsidRPr="00EC21A7">
        <w:rPr>
          <w:rFonts w:ascii="Arial" w:eastAsia="Times New Roman" w:hAnsi="Arial" w:cs="Arial"/>
          <w:color w:val="222222"/>
          <w:sz w:val="24"/>
          <w:szCs w:val="24"/>
          <w:lang w:eastAsia="sv-SE"/>
        </w:rPr>
        <w:lastRenderedPageBreak/>
        <w:t> </w:t>
      </w:r>
    </w:p>
    <w:p w14:paraId="475B17DC" w14:textId="06F697BB" w:rsidR="00606002" w:rsidRPr="001B72DE" w:rsidRDefault="00606002" w:rsidP="001B72DE">
      <w:pPr>
        <w:shd w:val="clear" w:color="auto" w:fill="FFFFFF"/>
        <w:rPr>
          <w:rFonts w:ascii="Arial" w:eastAsia="Times New Roman" w:hAnsi="Arial" w:cs="Arial"/>
          <w:color w:val="222222"/>
          <w:sz w:val="24"/>
          <w:szCs w:val="24"/>
          <w:lang w:eastAsia="sv-SE"/>
        </w:rPr>
      </w:pPr>
    </w:p>
    <w:p w14:paraId="1E307184" w14:textId="18217B6E" w:rsidR="00F3502D" w:rsidRPr="00874B36" w:rsidRDefault="00980B72" w:rsidP="00874B36">
      <w:pPr>
        <w:rPr>
          <w:b/>
          <w:bCs/>
          <w:sz w:val="36"/>
          <w:szCs w:val="36"/>
        </w:rPr>
      </w:pPr>
      <w:r w:rsidRPr="00874B36">
        <w:rPr>
          <w:b/>
          <w:bCs/>
          <w:sz w:val="36"/>
          <w:szCs w:val="36"/>
        </w:rPr>
        <w:t>Inledning: Håll ut, håll i, spela färdigt!</w:t>
      </w:r>
    </w:p>
    <w:p w14:paraId="6B084BD3" w14:textId="7AB1C46F" w:rsidR="00980B72" w:rsidRPr="00980B72" w:rsidRDefault="00980B72" w:rsidP="00980B72">
      <w:pPr>
        <w:spacing w:after="160" w:line="259" w:lineRule="auto"/>
      </w:pPr>
      <w:r w:rsidRPr="00980B72">
        <w:rPr>
          <w:b/>
          <w:bCs/>
        </w:rPr>
        <w:t>Värst av allt är osäkerheten.</w:t>
      </w:r>
      <w:r w:rsidRPr="00980B72">
        <w:t xml:space="preserve"> Vet vi inte vad som gäller, kan vi inte satsa och ställa om. Därför är 2030-målet i grunden </w:t>
      </w:r>
      <w:r w:rsidR="009E5CD7">
        <w:t>utmärkt</w:t>
      </w:r>
      <w:r w:rsidRPr="00980B72">
        <w:t>; sju partier enades redan 2016 om transportsektorns mål för fyra mandatperioder framåt. De viktigaste styrmedlen är också långsiktiga, som reduktionsplikten för drivmedlen och bonus-malus för bilarna. Då kan marknaden ta fart</w:t>
      </w:r>
      <w:r w:rsidR="009E5CD7">
        <w:t xml:space="preserve">; så </w:t>
      </w:r>
      <w:r w:rsidRPr="00980B72">
        <w:t>blev Sverige Europabäst och världstrea på andel elbilar och världsledande i att fasa ut fossil diesel. Energieffektiviteten hos nya bilar ökar och körsträckan per capita minskar, som 2030-målet kräver.</w:t>
      </w:r>
    </w:p>
    <w:p w14:paraId="2B42DA95" w14:textId="77777777" w:rsidR="007365F1" w:rsidRDefault="007365F1" w:rsidP="00980B72">
      <w:pPr>
        <w:spacing w:after="160" w:line="259" w:lineRule="auto"/>
      </w:pPr>
      <w:r w:rsidRPr="007365F1">
        <w:rPr>
          <w:b/>
          <w:bCs/>
        </w:rPr>
        <w:t>P</w:t>
      </w:r>
      <w:r w:rsidR="00980B72" w:rsidRPr="007365F1">
        <w:rPr>
          <w:b/>
          <w:bCs/>
        </w:rPr>
        <w:t>å sistone har tydligheten och långsiktigheten ersatts av klåfingrighet och panikliknande agerande.</w:t>
      </w:r>
      <w:r w:rsidR="00980B72" w:rsidRPr="00980B72">
        <w:t xml:space="preserve"> Istället för att avvakta reduktionspliktens kommande kontrollstation, fryses plikten i en närmast bisarr reaktion på Rysslands krig mot Ukraina – just när vi fick ännu ett argument att minska andelen fossilt, så ökar den jämfört med planen. </w:t>
      </w:r>
      <w:r w:rsidR="007E0FE1">
        <w:t>B</w:t>
      </w:r>
      <w:r w:rsidR="00980B72" w:rsidRPr="00980B72">
        <w:t>onus-malus ändras tre gånger inom tolv månader, så att ingen bilhandlare eller konsument längre vet vad som gäller</w:t>
      </w:r>
      <w:r w:rsidR="00ED06DF">
        <w:t xml:space="preserve">, </w:t>
      </w:r>
      <w:r w:rsidR="00980B72" w:rsidRPr="00980B72">
        <w:t xml:space="preserve">och </w:t>
      </w:r>
      <w:r w:rsidR="00ED06DF">
        <w:t xml:space="preserve">när bilen kan levereras kan avgöra </w:t>
      </w:r>
      <w:r w:rsidR="00980B72" w:rsidRPr="00980B72">
        <w:t xml:space="preserve">vilka belopp man faktiskt får eller blir skyldig. </w:t>
      </w:r>
    </w:p>
    <w:p w14:paraId="265BD2AF" w14:textId="0F1D64C4" w:rsidR="007365F1" w:rsidRDefault="00DB1F2A" w:rsidP="00980B72">
      <w:pPr>
        <w:spacing w:after="160" w:line="259" w:lineRule="auto"/>
      </w:pPr>
      <w:r>
        <w:t xml:space="preserve">Stimulansen till fossila drivmedel snarare än hållbar omställning präglar just nu också Sveriges relation till EU. </w:t>
      </w:r>
      <w:r w:rsidR="00FF230B">
        <w:t xml:space="preserve">Regeringen och de största oppositionspartierna vill från kommissionen få tillstånd att sänka beskattningen av fossila drivmedel under </w:t>
      </w:r>
      <w:r w:rsidR="00386438">
        <w:t xml:space="preserve">EU:s lägstanivå. Frågan om långsiktig skattebefrielse för förnybara drivmedel tycks drivas med mindre kraft, </w:t>
      </w:r>
      <w:r w:rsidR="00812491">
        <w:t>och de ständiga förändringarna av bonus-malus tycks knappt ens vara avstämda med EU. I upptakten inför att Sverige f</w:t>
      </w:r>
      <w:r w:rsidR="00C40BC0">
        <w:t>örsta halvåret 2023 är EU:s ordförandeland</w:t>
      </w:r>
      <w:r w:rsidR="00812491">
        <w:t xml:space="preserve">, bör vi </w:t>
      </w:r>
      <w:r w:rsidR="00130FFB">
        <w:t xml:space="preserve">tydligare visa engagemang för EU:s gemensamma klimatarbete och mål. </w:t>
      </w:r>
    </w:p>
    <w:p w14:paraId="36C7772B" w14:textId="7B4F56FF" w:rsidR="00980B72" w:rsidRPr="00980B72" w:rsidRDefault="00980B72" w:rsidP="00980B72">
      <w:pPr>
        <w:spacing w:after="160" w:line="259" w:lineRule="auto"/>
      </w:pPr>
      <w:r w:rsidRPr="00036ECC">
        <w:rPr>
          <w:b/>
          <w:bCs/>
        </w:rPr>
        <w:t>Osäkerheten sprider sig till andra delar av omställningen</w:t>
      </w:r>
      <w:r w:rsidRPr="00980B72">
        <w:t xml:space="preserve">. Kan vi lita på riksdagsbeslutet att reseavdraget från årsskiftet blir transportslagsneutralt? Finns det några pengar för den som har en genial ansökan på gång till Klimatklivet, Industriklivet eller Stadsmiljöavtalen? Och kommer politiken att ens gå vidare med alla de kloka förslag som kommit i utredningar som regeringen beställt? </w:t>
      </w:r>
    </w:p>
    <w:p w14:paraId="63F6AFD1" w14:textId="345B4999" w:rsidR="00980B72" w:rsidRDefault="00980B72" w:rsidP="00980B72">
      <w:pPr>
        <w:spacing w:after="160" w:line="259" w:lineRule="auto"/>
      </w:pPr>
      <w:r w:rsidRPr="00036ECC">
        <w:rPr>
          <w:b/>
          <w:bCs/>
        </w:rPr>
        <w:t>Samtidigt ligger grunden fast</w:t>
      </w:r>
      <w:r w:rsidRPr="00980B72">
        <w:t>. I dessa turbulenta tider är samtliga sju partier som stod bakom transportsektorns klimatmål fortsatt eniga. Även om enigheten just nu inte syns i konkreta politiska förslag – snarast tvärtom – så betyder det mycket. I valrörelsen och i processen att få till en regering efter valet ska målen konkretiseras. Här har alla goda krafter en viktig roll. Inte som kravmaskiner – målet finns ju redan – utan som löftesleverantörer. Tillsammans ska vi visa hur 2030-målet kan, ska och kommer att uppnås. Det är viktigt långt bortom Sveriges gränser, för det är så vi blir förebilden omvärlden kan vända sig till. Och det är viktigt långt bortom klimat-, energi- och transportsektorerna, för när vi hjälper politiken att leverera vad den lovat, är det själva demokratin vi värnar.</w:t>
      </w:r>
    </w:p>
    <w:p w14:paraId="2D234036" w14:textId="640D4B4C" w:rsidR="005D20C7" w:rsidRDefault="005D20C7" w:rsidP="00980B72">
      <w:pPr>
        <w:spacing w:after="160" w:line="259" w:lineRule="auto"/>
      </w:pPr>
      <w:r>
        <w:t xml:space="preserve">I denna rapport presenterar vi nuläget för omställningen och ger åtta övergripande rekommendationer; de åtta klot som ska gå i hål för att vinna. </w:t>
      </w:r>
      <w:r w:rsidR="00770BFC">
        <w:t xml:space="preserve">De konkreta förslagen är kursiverade. </w:t>
      </w:r>
      <w:r>
        <w:t xml:space="preserve">Målgruppen är </w:t>
      </w:r>
      <w:r w:rsidR="001B72DE">
        <w:t xml:space="preserve">primärt våra nationella beslutsfattare i riksdag och regering, men också berörda myndigheterna, beslutsfattare på EU-nivå, kommuner och regioner samt aktörer som själva omfattas av målet. Målet nås genom att vi alla samverkar och utvecklas, tillsammans. </w:t>
      </w:r>
      <w:r w:rsidR="00770BFC">
        <w:br/>
      </w:r>
    </w:p>
    <w:p w14:paraId="41BF1CAD" w14:textId="78D5EEF5" w:rsidR="00874B36" w:rsidRPr="00874B36" w:rsidRDefault="00874B36" w:rsidP="00980B72">
      <w:pPr>
        <w:spacing w:after="160" w:line="259" w:lineRule="auto"/>
        <w:rPr>
          <w:i/>
          <w:iCs/>
        </w:rPr>
      </w:pPr>
      <w:r w:rsidRPr="00874B36">
        <w:rPr>
          <w:i/>
          <w:iCs/>
        </w:rPr>
        <w:t>Mattias Goldmann, 2030-sekretariatet</w:t>
      </w:r>
    </w:p>
    <w:p w14:paraId="34EDB55E" w14:textId="77777777" w:rsidR="001B72DE" w:rsidRDefault="001B72DE" w:rsidP="00980B72">
      <w:pPr>
        <w:spacing w:after="160" w:line="259" w:lineRule="auto"/>
      </w:pPr>
    </w:p>
    <w:p w14:paraId="3FB5DD7E" w14:textId="77777777" w:rsidR="005D20C7" w:rsidRPr="00980B72" w:rsidRDefault="005D20C7" w:rsidP="00980B72">
      <w:pPr>
        <w:spacing w:after="160" w:line="259" w:lineRule="auto"/>
      </w:pPr>
    </w:p>
    <w:p w14:paraId="022B2385" w14:textId="14E00342" w:rsidR="00E17CD0" w:rsidRPr="00F3502D" w:rsidRDefault="003B5FC3" w:rsidP="00F3502D">
      <w:pPr>
        <w:pStyle w:val="Rubrik1"/>
      </w:pPr>
      <w:bookmarkStart w:id="0" w:name="_Toc107768548"/>
      <w:r w:rsidRPr="00F3502D">
        <w:lastRenderedPageBreak/>
        <w:t>Håll</w:t>
      </w:r>
      <w:r w:rsidR="00134136">
        <w:t xml:space="preserve"> </w:t>
      </w:r>
      <w:r w:rsidRPr="00F3502D">
        <w:t xml:space="preserve">fast vid </w:t>
      </w:r>
      <w:r w:rsidR="00E17CD0" w:rsidRPr="00F3502D">
        <w:t>2030-målet</w:t>
      </w:r>
      <w:bookmarkEnd w:id="0"/>
    </w:p>
    <w:p w14:paraId="73924074" w14:textId="74A91B2F" w:rsidR="000D40BD" w:rsidRDefault="003B5FC3" w:rsidP="000D40BD">
      <w:r>
        <w:t xml:space="preserve">Till år 2030 ska transportsektorns klimatpåverkan minska med 70 </w:t>
      </w:r>
      <w:r w:rsidR="007C633B">
        <w:t>%</w:t>
      </w:r>
      <w:r>
        <w:t xml:space="preserve"> jämfört med år 2010. Målet ingår i det klimatpolitiska ramverket, </w:t>
      </w:r>
      <w:r w:rsidR="005D5D48">
        <w:t>som delmål till att Sverige å</w:t>
      </w:r>
      <w:r>
        <w:t xml:space="preserve">r 2045 ska nå </w:t>
      </w:r>
      <w:proofErr w:type="spellStart"/>
      <w:r>
        <w:t>nettonoll</w:t>
      </w:r>
      <w:proofErr w:type="spellEnd"/>
      <w:r>
        <w:t xml:space="preserve"> i klimatpåverkan. Ramverket antogs av riksdagen den 15 juni 2016 med röstsiffrorna </w:t>
      </w:r>
      <w:proofErr w:type="gramStart"/>
      <w:r>
        <w:t>299-50</w:t>
      </w:r>
      <w:proofErr w:type="gramEnd"/>
      <w:r>
        <w:t>, sju partier för och ett emot, och trädde i kraft den 1 januari 2017.</w:t>
      </w:r>
      <w:r>
        <w:rPr>
          <w:rStyle w:val="Fotnotsreferens"/>
        </w:rPr>
        <w:footnoteReference w:id="1"/>
      </w:r>
      <w:r>
        <w:t xml:space="preserve"> </w:t>
      </w:r>
      <w:r w:rsidR="000D40BD">
        <w:t xml:space="preserve">2030-målet är det mest ambitiösa i världen eftersom det avser hela fordonsflottan, och har fått en betydande internationell uppmärksamhet. Andra länder har liknande mål, men </w:t>
      </w:r>
      <w:r w:rsidR="00874B36">
        <w:t xml:space="preserve">vanligen </w:t>
      </w:r>
      <w:r w:rsidR="000D40BD">
        <w:t xml:space="preserve">enbart avseende nya fordon eller nya personbilar. </w:t>
      </w:r>
    </w:p>
    <w:p w14:paraId="1684DF60" w14:textId="027A1EC0" w:rsidR="00874B36" w:rsidRDefault="00874B36" w:rsidP="000D40BD"/>
    <w:p w14:paraId="21FA5A0F" w14:textId="501C18E7" w:rsidR="00874B36" w:rsidRDefault="00874B36" w:rsidP="000D40BD">
      <w:r>
        <w:t>2030-målet är väl förankrat inte bara politiskt, utan också i att det utöver den generella beredningen som ledde till klimatlagstiftningen varit föremål för en särskild statlig utredning, Fossilfrihet på Väg.</w:t>
      </w:r>
      <w:r>
        <w:rPr>
          <w:rStyle w:val="Fotnotsreferens"/>
        </w:rPr>
        <w:footnoteReference w:id="2"/>
      </w:r>
      <w:r>
        <w:t xml:space="preserve"> Denna utredning föreslog att Sverige skulle nå en ”fossiloberoende fordonsflotta” till år 2030, med en mängd konkreta förslag till hur detta skulle ske. Därtill har målet brett stöd från näringslivet, vilket bland annat visar sig i form av den breda uppslutning av partners som 2030-sekretariatet visar upp; utgångspunkten för att få medverka är att man står bakom målet och att man ser att det ska uppnås genom åtgärder inom Bilen (alla fordon), Bränslet (alla drivmedel) och Beteendet. </w:t>
      </w:r>
    </w:p>
    <w:p w14:paraId="54E9D057" w14:textId="4CBF8785" w:rsidR="005D5D48" w:rsidRDefault="005D5D48" w:rsidP="003B5FC3"/>
    <w:p w14:paraId="304BBEF4" w14:textId="297206D0" w:rsidR="00014170" w:rsidRDefault="005D5D48" w:rsidP="003B5FC3">
      <w:r>
        <w:t xml:space="preserve">Sedan </w:t>
      </w:r>
      <w:r w:rsidR="000D40BD">
        <w:t>målet beslutades</w:t>
      </w:r>
      <w:r>
        <w:t xml:space="preserve"> har det varit minst sagt turbulent i svensk politik, med regeringskriser, misstroendeomröstningar och oppositionens budget som gått igenom. </w:t>
      </w:r>
      <w:r w:rsidR="00014170">
        <w:t xml:space="preserve">Men klimatmålen har bestått; samtliga sju partier som stod bakom dem då gör så också idag och samma enda </w:t>
      </w:r>
      <w:r w:rsidR="00874B36">
        <w:t>riksdags</w:t>
      </w:r>
      <w:r w:rsidR="00014170">
        <w:t>parti (SD) som var emot målet då, är emot det idag.</w:t>
      </w:r>
    </w:p>
    <w:p w14:paraId="33EEF193" w14:textId="70B661E0" w:rsidR="00014170" w:rsidRDefault="00014170" w:rsidP="003B5FC3"/>
    <w:p w14:paraId="6E8CBABB" w14:textId="47236D87" w:rsidR="000D40BD" w:rsidRPr="00770BFC" w:rsidRDefault="00014170" w:rsidP="00B36729">
      <w:pPr>
        <w:rPr>
          <w:i/>
          <w:iCs/>
        </w:rPr>
      </w:pPr>
      <w:r>
        <w:t>På senare tid har måluppfyllelsen försvårats genom åtgärder som sänkt skatt på fossila drivmedel och fryst reduktionsplikt, som genomförts i bred politisk enighet. Det står klart att skillnaden är stor mellan att stå bakom målet och att ha en politik som leder till måluppfyllelse</w:t>
      </w:r>
      <w:r w:rsidRPr="00770BFC">
        <w:rPr>
          <w:i/>
          <w:iCs/>
        </w:rPr>
        <w:t xml:space="preserve">. Vi uppmanar samtliga sju partier som stod bakom målet att fortsatt stå för det, och utforma konkret politik för att nå ända fram. </w:t>
      </w:r>
      <w:r w:rsidR="00770BFC">
        <w:rPr>
          <w:i/>
          <w:iCs/>
        </w:rPr>
        <w:t>Våra förslag i denna rapport bör vara en del i detta.</w:t>
      </w:r>
    </w:p>
    <w:p w14:paraId="5931F5D8" w14:textId="77777777" w:rsidR="00CF3FC9" w:rsidRDefault="00CF3FC9" w:rsidP="00B36729"/>
    <w:p w14:paraId="2D3B1E20" w14:textId="4C4EBE7C" w:rsidR="00CF3FC9" w:rsidRPr="001B72DE" w:rsidRDefault="00CF3FC9" w:rsidP="00B36729">
      <w:r w:rsidRPr="00967739">
        <w:rPr>
          <w:noProof/>
        </w:rPr>
        <w:drawing>
          <wp:inline distT="0" distB="0" distL="0" distR="0" wp14:anchorId="03EE74F7" wp14:editId="25693DAF">
            <wp:extent cx="3356621" cy="168275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8071" cy="1688490"/>
                    </a:xfrm>
                    <a:prstGeom prst="rect">
                      <a:avLst/>
                    </a:prstGeom>
                  </pic:spPr>
                </pic:pic>
              </a:graphicData>
            </a:graphic>
          </wp:inline>
        </w:drawing>
      </w:r>
    </w:p>
    <w:p w14:paraId="17B6EC08" w14:textId="77777777" w:rsidR="003B5FC3" w:rsidRDefault="003B5FC3" w:rsidP="003B5FC3"/>
    <w:p w14:paraId="5F89BA0F" w14:textId="60F43FF1" w:rsidR="003B5FC3" w:rsidRDefault="003B5FC3" w:rsidP="000D40BD">
      <w:r>
        <w:t xml:space="preserve">Varje </w:t>
      </w:r>
      <w:proofErr w:type="spellStart"/>
      <w:r>
        <w:t>sektorsmål</w:t>
      </w:r>
      <w:proofErr w:type="spellEnd"/>
      <w:r>
        <w:t xml:space="preserve"> innebär ett förtydligande av hur det övergripande målet ska uppnås, men också en begränsning i </w:t>
      </w:r>
      <w:r w:rsidR="000D40BD">
        <w:t>hur målet ska nås. Det kan leda till ökade k</w:t>
      </w:r>
      <w:r>
        <w:t>ostnade</w:t>
      </w:r>
      <w:r w:rsidR="000D40BD">
        <w:t xml:space="preserve">r och en större risk </w:t>
      </w:r>
      <w:r>
        <w:t xml:space="preserve">att målet inte uppnås. I den avvägningen är det viktigt att notera att 2030-målet för transportsektorn </w:t>
      </w:r>
      <w:r w:rsidRPr="00770BFC">
        <w:t xml:space="preserve">är Sveriges enda </w:t>
      </w:r>
      <w:proofErr w:type="spellStart"/>
      <w:r w:rsidRPr="00770BFC">
        <w:t>sektorsmål</w:t>
      </w:r>
      <w:proofErr w:type="spellEnd"/>
      <w:r>
        <w:t xml:space="preserve"> – det finns inget liknande mål för t.ex. fastighetssektorn, finanssektorn, utbildningssektorn, jord- och skogsbruket, livsmedel eller liknande. </w:t>
      </w:r>
    </w:p>
    <w:p w14:paraId="1545DB38" w14:textId="33F79E94" w:rsidR="00874B36" w:rsidRDefault="00874B36" w:rsidP="000D40BD"/>
    <w:p w14:paraId="4DE6EDA9" w14:textId="54C2BA1E" w:rsidR="001B72DE" w:rsidRPr="00CF3FC9" w:rsidRDefault="00874B36" w:rsidP="00CF3FC9">
      <w:pPr>
        <w:rPr>
          <w:i/>
          <w:iCs/>
        </w:rPr>
      </w:pPr>
      <w:r>
        <w:t>Inget mål är perfekt och det kan finnas en önskan att förändra även detta mål, vilket t.ex. den statliga utredningen I en Värld som Ställer Om föreslagit</w:t>
      </w:r>
      <w:r>
        <w:rPr>
          <w:rStyle w:val="Fotnotsreferens"/>
        </w:rPr>
        <w:footnoteReference w:id="3"/>
      </w:r>
      <w:r>
        <w:t xml:space="preserve">. </w:t>
      </w:r>
      <w:r w:rsidRPr="00CF3FC9">
        <w:rPr>
          <w:i/>
          <w:iCs/>
        </w:rPr>
        <w:t xml:space="preserve">För att </w:t>
      </w:r>
      <w:r w:rsidR="00CF3FC9" w:rsidRPr="00CF3FC9">
        <w:rPr>
          <w:i/>
          <w:iCs/>
        </w:rPr>
        <w:t>inte tappa tempo i transportsektorns omställning, är det angeläget att vi håller fast vid målet såsom det klubbats av riksdagen och följs upp av bland annat 2030-sekretariatet.</w:t>
      </w:r>
    </w:p>
    <w:p w14:paraId="0AFD060A" w14:textId="7A814FFF" w:rsidR="000D40BD" w:rsidRPr="000D40BD" w:rsidRDefault="005F0856" w:rsidP="0047185D">
      <w:pPr>
        <w:pStyle w:val="Rubrik1"/>
      </w:pPr>
      <w:bookmarkStart w:id="1" w:name="_Toc107768549"/>
      <w:r>
        <w:lastRenderedPageBreak/>
        <w:t>Gör</w:t>
      </w:r>
      <w:r w:rsidR="000D40BD" w:rsidRPr="000D40BD">
        <w:t xml:space="preserve"> en plan</w:t>
      </w:r>
      <w:r>
        <w:t>!</w:t>
      </w:r>
      <w:bookmarkEnd w:id="1"/>
    </w:p>
    <w:p w14:paraId="5D190406" w14:textId="77777777" w:rsidR="00CF3FC9" w:rsidRDefault="00CF3FC9" w:rsidP="00CF3FC9">
      <w:r w:rsidRPr="00967739">
        <w:rPr>
          <w:noProof/>
        </w:rPr>
        <w:drawing>
          <wp:inline distT="0" distB="0" distL="0" distR="0" wp14:anchorId="06EDAC70" wp14:editId="66FD0A25">
            <wp:extent cx="5760720" cy="254190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541905"/>
                    </a:xfrm>
                    <a:prstGeom prst="rect">
                      <a:avLst/>
                    </a:prstGeom>
                  </pic:spPr>
                </pic:pic>
              </a:graphicData>
            </a:graphic>
          </wp:inline>
        </w:drawing>
      </w:r>
    </w:p>
    <w:p w14:paraId="23BC3944" w14:textId="77777777" w:rsidR="00CF3FC9" w:rsidRPr="003C4D0E" w:rsidRDefault="00CF3FC9" w:rsidP="00CF3FC9">
      <w:pPr>
        <w:rPr>
          <w:i/>
          <w:iCs/>
          <w:sz w:val="20"/>
          <w:szCs w:val="20"/>
        </w:rPr>
      </w:pPr>
      <w:r w:rsidRPr="003C4D0E">
        <w:rPr>
          <w:i/>
          <w:iCs/>
          <w:sz w:val="20"/>
          <w:szCs w:val="20"/>
        </w:rPr>
        <w:t>Årlig utsläppsminskning från transportsektorn jämfört med den utveckling som krävs för måluppfyllelse. Det gröna fältet motsvarar snabbare utsläppsminskningar än vad som i genomsnitt krävs.</w:t>
      </w:r>
      <w:r>
        <w:rPr>
          <w:rStyle w:val="Fotnotsreferens"/>
          <w:i/>
          <w:iCs/>
          <w:sz w:val="20"/>
          <w:szCs w:val="20"/>
        </w:rPr>
        <w:footnoteReference w:id="4"/>
      </w:r>
      <w:r w:rsidRPr="003C4D0E">
        <w:rPr>
          <w:i/>
          <w:iCs/>
          <w:sz w:val="20"/>
          <w:szCs w:val="20"/>
        </w:rPr>
        <w:t xml:space="preserve"> </w:t>
      </w:r>
    </w:p>
    <w:p w14:paraId="74DD5B95" w14:textId="77777777" w:rsidR="00CF3FC9" w:rsidRDefault="00CF3FC9" w:rsidP="002B57EE"/>
    <w:p w14:paraId="059A3E41" w14:textId="15F8629A" w:rsidR="0047185D" w:rsidRPr="00770BFC" w:rsidRDefault="0047185D" w:rsidP="002B57EE">
      <w:pPr>
        <w:rPr>
          <w:i/>
          <w:iCs/>
        </w:rPr>
      </w:pPr>
      <w:r>
        <w:t>Liksom Klimatpolitiska Rådet</w:t>
      </w:r>
      <w:r w:rsidR="00134136">
        <w:t xml:space="preserve"> </w:t>
      </w:r>
      <w:r w:rsidR="00F8707B">
        <w:t xml:space="preserve">efterlyser </w:t>
      </w:r>
      <w:r>
        <w:t>ökad tydlighet i hur planen för att nå det övergripande målet ser ut</w:t>
      </w:r>
      <w:r w:rsidR="00CF3FC9">
        <w:rPr>
          <w:rStyle w:val="Fotnotsreferens"/>
        </w:rPr>
        <w:footnoteReference w:id="5"/>
      </w:r>
      <w:r>
        <w:t xml:space="preserve">, önskar vi en konkret färdplan för </w:t>
      </w:r>
      <w:r w:rsidR="00E17CD0">
        <w:t>2030-målet</w:t>
      </w:r>
      <w:r>
        <w:t xml:space="preserve">. </w:t>
      </w:r>
      <w:r w:rsidR="007C633B">
        <w:t>Vi</w:t>
      </w:r>
      <w:r>
        <w:t xml:space="preserve"> bedömer att </w:t>
      </w:r>
      <w:r w:rsidRPr="00770BFC">
        <w:rPr>
          <w:i/>
          <w:iCs/>
        </w:rPr>
        <w:t xml:space="preserve">målet bör delas </w:t>
      </w:r>
      <w:r w:rsidR="00E17CD0" w:rsidRPr="00770BFC">
        <w:rPr>
          <w:i/>
          <w:iCs/>
        </w:rPr>
        <w:t>upp i delmål per år</w:t>
      </w:r>
      <w:r w:rsidRPr="00770BFC">
        <w:rPr>
          <w:i/>
          <w:iCs/>
        </w:rPr>
        <w:t xml:space="preserve">, </w:t>
      </w:r>
      <w:r w:rsidR="00E17CD0" w:rsidRPr="00770BFC">
        <w:rPr>
          <w:i/>
          <w:iCs/>
        </w:rPr>
        <w:t>med indelning</w:t>
      </w:r>
      <w:r w:rsidRPr="00770BFC">
        <w:rPr>
          <w:i/>
          <w:iCs/>
        </w:rPr>
        <w:t xml:space="preserve">en </w:t>
      </w:r>
      <w:r w:rsidR="00E17CD0" w:rsidRPr="00770BFC">
        <w:rPr>
          <w:i/>
          <w:iCs/>
        </w:rPr>
        <w:t>Bilen</w:t>
      </w:r>
      <w:r w:rsidRPr="00770BFC">
        <w:rPr>
          <w:i/>
          <w:iCs/>
        </w:rPr>
        <w:t xml:space="preserve"> (alla fordon)</w:t>
      </w:r>
      <w:r w:rsidR="00E17CD0" w:rsidRPr="00770BFC">
        <w:rPr>
          <w:i/>
          <w:iCs/>
        </w:rPr>
        <w:t>, Bränslet</w:t>
      </w:r>
      <w:r w:rsidRPr="00770BFC">
        <w:rPr>
          <w:i/>
          <w:iCs/>
        </w:rPr>
        <w:t xml:space="preserve"> (alla drivmedel inklusive el och vätgas)</w:t>
      </w:r>
      <w:r w:rsidR="00E17CD0" w:rsidRPr="00770BFC">
        <w:rPr>
          <w:i/>
          <w:iCs/>
        </w:rPr>
        <w:t xml:space="preserve"> och Beteendet </w:t>
      </w:r>
      <w:r w:rsidRPr="00770BFC">
        <w:rPr>
          <w:i/>
          <w:iCs/>
        </w:rPr>
        <w:t xml:space="preserve">(alla </w:t>
      </w:r>
      <w:proofErr w:type="spellStart"/>
      <w:r w:rsidRPr="00770BFC">
        <w:rPr>
          <w:i/>
          <w:iCs/>
        </w:rPr>
        <w:t>transportvanor</w:t>
      </w:r>
      <w:proofErr w:type="spellEnd"/>
      <w:r w:rsidRPr="00770BFC">
        <w:rPr>
          <w:i/>
          <w:iCs/>
        </w:rPr>
        <w:t xml:space="preserve"> för människor och gods). </w:t>
      </w:r>
    </w:p>
    <w:p w14:paraId="5812EA2B" w14:textId="77777777" w:rsidR="003C4D0E" w:rsidRDefault="003C4D0E" w:rsidP="002B57EE"/>
    <w:p w14:paraId="61AF4B25" w14:textId="18CA071C" w:rsidR="003E7633" w:rsidRDefault="00764D2E" w:rsidP="002B57EE">
      <w:pPr>
        <w:rPr>
          <w:rFonts w:asciiTheme="minorHAnsi" w:hAnsiTheme="minorHAnsi" w:cstheme="minorHAnsi"/>
          <w:color w:val="333333"/>
        </w:rPr>
      </w:pPr>
      <w:r>
        <w:t xml:space="preserve">2030-sekretariatet </w:t>
      </w:r>
      <w:r w:rsidR="003E7633">
        <w:t>har tagit fram en lång rad indikatorer för måluppfyllelse, baserat på officiell statistik från ansvariga myndigheter där sådan finns, statistik från branschorgan där sådan går att uppbringa och egna sammanställningar där det är nödvändigt.</w:t>
      </w:r>
      <w:r w:rsidR="003E7633">
        <w:rPr>
          <w:rStyle w:val="Fotnotsreferens"/>
        </w:rPr>
        <w:footnoteReference w:id="6"/>
      </w:r>
      <w:r w:rsidR="0047185D">
        <w:t xml:space="preserve"> </w:t>
      </w:r>
      <w:r w:rsidR="006C4869">
        <w:rPr>
          <w:rFonts w:asciiTheme="minorHAnsi" w:hAnsiTheme="minorHAnsi" w:cstheme="minorHAnsi"/>
        </w:rPr>
        <w:t>Vi har utgått ifrå</w:t>
      </w:r>
      <w:r w:rsidR="002F3265" w:rsidRPr="00F61D2D">
        <w:rPr>
          <w:rFonts w:asciiTheme="minorHAnsi" w:hAnsiTheme="minorHAnsi" w:cstheme="minorHAnsi"/>
        </w:rPr>
        <w:t xml:space="preserve">n en </w:t>
      </w:r>
      <w:r w:rsidR="002F3265" w:rsidRPr="00F61D2D">
        <w:rPr>
          <w:rFonts w:asciiTheme="minorHAnsi" w:hAnsiTheme="minorHAnsi" w:cstheme="minorHAnsi"/>
          <w:color w:val="333333"/>
        </w:rPr>
        <w:t>linjär</w:t>
      </w:r>
      <w:r w:rsidR="002F3265" w:rsidRPr="00F61D2D">
        <w:rPr>
          <w:rFonts w:asciiTheme="minorHAnsi" w:hAnsiTheme="minorHAnsi" w:cstheme="minorHAnsi"/>
        </w:rPr>
        <w:t xml:space="preserve"> </w:t>
      </w:r>
      <w:r w:rsidR="00D11E51">
        <w:rPr>
          <w:rFonts w:asciiTheme="minorHAnsi" w:hAnsiTheme="minorHAnsi" w:cstheme="minorHAnsi"/>
        </w:rPr>
        <w:t>u</w:t>
      </w:r>
      <w:r w:rsidR="003E7633" w:rsidRPr="00F61D2D">
        <w:rPr>
          <w:rFonts w:asciiTheme="minorHAnsi" w:hAnsiTheme="minorHAnsi" w:cstheme="minorHAnsi"/>
          <w:color w:val="333333"/>
        </w:rPr>
        <w:t>tveckling</w:t>
      </w:r>
      <w:r w:rsidR="002F3265" w:rsidRPr="00F61D2D">
        <w:rPr>
          <w:rFonts w:asciiTheme="minorHAnsi" w:hAnsiTheme="minorHAnsi" w:cstheme="minorHAnsi"/>
          <w:color w:val="333333"/>
        </w:rPr>
        <w:t xml:space="preserve"> </w:t>
      </w:r>
      <w:r w:rsidR="003E7633" w:rsidRPr="00F61D2D">
        <w:rPr>
          <w:rFonts w:asciiTheme="minorHAnsi" w:hAnsiTheme="minorHAnsi" w:cstheme="minorHAnsi"/>
          <w:color w:val="333333"/>
        </w:rPr>
        <w:t xml:space="preserve">till </w:t>
      </w:r>
      <w:r w:rsidR="002F3265" w:rsidRPr="00F61D2D">
        <w:rPr>
          <w:rFonts w:asciiTheme="minorHAnsi" w:hAnsiTheme="minorHAnsi" w:cstheme="minorHAnsi"/>
          <w:color w:val="333333"/>
        </w:rPr>
        <w:t xml:space="preserve">år </w:t>
      </w:r>
      <w:r w:rsidR="003E7633" w:rsidRPr="00F61D2D">
        <w:rPr>
          <w:rFonts w:asciiTheme="minorHAnsi" w:hAnsiTheme="minorHAnsi" w:cstheme="minorHAnsi"/>
          <w:color w:val="333333"/>
        </w:rPr>
        <w:t>2030</w:t>
      </w:r>
      <w:r w:rsidR="006C4869">
        <w:rPr>
          <w:rFonts w:asciiTheme="minorHAnsi" w:hAnsiTheme="minorHAnsi" w:cstheme="minorHAnsi"/>
          <w:color w:val="333333"/>
        </w:rPr>
        <w:t xml:space="preserve">; </w:t>
      </w:r>
      <w:r w:rsidR="002F3265" w:rsidRPr="00F61D2D">
        <w:rPr>
          <w:rFonts w:asciiTheme="minorHAnsi" w:hAnsiTheme="minorHAnsi" w:cstheme="minorHAnsi"/>
          <w:color w:val="333333"/>
        </w:rPr>
        <w:t xml:space="preserve">vi vill inte </w:t>
      </w:r>
      <w:r w:rsidR="003E7633" w:rsidRPr="00F61D2D">
        <w:rPr>
          <w:rFonts w:asciiTheme="minorHAnsi" w:hAnsiTheme="minorHAnsi" w:cstheme="minorHAnsi"/>
          <w:color w:val="333333"/>
        </w:rPr>
        <w:t>skjuta omställningen på framtiden</w:t>
      </w:r>
      <w:r w:rsidR="006C4869">
        <w:rPr>
          <w:rFonts w:asciiTheme="minorHAnsi" w:hAnsiTheme="minorHAnsi" w:cstheme="minorHAnsi"/>
          <w:color w:val="333333"/>
        </w:rPr>
        <w:t xml:space="preserve"> </w:t>
      </w:r>
      <w:r w:rsidR="003E7633" w:rsidRPr="00F61D2D">
        <w:rPr>
          <w:rFonts w:asciiTheme="minorHAnsi" w:hAnsiTheme="minorHAnsi" w:cstheme="minorHAnsi"/>
          <w:color w:val="333333"/>
        </w:rPr>
        <w:t>dels för att tiden för måluppfyllelse blir så kort att det inte finns utrymme för justeringar och omtag, dels för att en viktig del av målet är att för omvärlden visa upp en tidig svensk omställning</w:t>
      </w:r>
      <w:r w:rsidR="00A4550E">
        <w:rPr>
          <w:rFonts w:asciiTheme="minorHAnsi" w:hAnsiTheme="minorHAnsi" w:cstheme="minorHAnsi"/>
          <w:color w:val="333333"/>
        </w:rPr>
        <w:t>.</w:t>
      </w:r>
      <w:r w:rsidR="007C633B">
        <w:rPr>
          <w:rStyle w:val="Fotnotsreferens"/>
          <w:rFonts w:asciiTheme="minorHAnsi" w:hAnsiTheme="minorHAnsi" w:cstheme="minorHAnsi"/>
          <w:color w:val="333333"/>
        </w:rPr>
        <w:footnoteReference w:id="7"/>
      </w:r>
    </w:p>
    <w:p w14:paraId="2098BAC9" w14:textId="77777777" w:rsidR="00770BFC" w:rsidRDefault="00770BFC" w:rsidP="006C1FE5">
      <w:pPr>
        <w:rPr>
          <w:rFonts w:asciiTheme="minorHAnsi" w:hAnsiTheme="minorHAnsi" w:cstheme="minorHAnsi"/>
          <w:color w:val="333333"/>
        </w:rPr>
      </w:pPr>
    </w:p>
    <w:p w14:paraId="73AD4322" w14:textId="4A6E59E0" w:rsidR="00770BFC" w:rsidRDefault="00770BFC" w:rsidP="006C1FE5">
      <w:pPr>
        <w:rPr>
          <w:rFonts w:asciiTheme="minorHAnsi" w:hAnsiTheme="minorHAnsi" w:cstheme="minorHAnsi"/>
          <w:color w:val="333333"/>
        </w:rPr>
      </w:pPr>
      <w:r>
        <w:rPr>
          <w:rFonts w:asciiTheme="minorHAnsi" w:hAnsiTheme="minorHAnsi" w:cstheme="minorHAnsi"/>
          <w:color w:val="333333"/>
        </w:rPr>
        <w:t>O</w:t>
      </w:r>
      <w:r w:rsidR="006C1FE5" w:rsidRPr="00F61D2D">
        <w:rPr>
          <w:rFonts w:asciiTheme="minorHAnsi" w:hAnsiTheme="minorHAnsi" w:cstheme="minorHAnsi"/>
          <w:color w:val="333333"/>
        </w:rPr>
        <w:t xml:space="preserve">mställningen </w:t>
      </w:r>
      <w:r w:rsidR="006C1FE5">
        <w:rPr>
          <w:rFonts w:asciiTheme="minorHAnsi" w:hAnsiTheme="minorHAnsi" w:cstheme="minorHAnsi"/>
          <w:color w:val="333333"/>
        </w:rPr>
        <w:t>går</w:t>
      </w:r>
      <w:r w:rsidR="006C1FE5" w:rsidRPr="00F61D2D">
        <w:rPr>
          <w:rFonts w:asciiTheme="minorHAnsi" w:hAnsiTheme="minorHAnsi" w:cstheme="minorHAnsi"/>
          <w:color w:val="333333"/>
        </w:rPr>
        <w:t xml:space="preserve"> för långsam</w:t>
      </w:r>
      <w:r w:rsidR="006C1FE5">
        <w:rPr>
          <w:rFonts w:asciiTheme="minorHAnsi" w:hAnsiTheme="minorHAnsi" w:cstheme="minorHAnsi"/>
          <w:color w:val="333333"/>
        </w:rPr>
        <w:t>t</w:t>
      </w:r>
      <w:r w:rsidR="006C1FE5" w:rsidRPr="00F61D2D">
        <w:rPr>
          <w:rFonts w:asciiTheme="minorHAnsi" w:hAnsiTheme="minorHAnsi" w:cstheme="minorHAnsi"/>
          <w:color w:val="333333"/>
        </w:rPr>
        <w:t>.</w:t>
      </w:r>
      <w:r>
        <w:rPr>
          <w:rFonts w:asciiTheme="minorHAnsi" w:hAnsiTheme="minorHAnsi" w:cstheme="minorHAnsi"/>
          <w:color w:val="333333"/>
        </w:rPr>
        <w:t xml:space="preserve"> Det finns enskilda positiva indikatorer, delar som går åt rätt håll och skiften som rentav går snabbare än både prognoser och vad slutmålet kräver. Men totalt sett är utvecklingen otillräcklig inom alla de tre </w:t>
      </w:r>
      <w:proofErr w:type="gramStart"/>
      <w:r>
        <w:rPr>
          <w:rFonts w:asciiTheme="minorHAnsi" w:hAnsiTheme="minorHAnsi" w:cstheme="minorHAnsi"/>
          <w:color w:val="333333"/>
        </w:rPr>
        <w:t>B:nen</w:t>
      </w:r>
      <w:proofErr w:type="gramEnd"/>
      <w:r>
        <w:rPr>
          <w:rFonts w:asciiTheme="minorHAnsi" w:hAnsiTheme="minorHAnsi" w:cstheme="minorHAnsi"/>
          <w:color w:val="333333"/>
        </w:rPr>
        <w:t xml:space="preserve"> Bilen, Bränslet och Beteendet.</w:t>
      </w:r>
    </w:p>
    <w:p w14:paraId="56D199DB" w14:textId="77777777" w:rsidR="00770BFC" w:rsidRDefault="00770BFC" w:rsidP="006C1FE5">
      <w:pPr>
        <w:rPr>
          <w:rFonts w:asciiTheme="minorHAnsi" w:hAnsiTheme="minorHAnsi" w:cstheme="minorHAnsi"/>
          <w:color w:val="333333"/>
        </w:rPr>
      </w:pPr>
    </w:p>
    <w:p w14:paraId="2F134407" w14:textId="6E4EAFFE" w:rsidR="00690D42" w:rsidRDefault="00567682" w:rsidP="006C1FE5">
      <w:pPr>
        <w:rPr>
          <w:rFonts w:asciiTheme="minorHAnsi" w:hAnsiTheme="minorHAnsi" w:cstheme="minorHAnsi"/>
          <w:color w:val="333333"/>
        </w:rPr>
      </w:pPr>
      <w:r>
        <w:rPr>
          <w:rFonts w:asciiTheme="minorHAnsi" w:hAnsiTheme="minorHAnsi" w:cstheme="minorHAnsi"/>
          <w:color w:val="333333"/>
        </w:rPr>
        <w:t>P</w:t>
      </w:r>
      <w:r w:rsidR="006C1FE5" w:rsidRPr="00F61D2D">
        <w:rPr>
          <w:rFonts w:asciiTheme="minorHAnsi" w:hAnsiTheme="minorHAnsi" w:cstheme="minorHAnsi"/>
          <w:color w:val="333333"/>
        </w:rPr>
        <w:t>andemiåret 2020 var</w:t>
      </w:r>
      <w:r w:rsidR="00721FC2">
        <w:rPr>
          <w:rFonts w:asciiTheme="minorHAnsi" w:hAnsiTheme="minorHAnsi" w:cstheme="minorHAnsi"/>
          <w:color w:val="333333"/>
        </w:rPr>
        <w:t xml:space="preserve"> utvecklingen</w:t>
      </w:r>
      <w:r w:rsidR="006C1FE5" w:rsidRPr="00F61D2D">
        <w:rPr>
          <w:rFonts w:asciiTheme="minorHAnsi" w:hAnsiTheme="minorHAnsi" w:cstheme="minorHAnsi"/>
          <w:color w:val="333333"/>
        </w:rPr>
        <w:t xml:space="preserve"> </w:t>
      </w:r>
      <w:r w:rsidR="00770BFC">
        <w:rPr>
          <w:rFonts w:asciiTheme="minorHAnsi" w:hAnsiTheme="minorHAnsi" w:cstheme="minorHAnsi"/>
          <w:color w:val="333333"/>
        </w:rPr>
        <w:t xml:space="preserve">förvisso </w:t>
      </w:r>
      <w:r w:rsidR="006C1FE5" w:rsidRPr="00F61D2D">
        <w:rPr>
          <w:rFonts w:asciiTheme="minorHAnsi" w:hAnsiTheme="minorHAnsi" w:cstheme="minorHAnsi"/>
          <w:color w:val="333333"/>
        </w:rPr>
        <w:t xml:space="preserve">i paritet med vad som krävs, </w:t>
      </w:r>
      <w:r w:rsidR="006C1FE5">
        <w:rPr>
          <w:rFonts w:asciiTheme="minorHAnsi" w:hAnsiTheme="minorHAnsi" w:cstheme="minorHAnsi"/>
          <w:color w:val="333333"/>
        </w:rPr>
        <w:t>främst för</w:t>
      </w:r>
      <w:r w:rsidR="006C1FE5" w:rsidRPr="00F61D2D">
        <w:rPr>
          <w:rFonts w:asciiTheme="minorHAnsi" w:hAnsiTheme="minorHAnsi" w:cstheme="minorHAnsi"/>
          <w:color w:val="333333"/>
        </w:rPr>
        <w:t xml:space="preserve"> att vägtrafiken minskade 9 </w:t>
      </w:r>
      <w:r w:rsidR="007C633B">
        <w:rPr>
          <w:rFonts w:asciiTheme="minorHAnsi" w:hAnsiTheme="minorHAnsi" w:cstheme="minorHAnsi"/>
          <w:color w:val="333333"/>
        </w:rPr>
        <w:t>%</w:t>
      </w:r>
      <w:r w:rsidR="006C1FE5" w:rsidRPr="00F61D2D">
        <w:rPr>
          <w:rFonts w:asciiTheme="minorHAnsi" w:hAnsiTheme="minorHAnsi" w:cstheme="minorHAnsi"/>
          <w:color w:val="333333"/>
        </w:rPr>
        <w:t xml:space="preserve"> jämfört med år 2019</w:t>
      </w:r>
      <w:r w:rsidR="006040EA">
        <w:rPr>
          <w:rFonts w:asciiTheme="minorHAnsi" w:hAnsiTheme="minorHAnsi" w:cstheme="minorHAnsi"/>
          <w:color w:val="333333"/>
        </w:rPr>
        <w:t xml:space="preserve">, men </w:t>
      </w:r>
      <w:r w:rsidR="00770BFC">
        <w:rPr>
          <w:rFonts w:asciiTheme="minorHAnsi" w:hAnsiTheme="minorHAnsi" w:cstheme="minorHAnsi"/>
          <w:color w:val="333333"/>
        </w:rPr>
        <w:t>det skedde till stor del med restriktioner i vår rörlighet som vi inte accepterar över tid. F</w:t>
      </w:r>
      <w:r w:rsidR="006C1FE5" w:rsidRPr="00F61D2D">
        <w:rPr>
          <w:rFonts w:asciiTheme="minorHAnsi" w:hAnsiTheme="minorHAnsi" w:cstheme="minorHAnsi"/>
          <w:color w:val="333333"/>
        </w:rPr>
        <w:t>ör 2021</w:t>
      </w:r>
      <w:r w:rsidR="006C1FE5">
        <w:rPr>
          <w:rFonts w:asciiTheme="minorHAnsi" w:hAnsiTheme="minorHAnsi" w:cstheme="minorHAnsi"/>
          <w:color w:val="333333"/>
        </w:rPr>
        <w:t xml:space="preserve"> </w:t>
      </w:r>
      <w:r w:rsidR="007138B2">
        <w:rPr>
          <w:rFonts w:asciiTheme="minorHAnsi" w:hAnsiTheme="minorHAnsi" w:cstheme="minorHAnsi"/>
          <w:color w:val="333333"/>
        </w:rPr>
        <w:t>anger</w:t>
      </w:r>
      <w:r w:rsidR="006C1FE5">
        <w:rPr>
          <w:rFonts w:asciiTheme="minorHAnsi" w:hAnsiTheme="minorHAnsi" w:cstheme="minorHAnsi"/>
          <w:color w:val="333333"/>
        </w:rPr>
        <w:t xml:space="preserve"> Trafikverket att ”</w:t>
      </w:r>
      <w:r w:rsidR="006C1FE5" w:rsidRPr="00054586">
        <w:rPr>
          <w:rFonts w:asciiTheme="minorHAnsi" w:hAnsiTheme="minorHAnsi" w:cstheme="minorHAnsi"/>
          <w:color w:val="333333"/>
        </w:rPr>
        <w:t>utsläppen av växt</w:t>
      </w:r>
      <w:r>
        <w:rPr>
          <w:rFonts w:asciiTheme="minorHAnsi" w:hAnsiTheme="minorHAnsi" w:cstheme="minorHAnsi"/>
          <w:color w:val="333333"/>
        </w:rPr>
        <w:softHyphen/>
      </w:r>
      <w:r w:rsidR="006C1FE5" w:rsidRPr="00054586">
        <w:rPr>
          <w:rFonts w:asciiTheme="minorHAnsi" w:hAnsiTheme="minorHAnsi" w:cstheme="minorHAnsi"/>
          <w:color w:val="333333"/>
        </w:rPr>
        <w:t>hus</w:t>
      </w:r>
      <w:r>
        <w:rPr>
          <w:rFonts w:asciiTheme="minorHAnsi" w:hAnsiTheme="minorHAnsi" w:cstheme="minorHAnsi"/>
          <w:color w:val="333333"/>
        </w:rPr>
        <w:softHyphen/>
      </w:r>
      <w:r w:rsidR="006C1FE5" w:rsidRPr="00054586">
        <w:rPr>
          <w:rFonts w:asciiTheme="minorHAnsi" w:hAnsiTheme="minorHAnsi" w:cstheme="minorHAnsi"/>
          <w:color w:val="333333"/>
        </w:rPr>
        <w:t>gaser från vägtrafiken</w:t>
      </w:r>
      <w:r w:rsidR="006C1FE5">
        <w:rPr>
          <w:rFonts w:asciiTheme="minorHAnsi" w:hAnsiTheme="minorHAnsi" w:cstheme="minorHAnsi"/>
          <w:color w:val="333333"/>
        </w:rPr>
        <w:t xml:space="preserve"> </w:t>
      </w:r>
      <w:r w:rsidR="006C1FE5" w:rsidRPr="00054586">
        <w:rPr>
          <w:rFonts w:asciiTheme="minorHAnsi" w:hAnsiTheme="minorHAnsi" w:cstheme="minorHAnsi"/>
          <w:color w:val="333333"/>
        </w:rPr>
        <w:t xml:space="preserve">minskade med 0,3 </w:t>
      </w:r>
      <w:r w:rsidR="007C633B">
        <w:rPr>
          <w:rFonts w:asciiTheme="minorHAnsi" w:hAnsiTheme="minorHAnsi" w:cstheme="minorHAnsi"/>
          <w:color w:val="333333"/>
        </w:rPr>
        <w:t>%</w:t>
      </w:r>
      <w:r w:rsidR="006C1FE5">
        <w:rPr>
          <w:rFonts w:asciiTheme="minorHAnsi" w:hAnsiTheme="minorHAnsi" w:cstheme="minorHAnsi"/>
          <w:color w:val="333333"/>
        </w:rPr>
        <w:t xml:space="preserve">, </w:t>
      </w:r>
      <w:r w:rsidR="006C1FE5" w:rsidRPr="00054586">
        <w:rPr>
          <w:rFonts w:asciiTheme="minorHAnsi" w:hAnsiTheme="minorHAnsi" w:cstheme="minorHAnsi"/>
          <w:color w:val="333333"/>
        </w:rPr>
        <w:t>trots att trafiken ökat</w:t>
      </w:r>
      <w:r>
        <w:rPr>
          <w:rFonts w:asciiTheme="minorHAnsi" w:hAnsiTheme="minorHAnsi" w:cstheme="minorHAnsi"/>
          <w:color w:val="333333"/>
        </w:rPr>
        <w:t xml:space="preserve">, </w:t>
      </w:r>
      <w:r w:rsidR="006C1FE5" w:rsidRPr="00054586">
        <w:rPr>
          <w:rFonts w:asciiTheme="minorHAnsi" w:hAnsiTheme="minorHAnsi" w:cstheme="minorHAnsi"/>
          <w:color w:val="333333"/>
        </w:rPr>
        <w:t>genom energi</w:t>
      </w:r>
      <w:r>
        <w:rPr>
          <w:rFonts w:asciiTheme="minorHAnsi" w:hAnsiTheme="minorHAnsi" w:cstheme="minorHAnsi"/>
          <w:color w:val="333333"/>
        </w:rPr>
        <w:softHyphen/>
      </w:r>
      <w:r w:rsidR="006C1FE5" w:rsidRPr="00054586">
        <w:rPr>
          <w:rFonts w:asciiTheme="minorHAnsi" w:hAnsiTheme="minorHAnsi" w:cstheme="minorHAnsi"/>
          <w:color w:val="333333"/>
        </w:rPr>
        <w:t>effektivisering, elektrifiering och ökad andel biodrivmedel.</w:t>
      </w:r>
      <w:r w:rsidR="006C1FE5">
        <w:rPr>
          <w:rFonts w:asciiTheme="minorHAnsi" w:hAnsiTheme="minorHAnsi" w:cstheme="minorHAnsi"/>
          <w:color w:val="333333"/>
        </w:rPr>
        <w:t xml:space="preserve"> </w:t>
      </w:r>
      <w:r w:rsidR="006C1FE5" w:rsidRPr="00054586">
        <w:rPr>
          <w:rFonts w:asciiTheme="minorHAnsi" w:hAnsiTheme="minorHAnsi" w:cstheme="minorHAnsi"/>
          <w:color w:val="333333"/>
        </w:rPr>
        <w:t xml:space="preserve">Minskningen under 2021 är dock blygsam jämfört med den årliga minskning på 9 </w:t>
      </w:r>
      <w:r w:rsidR="007C633B">
        <w:rPr>
          <w:rFonts w:asciiTheme="minorHAnsi" w:hAnsiTheme="minorHAnsi" w:cstheme="minorHAnsi"/>
          <w:color w:val="333333"/>
        </w:rPr>
        <w:t>%</w:t>
      </w:r>
      <w:r w:rsidR="006C1FE5" w:rsidRPr="00054586">
        <w:rPr>
          <w:rFonts w:asciiTheme="minorHAnsi" w:hAnsiTheme="minorHAnsi" w:cstheme="minorHAnsi"/>
          <w:color w:val="333333"/>
        </w:rPr>
        <w:t xml:space="preserve"> som behövs för att nå klimatmålet för inrikes</w:t>
      </w:r>
      <w:r w:rsidR="006C1FE5">
        <w:rPr>
          <w:rFonts w:asciiTheme="minorHAnsi" w:hAnsiTheme="minorHAnsi" w:cstheme="minorHAnsi"/>
          <w:color w:val="333333"/>
        </w:rPr>
        <w:t xml:space="preserve"> </w:t>
      </w:r>
      <w:r w:rsidR="006C1FE5" w:rsidRPr="00054586">
        <w:rPr>
          <w:rFonts w:asciiTheme="minorHAnsi" w:hAnsiTheme="minorHAnsi" w:cstheme="minorHAnsi"/>
          <w:color w:val="333333"/>
        </w:rPr>
        <w:t>transporter 2030.</w:t>
      </w:r>
      <w:r w:rsidR="006C1FE5">
        <w:rPr>
          <w:rFonts w:asciiTheme="minorHAnsi" w:hAnsiTheme="minorHAnsi" w:cstheme="minorHAnsi"/>
          <w:color w:val="333333"/>
        </w:rPr>
        <w:t>”</w:t>
      </w:r>
      <w:r w:rsidR="006C1FE5">
        <w:rPr>
          <w:rStyle w:val="Fotnotsreferens"/>
          <w:rFonts w:asciiTheme="minorHAnsi" w:hAnsiTheme="minorHAnsi" w:cstheme="minorHAnsi"/>
          <w:color w:val="333333"/>
        </w:rPr>
        <w:footnoteReference w:id="8"/>
      </w:r>
      <w:r w:rsidR="006C1FE5" w:rsidRPr="00F61D2D">
        <w:rPr>
          <w:rFonts w:asciiTheme="minorHAnsi" w:hAnsiTheme="minorHAnsi" w:cstheme="minorHAnsi"/>
          <w:color w:val="333333"/>
        </w:rPr>
        <w:t xml:space="preserve"> </w:t>
      </w:r>
      <w:r w:rsidR="00770BFC">
        <w:rPr>
          <w:rFonts w:asciiTheme="minorHAnsi" w:hAnsiTheme="minorHAnsi" w:cstheme="minorHAnsi"/>
          <w:color w:val="333333"/>
        </w:rPr>
        <w:t>För första halvåret 2022 ser vi för flera indikatorer som – om än blygsamt – gått åt rätt håll, att de åter vänder i fel riktning.</w:t>
      </w:r>
    </w:p>
    <w:p w14:paraId="67F5C03A" w14:textId="77777777" w:rsidR="00C51564" w:rsidRDefault="00C51564" w:rsidP="006C1FE5">
      <w:pPr>
        <w:rPr>
          <w:rFonts w:asciiTheme="minorHAnsi" w:hAnsiTheme="minorHAnsi" w:cstheme="minorHAnsi"/>
          <w:color w:val="333333"/>
        </w:rPr>
      </w:pPr>
    </w:p>
    <w:p w14:paraId="7AB181C3" w14:textId="1026AB80" w:rsidR="007138B2" w:rsidRDefault="00967739" w:rsidP="006C1FE5">
      <w:pPr>
        <w:rPr>
          <w:rFonts w:asciiTheme="minorHAnsi" w:hAnsiTheme="minorHAnsi" w:cstheme="minorHAnsi"/>
          <w:color w:val="333333"/>
        </w:rPr>
      </w:pPr>
      <w:r w:rsidRPr="00967739">
        <w:rPr>
          <w:rFonts w:asciiTheme="minorHAnsi" w:hAnsiTheme="minorHAnsi" w:cstheme="minorHAnsi"/>
          <w:noProof/>
          <w:color w:val="333333"/>
        </w:rPr>
        <w:lastRenderedPageBreak/>
        <w:drawing>
          <wp:inline distT="0" distB="0" distL="0" distR="0" wp14:anchorId="368DFCC8" wp14:editId="65B8A285">
            <wp:extent cx="5760720" cy="255651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556510"/>
                    </a:xfrm>
                    <a:prstGeom prst="rect">
                      <a:avLst/>
                    </a:prstGeom>
                  </pic:spPr>
                </pic:pic>
              </a:graphicData>
            </a:graphic>
          </wp:inline>
        </w:drawing>
      </w:r>
    </w:p>
    <w:p w14:paraId="419D622E" w14:textId="77777777" w:rsidR="00567682" w:rsidRDefault="00567682" w:rsidP="006C1FE5">
      <w:pPr>
        <w:rPr>
          <w:rFonts w:asciiTheme="minorHAnsi" w:hAnsiTheme="minorHAnsi" w:cstheme="minorHAnsi"/>
          <w:color w:val="333333"/>
        </w:rPr>
      </w:pPr>
    </w:p>
    <w:p w14:paraId="5BF121F8" w14:textId="523D1E43" w:rsidR="00E21446" w:rsidRDefault="00770BFC" w:rsidP="00E21446">
      <w:r>
        <w:t>De</w:t>
      </w:r>
      <w:r w:rsidR="00F8707B">
        <w:t xml:space="preserve">n 2030-plan </w:t>
      </w:r>
      <w:r>
        <w:t xml:space="preserve">som ska tas fram </w:t>
      </w:r>
      <w:r w:rsidR="009B6007">
        <w:t xml:space="preserve">måste </w:t>
      </w:r>
      <w:r w:rsidR="00F8707B">
        <w:t>omfatta</w:t>
      </w:r>
      <w:r w:rsidR="009B6007">
        <w:t xml:space="preserve"> samtliga transportslag</w:t>
      </w:r>
      <w:r w:rsidR="00C51564">
        <w:t xml:space="preserve">, även </w:t>
      </w:r>
      <w:r w:rsidR="009B6007">
        <w:t>sjöfart och flyg</w:t>
      </w:r>
      <w:r w:rsidR="00C51564">
        <w:t xml:space="preserve"> </w:t>
      </w:r>
      <w:r w:rsidR="00277FCD">
        <w:t xml:space="preserve">vars </w:t>
      </w:r>
      <w:r w:rsidR="009B6007">
        <w:t xml:space="preserve">ledande aktörer och branschorgan själva </w:t>
      </w:r>
      <w:r>
        <w:t xml:space="preserve">markerat att de vill bidra till måluppfyllelsen, </w:t>
      </w:r>
      <w:r w:rsidR="009B6007">
        <w:t xml:space="preserve">bl.a. i 2030-sekretariatets regi och Fossilfritt Sveriges färdplaner. Samtidigt bör vi ha med oss proportionerna; </w:t>
      </w:r>
      <w:r w:rsidR="009B6007" w:rsidRPr="009B6007">
        <w:t>transportsektorn</w:t>
      </w:r>
      <w:r w:rsidR="009B6007">
        <w:t xml:space="preserve">s klimatpåverkan kommer </w:t>
      </w:r>
      <w:r w:rsidR="009B6007" w:rsidRPr="009B6007">
        <w:t xml:space="preserve">till </w:t>
      </w:r>
      <w:r w:rsidR="009B6007">
        <w:t>över</w:t>
      </w:r>
      <w:r w:rsidR="009B6007" w:rsidRPr="009B6007">
        <w:t xml:space="preserve"> 9</w:t>
      </w:r>
      <w:r w:rsidR="009B6007">
        <w:t>0</w:t>
      </w:r>
      <w:r w:rsidR="009B6007" w:rsidRPr="009B6007">
        <w:t xml:space="preserve"> % från vägtrafiken</w:t>
      </w:r>
      <w:r w:rsidR="009B6007">
        <w:t xml:space="preserve">, som i sin tur domineras av </w:t>
      </w:r>
      <w:r w:rsidR="009B6007" w:rsidRPr="009B6007">
        <w:t>personbilar och tunga lastbilar</w:t>
      </w:r>
      <w:r w:rsidR="009B6007">
        <w:t>.</w:t>
      </w:r>
      <w:r w:rsidR="00967739">
        <w:rPr>
          <w:rStyle w:val="Fotnotsreferens"/>
        </w:rPr>
        <w:footnoteReference w:id="9"/>
      </w:r>
      <w:r w:rsidR="009B6007">
        <w:t xml:space="preserve"> Deras utsläpp </w:t>
      </w:r>
      <w:r w:rsidR="009B6007" w:rsidRPr="009B6007">
        <w:t>beror på tre faktorer: hur bränsleslukande de är, hur stor andel av bränslet som är förnybart, och hur långa sträckor fordonen körs. Dessa tre faktorer motsvarar de tre benen Bilen, Bränslet och Beteendet</w:t>
      </w:r>
      <w:r w:rsidR="00967739">
        <w:t>.</w:t>
      </w:r>
      <w:r w:rsidR="00E21446">
        <w:rPr>
          <w:rStyle w:val="Fotnotsreferens"/>
        </w:rPr>
        <w:footnoteReference w:id="10"/>
      </w:r>
    </w:p>
    <w:p w14:paraId="77996B9E" w14:textId="77777777" w:rsidR="00C51564" w:rsidRDefault="00C51564" w:rsidP="00E21446"/>
    <w:p w14:paraId="5B2134AE" w14:textId="067E9689" w:rsidR="009B6364" w:rsidRPr="00A4550E" w:rsidRDefault="009B6007" w:rsidP="002B57EE">
      <w:r w:rsidRPr="00CF3FC9">
        <w:t>Planen bör</w:t>
      </w:r>
      <w:r w:rsidR="00A4550E" w:rsidRPr="00CF3FC9">
        <w:t xml:space="preserve"> </w:t>
      </w:r>
      <w:r w:rsidRPr="00CF3FC9">
        <w:t xml:space="preserve">bygga på </w:t>
      </w:r>
      <w:r w:rsidR="00F8707B" w:rsidRPr="00CF3FC9">
        <w:t xml:space="preserve">det tidigare </w:t>
      </w:r>
      <w:r w:rsidRPr="00CF3FC9">
        <w:t xml:space="preserve">SOFT-samarbetet </w:t>
      </w:r>
      <w:proofErr w:type="gramStart"/>
      <w:r w:rsidR="00CF3FC9" w:rsidRPr="00CF3FC9">
        <w:rPr>
          <w:color w:val="202124"/>
          <w:shd w:val="clear" w:color="auto" w:fill="FFFFFF"/>
        </w:rPr>
        <w:t>2016-2019</w:t>
      </w:r>
      <w:proofErr w:type="gramEnd"/>
      <w:r w:rsidR="00CF3FC9" w:rsidRPr="00CF3FC9">
        <w:rPr>
          <w:color w:val="202124"/>
          <w:shd w:val="clear" w:color="auto" w:fill="FFFFFF"/>
        </w:rPr>
        <w:t xml:space="preserve"> mellan Transportstyrelsen, Trafikanalys, Trafikverket, Naturvårdsverket och Boverket, med uppdrag att ta fram en strategisk plan för omställningen, samordna arbetet och föra dialog med relevanta aktörer och aktörsgrupper</w:t>
      </w:r>
      <w:r w:rsidR="00F8707B" w:rsidRPr="00CF3FC9">
        <w:t>.</w:t>
      </w:r>
      <w:r w:rsidR="00F8707B">
        <w:t xml:space="preserve"> Den bör </w:t>
      </w:r>
      <w:r>
        <w:t xml:space="preserve">utformas som en </w:t>
      </w:r>
      <w:proofErr w:type="spellStart"/>
      <w:r>
        <w:t>backcast</w:t>
      </w:r>
      <w:proofErr w:type="spellEnd"/>
      <w:r>
        <w:t xml:space="preserve">; vad behöver ha skett när för att målet ska nås? Det </w:t>
      </w:r>
      <w:r w:rsidR="001D4E33">
        <w:t xml:space="preserve">är </w:t>
      </w:r>
      <w:r>
        <w:t xml:space="preserve">därför </w:t>
      </w:r>
      <w:r w:rsidR="001D4E33">
        <w:t>en allvarlig brist att åtgärder</w:t>
      </w:r>
      <w:r w:rsidR="00A4550E">
        <w:t xml:space="preserve"> </w:t>
      </w:r>
      <w:r w:rsidR="001D4E33">
        <w:t xml:space="preserve">som </w:t>
      </w:r>
      <w:r>
        <w:t xml:space="preserve">genomförts och </w:t>
      </w:r>
      <w:r w:rsidR="001D4E33">
        <w:t xml:space="preserve">föreslås </w:t>
      </w:r>
      <w:r>
        <w:t xml:space="preserve">för transportsektorn från regeringen </w:t>
      </w:r>
      <w:r w:rsidR="001D4E33">
        <w:t>inte klimatberäknats</w:t>
      </w:r>
      <w:r>
        <w:t xml:space="preserve">; vare sig tidigare eller med nya dokument som </w:t>
      </w:r>
      <w:r w:rsidR="00F8707B">
        <w:t xml:space="preserve">regeringens </w:t>
      </w:r>
      <w:r>
        <w:t>nationella plan</w:t>
      </w:r>
      <w:r w:rsidR="00F8707B">
        <w:t xml:space="preserve"> för infrastruktur </w:t>
      </w:r>
      <w:proofErr w:type="gramStart"/>
      <w:r w:rsidR="00F8707B">
        <w:t>2022-2033</w:t>
      </w:r>
      <w:proofErr w:type="gramEnd"/>
      <w:r w:rsidR="00F8707B">
        <w:t xml:space="preserve">. </w:t>
      </w:r>
      <w:r>
        <w:t>Planen</w:t>
      </w:r>
      <w:r w:rsidR="00A4550E">
        <w:t xml:space="preserve"> bör också relatera direkt till planer för andra sektorer, t.ex. för energisystemet och bostadssektorn, samt andra mål inom trafiksektorn, som Nollvisionen för </w:t>
      </w:r>
      <w:r w:rsidR="009B6364">
        <w:t>trafiksäkerhet</w:t>
      </w:r>
      <w:r w:rsidR="00A4550E">
        <w:t>. Den bör utvidgas till</w:t>
      </w:r>
      <w:r w:rsidR="009B6364">
        <w:t xml:space="preserve"> a</w:t>
      </w:r>
      <w:r w:rsidR="003E226E">
        <w:t>tt omfatta a</w:t>
      </w:r>
      <w:r w:rsidR="009B6364">
        <w:t xml:space="preserve">lla som dör och skadas allvarligt i </w:t>
      </w:r>
      <w:r w:rsidR="009B6364" w:rsidRPr="00A4550E">
        <w:rPr>
          <w:i/>
          <w:iCs/>
        </w:rPr>
        <w:t>och av</w:t>
      </w:r>
      <w:r w:rsidR="009B6364">
        <w:t xml:space="preserve"> trafiken</w:t>
      </w:r>
      <w:r w:rsidR="003E226E">
        <w:t xml:space="preserve"> </w:t>
      </w:r>
      <w:r w:rsidR="009B6364">
        <w:t>– alltså de 210 som omkom i trafiken 2021 men också de drygt tio gånger fler som dog av trafikens utsläpp</w:t>
      </w:r>
      <w:r w:rsidR="00A4550E">
        <w:t>.</w:t>
      </w:r>
      <w:r w:rsidR="00FE1147">
        <w:t xml:space="preserve"> </w:t>
      </w:r>
    </w:p>
    <w:p w14:paraId="1A62DED5" w14:textId="77777777" w:rsidR="00CF3FC9" w:rsidRDefault="00CF3FC9">
      <w:pPr>
        <w:spacing w:after="160" w:line="259" w:lineRule="auto"/>
        <w:rPr>
          <w:rFonts w:asciiTheme="majorHAnsi" w:eastAsiaTheme="majorEastAsia" w:hAnsiTheme="majorHAnsi" w:cstheme="majorBidi"/>
          <w:color w:val="2F5496" w:themeColor="accent1" w:themeShade="BF"/>
          <w:sz w:val="32"/>
          <w:szCs w:val="32"/>
        </w:rPr>
      </w:pPr>
      <w:r>
        <w:br w:type="page"/>
      </w:r>
    </w:p>
    <w:p w14:paraId="57B2B58E" w14:textId="4D6AEF15" w:rsidR="00690D42" w:rsidRPr="003E226E" w:rsidRDefault="00F3502D" w:rsidP="003E226E">
      <w:pPr>
        <w:pStyle w:val="Rubrik1"/>
      </w:pPr>
      <w:bookmarkStart w:id="2" w:name="_Toc107768550"/>
      <w:r w:rsidRPr="003E226E">
        <w:lastRenderedPageBreak/>
        <w:t>Byt bränslet</w:t>
      </w:r>
      <w:bookmarkEnd w:id="2"/>
    </w:p>
    <w:p w14:paraId="58DF8AC7" w14:textId="07631BAF" w:rsidR="00A82EEE" w:rsidRDefault="001E694A" w:rsidP="002B57EE">
      <w:r>
        <w:t xml:space="preserve">För </w:t>
      </w:r>
      <w:r w:rsidR="00A82EEE">
        <w:t>att klara klimatmålen globalt, på EU-nivå och nationellt är det helt avgörande att snabbt fasa ut de fossila bränslena</w:t>
      </w:r>
      <w:r w:rsidR="00F8707B">
        <w:t xml:space="preserve">; för </w:t>
      </w:r>
      <w:r w:rsidR="00A82EEE">
        <w:t xml:space="preserve">transportsektorn fossil bensin, diesel och </w:t>
      </w:r>
      <w:proofErr w:type="spellStart"/>
      <w:r w:rsidR="00A82EEE">
        <w:t>fordonsgas</w:t>
      </w:r>
      <w:proofErr w:type="spellEnd"/>
      <w:r w:rsidR="00A82EEE">
        <w:t xml:space="preserve">. </w:t>
      </w:r>
      <w:r w:rsidR="00F8707B">
        <w:t>Med långsiktiga styrmedel kan det</w:t>
      </w:r>
      <w:r w:rsidR="00A82EEE">
        <w:t xml:space="preserve"> ske </w:t>
      </w:r>
      <w:r w:rsidR="00E21446">
        <w:t>kostnadseffektiv</w:t>
      </w:r>
      <w:r w:rsidR="00A82EEE">
        <w:t>t</w:t>
      </w:r>
      <w:r w:rsidR="00E21446">
        <w:t xml:space="preserve"> och </w:t>
      </w:r>
      <w:r w:rsidR="00A82EEE">
        <w:t>planerbart</w:t>
      </w:r>
      <w:r w:rsidR="00E21446">
        <w:t>. De</w:t>
      </w:r>
      <w:r w:rsidR="00F3502D">
        <w:t>t</w:t>
      </w:r>
      <w:r w:rsidR="00E21446">
        <w:t xml:space="preserve"> ska inte förväxlas med </w:t>
      </w:r>
      <w:r w:rsidR="00E21446" w:rsidRPr="00F8707B">
        <w:rPr>
          <w:i/>
          <w:iCs/>
        </w:rPr>
        <w:t>statiska</w:t>
      </w:r>
      <w:r w:rsidR="00F3502D">
        <w:t xml:space="preserve"> styrmedel</w:t>
      </w:r>
      <w:r w:rsidR="00E21446">
        <w:t>; vi hade inte velat ha 1990-talets styrmedel idag</w:t>
      </w:r>
      <w:r w:rsidR="00F8707B">
        <w:t>,</w:t>
      </w:r>
      <w:r w:rsidR="00E21446">
        <w:t xml:space="preserve"> utan en successiv skärpning och anpassning till teknikutveckling är viktig. </w:t>
      </w:r>
    </w:p>
    <w:p w14:paraId="19739281" w14:textId="77777777" w:rsidR="00A82EEE" w:rsidRDefault="00A82EEE" w:rsidP="002B57EE"/>
    <w:p w14:paraId="2BBDE4BC" w14:textId="347DA31F" w:rsidR="00E21446" w:rsidRPr="00EB587E" w:rsidRDefault="00E21446" w:rsidP="002B57EE">
      <w:r>
        <w:t xml:space="preserve">Utifrån detta är </w:t>
      </w:r>
      <w:r w:rsidR="006D1EB4">
        <w:t xml:space="preserve">Bränslebytet eller </w:t>
      </w:r>
      <w:r>
        <w:t xml:space="preserve">reduktionsplikten för drivmedelssektorn ett tydligt föredöme och ett verktyg som levererar stegvist ökande klimatnytta. </w:t>
      </w:r>
      <w:r w:rsidR="00F3502D">
        <w:t xml:space="preserve"> </w:t>
      </w:r>
      <w:r w:rsidR="00B6505E">
        <w:t>Resultatet syns tydligt i statistiken för a</w:t>
      </w:r>
      <w:r w:rsidR="00B6505E" w:rsidRPr="00054586">
        <w:t>nvänd mängd drivmedelsenergi per capita för transporter på Sveriges vägar</w:t>
      </w:r>
      <w:r w:rsidR="00B6505E">
        <w:t>; den minskning av utsläppen som skett har framför allt kommit från klimateffektivare drivmedel, vilket i sin tur i huvudsak beror på reduktionsplikten.</w:t>
      </w:r>
      <w:r w:rsidR="00B6505E">
        <w:rPr>
          <w:rStyle w:val="Fotnotsreferens"/>
          <w:rFonts w:ascii="Lato" w:hAnsi="Lato"/>
          <w:color w:val="333333"/>
          <w:sz w:val="23"/>
          <w:szCs w:val="23"/>
        </w:rPr>
        <w:footnoteReference w:id="11"/>
      </w:r>
      <w:r w:rsidR="00B6505E">
        <w:t xml:space="preserve"> Målet för å</w:t>
      </w:r>
      <w:r w:rsidR="00F3502D" w:rsidRPr="00F3502D">
        <w:t xml:space="preserve">r 2030 </w:t>
      </w:r>
      <w:r w:rsidR="00B6505E">
        <w:t xml:space="preserve">är </w:t>
      </w:r>
      <w:r w:rsidR="00F3502D" w:rsidRPr="00F3502D">
        <w:t xml:space="preserve">66 </w:t>
      </w:r>
      <w:r w:rsidR="00F3502D">
        <w:t>%</w:t>
      </w:r>
      <w:r w:rsidR="00F3502D" w:rsidRPr="00F3502D">
        <w:t xml:space="preserve"> lägre växthusgasutsläpp för diesel och 28 </w:t>
      </w:r>
      <w:r w:rsidR="00F3502D">
        <w:t>%</w:t>
      </w:r>
      <w:r w:rsidR="00F3502D" w:rsidRPr="00F3502D">
        <w:t xml:space="preserve"> för bensin</w:t>
      </w:r>
      <w:r w:rsidR="00B6505E">
        <w:t>,</w:t>
      </w:r>
      <w:r w:rsidR="00F3502D" w:rsidRPr="00F3502D">
        <w:t xml:space="preserve"> jämfört med ett helt fossilbaserat drivmedelssystem. </w:t>
      </w:r>
    </w:p>
    <w:p w14:paraId="07503A9D" w14:textId="2BE54758" w:rsidR="00534BDC" w:rsidRDefault="00534BDC" w:rsidP="002B57EE">
      <w:pPr>
        <w:rPr>
          <w:rFonts w:ascii="Lato" w:hAnsi="Lato"/>
          <w:color w:val="333333"/>
          <w:sz w:val="23"/>
          <w:szCs w:val="23"/>
        </w:rPr>
      </w:pPr>
    </w:p>
    <w:p w14:paraId="15EEB830" w14:textId="11F22AA7" w:rsidR="00534BDC" w:rsidRDefault="008E43A6" w:rsidP="002B57EE">
      <w:r w:rsidRPr="008E43A6">
        <w:rPr>
          <w:noProof/>
        </w:rPr>
        <w:drawing>
          <wp:inline distT="0" distB="0" distL="0" distR="0" wp14:anchorId="125B1120" wp14:editId="071A9B3A">
            <wp:extent cx="5760720" cy="259334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593340"/>
                    </a:xfrm>
                    <a:prstGeom prst="rect">
                      <a:avLst/>
                    </a:prstGeom>
                  </pic:spPr>
                </pic:pic>
              </a:graphicData>
            </a:graphic>
          </wp:inline>
        </w:drawing>
      </w:r>
    </w:p>
    <w:p w14:paraId="79E2DE7F" w14:textId="77777777" w:rsidR="00534BDC" w:rsidRDefault="00534BDC" w:rsidP="002B57EE"/>
    <w:p w14:paraId="01302F2B" w14:textId="663E50AC" w:rsidR="00A82EEE" w:rsidRDefault="00A82EEE" w:rsidP="00295F18">
      <w:r>
        <w:t>A</w:t>
      </w:r>
      <w:r w:rsidR="00E21446">
        <w:t xml:space="preserve">ndelen förnybara drivmedel </w:t>
      </w:r>
      <w:r>
        <w:t xml:space="preserve">har </w:t>
      </w:r>
      <w:r w:rsidR="00295F18">
        <w:t xml:space="preserve">hittills </w:t>
      </w:r>
      <w:r w:rsidR="00770BFC">
        <w:t xml:space="preserve">i det närmaste </w:t>
      </w:r>
      <w:r w:rsidR="00E21446">
        <w:t>följ</w:t>
      </w:r>
      <w:r>
        <w:t>t</w:t>
      </w:r>
      <w:r w:rsidR="00E21446">
        <w:t xml:space="preserve"> </w:t>
      </w:r>
      <w:r w:rsidR="00A63204">
        <w:t>vad</w:t>
      </w:r>
      <w:r w:rsidR="00E21446">
        <w:t xml:space="preserve"> som krävs för att </w:t>
      </w:r>
      <w:r w:rsidR="00E21446" w:rsidRPr="006D1EB4">
        <w:rPr>
          <w:i/>
          <w:iCs/>
        </w:rPr>
        <w:t>Bränslen</w:t>
      </w:r>
      <w:r w:rsidR="00E21446">
        <w:t xml:space="preserve">-delen ska bidra med sin del av 2030-målet. </w:t>
      </w:r>
      <w:r>
        <w:t>Därför</w:t>
      </w:r>
      <w:r w:rsidR="00E21446">
        <w:t xml:space="preserve"> är det oroande att </w:t>
      </w:r>
      <w:r w:rsidR="00295F18">
        <w:t xml:space="preserve">riksdagen beslutat att frysa </w:t>
      </w:r>
      <w:r w:rsidR="006D1EB4">
        <w:t>reduktionsplikten för 2023 på 2022 års nivå</w:t>
      </w:r>
      <w:r w:rsidR="00295F18">
        <w:t xml:space="preserve">, utan att avvakta den </w:t>
      </w:r>
      <w:r w:rsidR="00295F18" w:rsidRPr="00F3502D">
        <w:t>sedan tidigare planerad</w:t>
      </w:r>
      <w:r w:rsidR="00295F18">
        <w:t>e</w:t>
      </w:r>
      <w:r w:rsidR="00295F18" w:rsidRPr="00F3502D">
        <w:t xml:space="preserve"> kontrollstatio</w:t>
      </w:r>
      <w:r w:rsidR="00295F18">
        <w:t>nen</w:t>
      </w:r>
      <w:r w:rsidR="00295F18" w:rsidRPr="00F3502D">
        <w:t xml:space="preserve"> för reduktionsplikte</w:t>
      </w:r>
      <w:r w:rsidR="00295F18">
        <w:t xml:space="preserve">n. </w:t>
      </w:r>
      <w:r w:rsidR="006D1EB4">
        <w:t xml:space="preserve">2030-Pusslets sammanställning, med modelleringar av </w:t>
      </w:r>
      <w:proofErr w:type="spellStart"/>
      <w:r w:rsidR="006D1EB4">
        <w:t>Profu</w:t>
      </w:r>
      <w:proofErr w:type="spellEnd"/>
      <w:r w:rsidR="006D1EB4">
        <w:t xml:space="preserve">, visar att målet fortsatt kan nås om Sverige efter år 2023 hämtar igen det tid som tappats, men att det blir svårt om reduktionsplikten fortsatt ligger ett år efter den ursprungliga planen. Skulle pliktnivåerna för bensin och diesel rentav sänkas, </w:t>
      </w:r>
      <w:r>
        <w:t xml:space="preserve">vilket vissa partier föreslagit, </w:t>
      </w:r>
      <w:r w:rsidR="006D1EB4">
        <w:t>blir det mycket svårt att nå 2030-målet.</w:t>
      </w:r>
    </w:p>
    <w:p w14:paraId="544589DF" w14:textId="77777777" w:rsidR="00A82EEE" w:rsidRDefault="00A82EEE" w:rsidP="00295F18"/>
    <w:p w14:paraId="469B0947" w14:textId="3D3AA9DB" w:rsidR="00A82EEE" w:rsidRDefault="00A82EEE" w:rsidP="00F92FA3">
      <w:pPr>
        <w:spacing w:after="160" w:line="259" w:lineRule="auto"/>
      </w:pPr>
      <w:r>
        <w:t xml:space="preserve">Även med en snabb återkomst till tidigare plan, </w:t>
      </w:r>
      <w:r w:rsidR="00B6505E">
        <w:t>delar vi</w:t>
      </w:r>
      <w:r>
        <w:t xml:space="preserve"> Fossilfritt Sverige</w:t>
      </w:r>
      <w:r w:rsidR="00B6505E">
        <w:t xml:space="preserve">s oro </w:t>
      </w:r>
      <w:r>
        <w:t>att omställningen försenas; ”Bränslebytet är den absolut största kraften vi har att nå klimatmålen. Jag är inte rädd för den kortsiktiga klimateffekten, utan rädd för investeringsklimatet att vi tappar miljarder in i bioraffinaderier som är helt nödvändiga för att nå våra mål på lång sikt. Bara att debatten kring reduktionsplikten vara eller inte vara har skakat om och skapat risker i näringslivet”</w:t>
      </w:r>
      <w:r>
        <w:rPr>
          <w:rStyle w:val="Fotnotsreferens"/>
        </w:rPr>
        <w:footnoteReference w:id="12"/>
      </w:r>
    </w:p>
    <w:p w14:paraId="6CC47B82" w14:textId="62C11236" w:rsidR="00E21446" w:rsidRDefault="006D1EB4" w:rsidP="00295F18">
      <w:r>
        <w:lastRenderedPageBreak/>
        <w:t xml:space="preserve"> </w:t>
      </w:r>
      <w:r w:rsidR="00F92FA3" w:rsidRPr="00F92FA3">
        <w:rPr>
          <w:noProof/>
        </w:rPr>
        <w:drawing>
          <wp:inline distT="0" distB="0" distL="0" distR="0" wp14:anchorId="58985FC1" wp14:editId="0372F1BA">
            <wp:extent cx="5760720" cy="2581910"/>
            <wp:effectExtent l="0" t="0" r="0" b="889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581910"/>
                    </a:xfrm>
                    <a:prstGeom prst="rect">
                      <a:avLst/>
                    </a:prstGeom>
                  </pic:spPr>
                </pic:pic>
              </a:graphicData>
            </a:graphic>
          </wp:inline>
        </w:drawing>
      </w:r>
    </w:p>
    <w:p w14:paraId="1035BF9C" w14:textId="6D8827C1" w:rsidR="00F92FA3" w:rsidRPr="00B95D1F" w:rsidRDefault="00851633" w:rsidP="00295F18">
      <w:pPr>
        <w:rPr>
          <w:i/>
          <w:iCs/>
        </w:rPr>
      </w:pPr>
      <w:r w:rsidRPr="00B95D1F">
        <w:rPr>
          <w:i/>
          <w:iCs/>
        </w:rPr>
        <w:t xml:space="preserve">Andelen förnybar energi i vägtrafiken beror i huvudsak på reduktionsplikten, men också på fordon som drivs med koncentrerade biodrivmedel. Förnybar el till laddbara fordon </w:t>
      </w:r>
      <w:r w:rsidR="00B95D1F" w:rsidRPr="00B95D1F">
        <w:rPr>
          <w:i/>
          <w:iCs/>
        </w:rPr>
        <w:t>ingår inte, men får successivt större betydelse.</w:t>
      </w:r>
    </w:p>
    <w:p w14:paraId="4F4A2174" w14:textId="77777777" w:rsidR="00B95D1F" w:rsidRDefault="00B95D1F" w:rsidP="00573459">
      <w:pPr>
        <w:spacing w:after="160" w:line="259" w:lineRule="auto"/>
      </w:pPr>
    </w:p>
    <w:p w14:paraId="46C4F34D" w14:textId="19917922" w:rsidR="00F3502D" w:rsidRDefault="00A82EEE" w:rsidP="00573459">
      <w:pPr>
        <w:spacing w:after="160" w:line="259" w:lineRule="auto"/>
      </w:pPr>
      <w:r>
        <w:t>Inom vissa sektorer är drivmedelsskatten kraftigt sänkt eller borttagen. Det gäller bl.a. jord-, vatten- och skogsbruket, som retroaktivt den</w:t>
      </w:r>
      <w:r w:rsidRPr="00A82EEE">
        <w:t xml:space="preserve"> 1 juli </w:t>
      </w:r>
      <w:r>
        <w:t>2022 fått sänkt</w:t>
      </w:r>
      <w:r w:rsidRPr="00A82EEE">
        <w:t xml:space="preserve"> skatt på fossil diesel från den 1 januari</w:t>
      </w:r>
      <w:r>
        <w:t xml:space="preserve"> </w:t>
      </w:r>
      <w:r w:rsidRPr="00A82EEE">
        <w:t xml:space="preserve">med motsvarande 4,40 kronor per liter. Förändringen gäller till och med sista juni 2023 och kostar statskassan 390 miljoner kronor i år, drygt en halv miljard totalt i pengar. Den som kör på förnybara bränslen som biogas, RME eller HVO100, eller investerat i att byta till eldrift, får ingenting – </w:t>
      </w:r>
      <w:r w:rsidR="006741A9">
        <w:t>bara</w:t>
      </w:r>
      <w:r w:rsidRPr="00A82EEE">
        <w:t xml:space="preserve"> försämrade konkurrensvillkor jämfört med den som driver sitt lant- eller skogsbruk fossilt.</w:t>
      </w:r>
      <w:r>
        <w:t xml:space="preserve"> </w:t>
      </w:r>
      <w:r>
        <w:rPr>
          <w:rStyle w:val="Fotnotsreferens"/>
        </w:rPr>
        <w:footnoteReference w:id="13"/>
      </w:r>
      <w:r>
        <w:t xml:space="preserve"> </w:t>
      </w:r>
      <w:r w:rsidR="0043573F">
        <w:t>Pris</w:t>
      </w:r>
      <w:r w:rsidR="006741A9">
        <w:t xml:space="preserve">signaler </w:t>
      </w:r>
      <w:r w:rsidR="0043573F">
        <w:t xml:space="preserve">som dessa </w:t>
      </w:r>
      <w:r>
        <w:t>försvårar omställningen</w:t>
      </w:r>
      <w:r w:rsidR="0043573F">
        <w:t>. En bättre</w:t>
      </w:r>
      <w:r w:rsidR="00543CFE">
        <w:t xml:space="preserve"> utgå</w:t>
      </w:r>
      <w:r w:rsidR="0043573F">
        <w:t>ngspunkt vore</w:t>
      </w:r>
      <w:r w:rsidR="00543CFE">
        <w:t xml:space="preserve"> </w:t>
      </w:r>
      <w:r w:rsidR="0043573F">
        <w:t xml:space="preserve">förslagen i </w:t>
      </w:r>
      <w:r w:rsidR="00F3502D" w:rsidRPr="00F3502D">
        <w:t>utredning</w:t>
      </w:r>
      <w:r w:rsidR="00543CFE">
        <w:t xml:space="preserve">en ”Vägen mot </w:t>
      </w:r>
      <w:r w:rsidR="00F3502D" w:rsidRPr="00F3502D">
        <w:t>fossiloberoende jordbruk</w:t>
      </w:r>
      <w:r w:rsidR="00543CFE">
        <w:t>”</w:t>
      </w:r>
      <w:r w:rsidR="0043573F">
        <w:t xml:space="preserve">; en </w:t>
      </w:r>
      <w:r w:rsidR="00F3502D" w:rsidRPr="00F3502D">
        <w:t>grön skatteväxling där skatterna för drivmedel ökas samtidigt som det införs ett kompenserande jordbruksavdrag som sänk</w:t>
      </w:r>
      <w:r>
        <w:t xml:space="preserve">er </w:t>
      </w:r>
      <w:r w:rsidR="00F3502D" w:rsidRPr="00F3502D">
        <w:t>inkomstskatten från jordbruk. Till detta en biopremie</w:t>
      </w:r>
      <w:r>
        <w:t xml:space="preserve"> per liter </w:t>
      </w:r>
      <w:r w:rsidR="00F3502D" w:rsidRPr="00F3502D">
        <w:t xml:space="preserve">rena biodrivmedel </w:t>
      </w:r>
      <w:r w:rsidR="0043573F">
        <w:t xml:space="preserve">som </w:t>
      </w:r>
      <w:r w:rsidR="00F3502D" w:rsidRPr="00F3502D">
        <w:t>lantbrukare använder.</w:t>
      </w:r>
      <w:r w:rsidR="00543CFE">
        <w:rPr>
          <w:rStyle w:val="Fotnotsreferens"/>
        </w:rPr>
        <w:footnoteReference w:id="14"/>
      </w:r>
      <w:r w:rsidR="00F3502D" w:rsidRPr="00F3502D">
        <w:t xml:space="preserve"> </w:t>
      </w:r>
    </w:p>
    <w:p w14:paraId="549F5F41" w14:textId="266E1E11" w:rsidR="00543CFE" w:rsidRDefault="00543CFE">
      <w:pPr>
        <w:spacing w:after="160" w:line="259" w:lineRule="auto"/>
      </w:pPr>
      <w:r>
        <w:br w:type="page"/>
      </w:r>
    </w:p>
    <w:p w14:paraId="69844771" w14:textId="77777777" w:rsidR="00573459" w:rsidRDefault="00573459">
      <w:pPr>
        <w:spacing w:after="160" w:line="259" w:lineRule="auto"/>
      </w:pPr>
    </w:p>
    <w:p w14:paraId="7E3ED0C8" w14:textId="0CFF92E4" w:rsidR="001E694A" w:rsidRPr="00134136" w:rsidRDefault="0043573F" w:rsidP="00134136">
      <w:pPr>
        <w:pStyle w:val="Rubrik1"/>
      </w:pPr>
      <w:bookmarkStart w:id="3" w:name="_Toc107768551"/>
      <w:proofErr w:type="spellStart"/>
      <w:r w:rsidRPr="00134136">
        <w:t>M</w:t>
      </w:r>
      <w:r w:rsidR="00955075" w:rsidRPr="00134136">
        <w:t>obilist</w:t>
      </w:r>
      <w:proofErr w:type="spellEnd"/>
      <w:r w:rsidRPr="00134136">
        <w:t xml:space="preserve"> javisst</w:t>
      </w:r>
      <w:bookmarkEnd w:id="3"/>
      <w:r w:rsidRPr="00134136">
        <w:t xml:space="preserve"> </w:t>
      </w:r>
    </w:p>
    <w:p w14:paraId="520596CF" w14:textId="005FF536" w:rsidR="009B6364" w:rsidRDefault="001939CD">
      <w:pPr>
        <w:spacing w:after="160" w:line="259" w:lineRule="auto"/>
      </w:pPr>
      <w:r>
        <w:t>En viktig del i att klara 2030-målet är att effektivisera transportarbetet. Det gäller såväl att minska onödigt resande för personer och gods, som att varje transport bör bli effektivare</w:t>
      </w:r>
      <w:r w:rsidR="0043573F">
        <w:t xml:space="preserve">, och </w:t>
      </w:r>
      <w:r w:rsidR="00134136">
        <w:t>här</w:t>
      </w:r>
      <w:r w:rsidR="0043573F">
        <w:t xml:space="preserve"> har en bättre samverkan mellan </w:t>
      </w:r>
      <w:r w:rsidR="00C34184">
        <w:t xml:space="preserve">transportslagen en viktig roll. </w:t>
      </w:r>
      <w:r>
        <w:t xml:space="preserve">Vi såg ett minskat resande under pandemins värsta nedstängning, men att det troligen inte var ett egentligt trendbrott visade sig under 2021 då </w:t>
      </w:r>
      <w:r w:rsidR="00134136">
        <w:t>resandet</w:t>
      </w:r>
      <w:r>
        <w:t xml:space="preserve"> åter ökade.</w:t>
      </w:r>
    </w:p>
    <w:p w14:paraId="6CC8256E" w14:textId="2C1C1715" w:rsidR="00342442" w:rsidRDefault="007B3E93">
      <w:pPr>
        <w:spacing w:after="160" w:line="259" w:lineRule="auto"/>
      </w:pPr>
      <w:r w:rsidRPr="007B3E93">
        <w:rPr>
          <w:noProof/>
        </w:rPr>
        <w:drawing>
          <wp:inline distT="0" distB="0" distL="0" distR="0" wp14:anchorId="4CAE3F32" wp14:editId="7488C2E2">
            <wp:extent cx="5588000" cy="225257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03769" cy="2258927"/>
                    </a:xfrm>
                    <a:prstGeom prst="rect">
                      <a:avLst/>
                    </a:prstGeom>
                  </pic:spPr>
                </pic:pic>
              </a:graphicData>
            </a:graphic>
          </wp:inline>
        </w:drawing>
      </w:r>
    </w:p>
    <w:p w14:paraId="54144D77" w14:textId="0E36750D" w:rsidR="00CF3FC9" w:rsidRDefault="00342442">
      <w:pPr>
        <w:spacing w:after="160" w:line="259" w:lineRule="auto"/>
      </w:pPr>
      <w:r>
        <w:t xml:space="preserve">Centralt för att </w:t>
      </w:r>
      <w:r w:rsidR="00134136">
        <w:t>effektivisera resandet</w:t>
      </w:r>
      <w:r>
        <w:t xml:space="preserve"> är att inte längre vara och uppleva sig vara bilist, utan </w:t>
      </w:r>
      <w:proofErr w:type="spellStart"/>
      <w:r>
        <w:t>mobilist</w:t>
      </w:r>
      <w:proofErr w:type="spellEnd"/>
      <w:r>
        <w:t>, som kombinerar</w:t>
      </w:r>
      <w:r w:rsidR="00FE52F8">
        <w:t xml:space="preserve"> gång, cykel</w:t>
      </w:r>
      <w:r w:rsidR="00805FFA">
        <w:t xml:space="preserve">, </w:t>
      </w:r>
      <w:r w:rsidR="00FE52F8">
        <w:t>bil</w:t>
      </w:r>
      <w:r w:rsidR="00805FFA">
        <w:t xml:space="preserve">, buss, </w:t>
      </w:r>
      <w:r w:rsidR="00FE52F8">
        <w:t>tåg</w:t>
      </w:r>
      <w:r w:rsidR="00805FFA">
        <w:t>, flyg och andra transportslag</w:t>
      </w:r>
      <w:r w:rsidR="00FE52F8">
        <w:t xml:space="preserve"> </w:t>
      </w:r>
      <w:r>
        <w:t>utifrån vad som bäst svarar mot behoven och önskemålen. Det transportslagsneutrala system som ersätter reseavdraget är ett viktigt steg i rätt riktning</w:t>
      </w:r>
      <w:r w:rsidR="00F37FAF">
        <w:t xml:space="preserve">; </w:t>
      </w:r>
      <w:r w:rsidRPr="00134136">
        <w:rPr>
          <w:i/>
          <w:iCs/>
        </w:rPr>
        <w:t xml:space="preserve">vi insisterar på att </w:t>
      </w:r>
      <w:r w:rsidR="00134136">
        <w:rPr>
          <w:i/>
          <w:iCs/>
        </w:rPr>
        <w:t xml:space="preserve">det </w:t>
      </w:r>
      <w:r w:rsidRPr="00134136">
        <w:rPr>
          <w:i/>
          <w:iCs/>
        </w:rPr>
        <w:t xml:space="preserve">införs 2023 </w:t>
      </w:r>
      <w:r w:rsidR="00F37FAF" w:rsidRPr="00134136">
        <w:rPr>
          <w:i/>
          <w:iCs/>
        </w:rPr>
        <w:t xml:space="preserve">som </w:t>
      </w:r>
      <w:r w:rsidRPr="00134136">
        <w:rPr>
          <w:i/>
          <w:iCs/>
        </w:rPr>
        <w:t>riksdagen beslut</w:t>
      </w:r>
      <w:r w:rsidR="00F37FAF" w:rsidRPr="00134136">
        <w:rPr>
          <w:i/>
          <w:iCs/>
        </w:rPr>
        <w:t>at</w:t>
      </w:r>
      <w:r>
        <w:t xml:space="preserve">. </w:t>
      </w:r>
      <w:r w:rsidRPr="00134136">
        <w:rPr>
          <w:i/>
          <w:iCs/>
        </w:rPr>
        <w:t>Längre fram bör man i kontrollstationer säkra att det bidrar till målen; eventuellt bör ersättningen per mil sänkas.</w:t>
      </w:r>
      <w:r>
        <w:t xml:space="preserve"> </w:t>
      </w:r>
    </w:p>
    <w:p w14:paraId="77DBA1FE" w14:textId="73AF7F1E" w:rsidR="00CF3FC9" w:rsidRDefault="00CF3FC9">
      <w:pPr>
        <w:spacing w:after="160" w:line="259" w:lineRule="auto"/>
      </w:pPr>
      <w:r w:rsidRPr="00CF3FC9">
        <w:rPr>
          <w:noProof/>
        </w:rPr>
        <w:drawing>
          <wp:inline distT="0" distB="0" distL="0" distR="0" wp14:anchorId="04924D85" wp14:editId="669FEB19">
            <wp:extent cx="5619638" cy="2595489"/>
            <wp:effectExtent l="0" t="0" r="63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30857" cy="2600670"/>
                    </a:xfrm>
                    <a:prstGeom prst="rect">
                      <a:avLst/>
                    </a:prstGeom>
                  </pic:spPr>
                </pic:pic>
              </a:graphicData>
            </a:graphic>
          </wp:inline>
        </w:drawing>
      </w:r>
    </w:p>
    <w:p w14:paraId="2EAC9A16" w14:textId="70AC08A5" w:rsidR="00CF3FC9" w:rsidRPr="00F71FC2" w:rsidRDefault="00CF3FC9">
      <w:pPr>
        <w:spacing w:after="160" w:line="259" w:lineRule="auto"/>
        <w:rPr>
          <w:i/>
          <w:iCs/>
        </w:rPr>
      </w:pPr>
      <w:r w:rsidRPr="00F71FC2">
        <w:rPr>
          <w:i/>
          <w:iCs/>
        </w:rPr>
        <w:t xml:space="preserve">Fördelning av resor för olika färdslag, med en tydlig ökning för gång och cykel </w:t>
      </w:r>
      <w:r w:rsidR="00F71FC2" w:rsidRPr="00F71FC2">
        <w:rPr>
          <w:i/>
          <w:iCs/>
        </w:rPr>
        <w:t xml:space="preserve">de senaste åren, en viss ökning för bilåkandet och en över tid </w:t>
      </w:r>
      <w:proofErr w:type="spellStart"/>
      <w:r w:rsidR="00F71FC2" w:rsidRPr="00F71FC2">
        <w:rPr>
          <w:i/>
          <w:iCs/>
        </w:rPr>
        <w:t>näranog</w:t>
      </w:r>
      <w:proofErr w:type="spellEnd"/>
      <w:r w:rsidR="00F71FC2" w:rsidRPr="00F71FC2">
        <w:rPr>
          <w:i/>
          <w:iCs/>
        </w:rPr>
        <w:t xml:space="preserve"> oförändrad andel kollektivt resande.</w:t>
      </w:r>
      <w:r w:rsidR="00F71FC2">
        <w:rPr>
          <w:rStyle w:val="Fotnotsreferens"/>
          <w:i/>
          <w:iCs/>
        </w:rPr>
        <w:footnoteReference w:id="15"/>
      </w:r>
    </w:p>
    <w:p w14:paraId="41560A70" w14:textId="5AE74308" w:rsidR="002C3748" w:rsidRDefault="003B4967">
      <w:pPr>
        <w:spacing w:after="160" w:line="259" w:lineRule="auto"/>
      </w:pPr>
      <w:r w:rsidRPr="00134136">
        <w:rPr>
          <w:b/>
          <w:bCs/>
        </w:rPr>
        <w:t>Stadsplaneringen</w:t>
      </w:r>
      <w:r>
        <w:t xml:space="preserve"> </w:t>
      </w:r>
      <w:r w:rsidR="00F765AF">
        <w:t>sp</w:t>
      </w:r>
      <w:r w:rsidR="0029528F">
        <w:t>e</w:t>
      </w:r>
      <w:r w:rsidR="00F765AF">
        <w:t>lar en viktig roll</w:t>
      </w:r>
      <w:r w:rsidR="00F37FAF">
        <w:t xml:space="preserve"> </w:t>
      </w:r>
      <w:r w:rsidR="0029528F">
        <w:t xml:space="preserve">i att </w:t>
      </w:r>
      <w:r w:rsidR="00F765AF">
        <w:t>minska resebehov och förändra resebeteenden</w:t>
      </w:r>
      <w:r w:rsidR="0029528F">
        <w:t xml:space="preserve">. </w:t>
      </w:r>
      <w:r w:rsidR="008630CC">
        <w:t xml:space="preserve">Det är </w:t>
      </w:r>
      <w:r w:rsidR="004F4C74">
        <w:t xml:space="preserve">viktigt att göra rätt från början, </w:t>
      </w:r>
      <w:r w:rsidR="000C0103">
        <w:t xml:space="preserve">t.ex. så att kollektivtrafik och laddinfrastruktur är på plats redan när </w:t>
      </w:r>
      <w:r w:rsidR="000C0103">
        <w:lastRenderedPageBreak/>
        <w:t>de första flyttar in i en ny stadsdel</w:t>
      </w:r>
      <w:r w:rsidR="00B80CC3">
        <w:t xml:space="preserve">. Men de </w:t>
      </w:r>
      <w:r w:rsidR="00B55530">
        <w:t xml:space="preserve">flesta </w:t>
      </w:r>
      <w:r w:rsidR="002C3702">
        <w:t xml:space="preserve">bor </w:t>
      </w:r>
      <w:r w:rsidR="0067093A">
        <w:t xml:space="preserve">och arbetar i områden som sedan </w:t>
      </w:r>
      <w:proofErr w:type="gramStart"/>
      <w:r w:rsidR="0067093A">
        <w:t>länge  är</w:t>
      </w:r>
      <w:proofErr w:type="gramEnd"/>
      <w:r w:rsidR="0067093A">
        <w:t xml:space="preserve"> etablerade, och därför är det särskilt viktigt att använda oss av e</w:t>
      </w:r>
      <w:r w:rsidR="00ED45B8">
        <w:t xml:space="preserve">xempel från vår </w:t>
      </w:r>
      <w:r w:rsidR="006D2EBD">
        <w:t xml:space="preserve">omvärld </w:t>
      </w:r>
      <w:r w:rsidR="0067093A">
        <w:t xml:space="preserve">på hur </w:t>
      </w:r>
      <w:r w:rsidR="002C3748">
        <w:t xml:space="preserve">det också i befintliga städer är möjligt att uppnå </w:t>
      </w:r>
      <w:r w:rsidR="00D6774D">
        <w:t>”</w:t>
      </w:r>
      <w:r w:rsidR="002C3748">
        <w:t>femtonminutersstaden</w:t>
      </w:r>
      <w:r w:rsidR="00D6774D">
        <w:t xml:space="preserve">”, där </w:t>
      </w:r>
      <w:r w:rsidR="00B94B91">
        <w:t xml:space="preserve">arbete, </w:t>
      </w:r>
      <w:r w:rsidR="008630CC">
        <w:t xml:space="preserve">utbildning, </w:t>
      </w:r>
      <w:r w:rsidR="00B94B91">
        <w:t>handel, nöje och annat finns inom 15 minuters rörlighet</w:t>
      </w:r>
      <w:r w:rsidR="00EE582E">
        <w:rPr>
          <w:rStyle w:val="Fotnotsreferens"/>
        </w:rPr>
        <w:footnoteReference w:id="16"/>
      </w:r>
      <w:r w:rsidR="00B94B91">
        <w:t xml:space="preserve">. För mindre </w:t>
      </w:r>
      <w:r w:rsidR="008630CC">
        <w:t>samhällen</w:t>
      </w:r>
      <w:r w:rsidR="00B94B91">
        <w:t xml:space="preserve"> är utmaningen att säkerställa ett tillräckligt </w:t>
      </w:r>
      <w:r w:rsidR="0008482D">
        <w:t xml:space="preserve">utbud lokalt och därmed onödiggöra </w:t>
      </w:r>
      <w:r w:rsidR="008630CC">
        <w:t xml:space="preserve">transporter till större städer. </w:t>
      </w:r>
    </w:p>
    <w:p w14:paraId="661C130E" w14:textId="082FCE1B" w:rsidR="00F2723E" w:rsidRDefault="003F5D86">
      <w:pPr>
        <w:spacing w:after="160" w:line="259" w:lineRule="auto"/>
      </w:pPr>
      <w:r>
        <w:t xml:space="preserve">Med en växande befolkning och pågående urbanisering, är det viktigt att vara </w:t>
      </w:r>
      <w:proofErr w:type="spellStart"/>
      <w:r>
        <w:t>yteffektiv</w:t>
      </w:r>
      <w:proofErr w:type="spellEnd"/>
      <w:r>
        <w:t xml:space="preserve">. </w:t>
      </w:r>
      <w:r w:rsidR="00F2723E" w:rsidRPr="00134136">
        <w:rPr>
          <w:b/>
          <w:bCs/>
        </w:rPr>
        <w:t>Cykling</w:t>
      </w:r>
      <w:r w:rsidR="00F2723E">
        <w:t xml:space="preserve"> är ett av de mest effektiva transportslagen och det är glädjande att den långsiktigt nedåtgående trenden med allt mindre cykling tycks vara på väg att vända, om än med stora regionala variationer. Vi ser också med oro på att cykling i lägre åldrar t.ex. till och från skolan är allt mindre självklart.  Därför är det utmärkt med en betydande cykelsatsning i den nationella planen för </w:t>
      </w:r>
      <w:proofErr w:type="gramStart"/>
      <w:r w:rsidR="00F2723E">
        <w:t>2022-2033</w:t>
      </w:r>
      <w:proofErr w:type="gramEnd"/>
      <w:r w:rsidR="00F2723E">
        <w:t>, men den bör kombineras med möjligheter till ett mer självständigt nationellt cykelvägnät – alltså inte beroende av att vara intill en bilväg – och utgå ifrån ett nationellt cyklingsmål, som ännu inte finns.</w:t>
      </w:r>
    </w:p>
    <w:p w14:paraId="5FA76C44" w14:textId="2F384855" w:rsidR="00342442" w:rsidRDefault="00342442">
      <w:pPr>
        <w:spacing w:after="160" w:line="259" w:lineRule="auto"/>
      </w:pPr>
      <w:r>
        <w:t xml:space="preserve">Ny </w:t>
      </w:r>
      <w:r w:rsidRPr="00134136">
        <w:rPr>
          <w:b/>
          <w:bCs/>
        </w:rPr>
        <w:t>mikromobilitet</w:t>
      </w:r>
      <w:r>
        <w:t xml:space="preserve"> kan bidra till ”</w:t>
      </w:r>
      <w:proofErr w:type="gramStart"/>
      <w:r>
        <w:t>last mile</w:t>
      </w:r>
      <w:proofErr w:type="gramEnd"/>
      <w:r>
        <w:t xml:space="preserve">” och bör bedömas utifrån denna möjlighet. Vi bedömer att </w:t>
      </w:r>
      <w:proofErr w:type="spellStart"/>
      <w:r>
        <w:t>elscooter</w:t>
      </w:r>
      <w:proofErr w:type="spellEnd"/>
      <w:r>
        <w:t>/sparkcykelaktörerna mycket snabbt hanterat kritik om såväl miljömässig som social hållbarhet, och tror inte förbudsvägen är rätt.</w:t>
      </w:r>
    </w:p>
    <w:p w14:paraId="48F24073" w14:textId="7D8870E4" w:rsidR="001B72DE" w:rsidRDefault="001B72DE">
      <w:pPr>
        <w:spacing w:after="160" w:line="259" w:lineRule="auto"/>
      </w:pPr>
      <w:r>
        <w:t>Mobilitet</w:t>
      </w:r>
      <w:r w:rsidR="00744413">
        <w:t xml:space="preserve"> handlar också om vad man lär sig. För att påskynda </w:t>
      </w:r>
      <w:r w:rsidR="00AA6A78">
        <w:t xml:space="preserve">omställningen till hållbar bilism </w:t>
      </w:r>
      <w:r w:rsidR="00134136">
        <w:t>bör</w:t>
      </w:r>
      <w:r w:rsidR="000041A1">
        <w:t xml:space="preserve"> </w:t>
      </w:r>
      <w:r w:rsidRPr="00134136">
        <w:rPr>
          <w:i/>
          <w:iCs/>
        </w:rPr>
        <w:t>villkoret automat i körkortet</w:t>
      </w:r>
      <w:r w:rsidR="000041A1" w:rsidRPr="00134136">
        <w:rPr>
          <w:i/>
          <w:iCs/>
        </w:rPr>
        <w:t xml:space="preserve"> tas bort och det </w:t>
      </w:r>
      <w:r w:rsidR="00134136">
        <w:rPr>
          <w:i/>
          <w:iCs/>
        </w:rPr>
        <w:t>bör bli</w:t>
      </w:r>
      <w:r w:rsidR="000041A1" w:rsidRPr="00134136">
        <w:rPr>
          <w:i/>
          <w:iCs/>
        </w:rPr>
        <w:t xml:space="preserve"> tillåtet att </w:t>
      </w:r>
      <w:r w:rsidR="00134136" w:rsidRPr="00134136">
        <w:rPr>
          <w:i/>
          <w:iCs/>
        </w:rPr>
        <w:t xml:space="preserve">med B-körkort </w:t>
      </w:r>
      <w:r w:rsidR="000041A1" w:rsidRPr="00134136">
        <w:rPr>
          <w:i/>
          <w:iCs/>
        </w:rPr>
        <w:t>framföra el- och gasdrivna nyttofordon på upp till 4 250 kilo</w:t>
      </w:r>
      <w:r w:rsidR="000041A1">
        <w:t xml:space="preserve"> – vi beklagar att den statliga utredning som granskade detta inte levererade konkreta förslag till hur svensk lagstiftning bäst förändras i denna riktning.</w:t>
      </w:r>
      <w:r w:rsidR="000041A1">
        <w:rPr>
          <w:rStyle w:val="Fotnotsreferens"/>
        </w:rPr>
        <w:footnoteReference w:id="17"/>
      </w:r>
    </w:p>
    <w:p w14:paraId="06DCA8B3" w14:textId="290B3BC5" w:rsidR="00134136" w:rsidRDefault="00134136">
      <w:pPr>
        <w:spacing w:after="160" w:line="259" w:lineRule="auto"/>
      </w:pPr>
      <w:r w:rsidRPr="00134136">
        <w:rPr>
          <w:noProof/>
        </w:rPr>
        <w:drawing>
          <wp:inline distT="0" distB="0" distL="0" distR="0" wp14:anchorId="1F3DD414" wp14:editId="4BC6B546">
            <wp:extent cx="5760720" cy="284607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846070"/>
                    </a:xfrm>
                    <a:prstGeom prst="rect">
                      <a:avLst/>
                    </a:prstGeom>
                  </pic:spPr>
                </pic:pic>
              </a:graphicData>
            </a:graphic>
          </wp:inline>
        </w:drawing>
      </w:r>
    </w:p>
    <w:p w14:paraId="75B8A50D" w14:textId="736EB36F" w:rsidR="00CF3FC9" w:rsidRPr="00776CC2" w:rsidRDefault="00134136">
      <w:pPr>
        <w:spacing w:after="160" w:line="259" w:lineRule="auto"/>
      </w:pPr>
      <w:r w:rsidRPr="00134136">
        <w:rPr>
          <w:b/>
          <w:bCs/>
        </w:rPr>
        <w:t xml:space="preserve">Distansarbete </w:t>
      </w:r>
      <w:r>
        <w:t>minskar resandet och kan</w:t>
      </w:r>
      <w:r w:rsidR="00776CC2">
        <w:t xml:space="preserve">, rätt utformat, ge människor mer makt över sin vardag. </w:t>
      </w:r>
      <w:r w:rsidR="00EC3FE6">
        <w:t>De som jobbar distans reser också i högre utsträckning kollektivt än andra.</w:t>
      </w:r>
      <w:r w:rsidR="00EC3FE6">
        <w:rPr>
          <w:rStyle w:val="Fotnotsreferens"/>
        </w:rPr>
        <w:footnoteReference w:id="18"/>
      </w:r>
      <w:r w:rsidR="00EC3FE6">
        <w:t xml:space="preserve"> </w:t>
      </w:r>
      <w:r w:rsidR="00776CC2">
        <w:t xml:space="preserve">Därför är erfarenheterna från ökningen under pandemin värda att ta till vara, och </w:t>
      </w:r>
      <w:r w:rsidR="00776CC2" w:rsidRPr="00776CC2">
        <w:rPr>
          <w:i/>
          <w:iCs/>
        </w:rPr>
        <w:t>offentliga arbetsgivare bör vara föredömen i att erbjuda distansarbete någon/några dagar i veckan</w:t>
      </w:r>
      <w:r w:rsidR="00776CC2">
        <w:t>.</w:t>
      </w:r>
      <w:r w:rsidR="00CF3FC9">
        <w:br w:type="page"/>
      </w:r>
    </w:p>
    <w:p w14:paraId="2A52293F" w14:textId="5E0B61ED" w:rsidR="00955075" w:rsidRDefault="00955075" w:rsidP="009B5777">
      <w:pPr>
        <w:pStyle w:val="Rubrik1"/>
      </w:pPr>
      <w:bookmarkStart w:id="4" w:name="_Toc107768552"/>
      <w:r>
        <w:lastRenderedPageBreak/>
        <w:t>Samordna godset</w:t>
      </w:r>
      <w:bookmarkEnd w:id="4"/>
    </w:p>
    <w:p w14:paraId="720F8A79" w14:textId="0B066C04" w:rsidR="00B001DF" w:rsidRDefault="002C16B5" w:rsidP="00955075">
      <w:r>
        <w:t>Att minska</w:t>
      </w:r>
      <w:r w:rsidR="00955075">
        <w:t xml:space="preserve"> godstransporter</w:t>
      </w:r>
      <w:r>
        <w:t>nas klimatpåverkan är en viktig del av att nå 2030-målet</w:t>
      </w:r>
      <w:r w:rsidR="0012387B">
        <w:t xml:space="preserve">. Det </w:t>
      </w:r>
      <w:r>
        <w:t xml:space="preserve">kan </w:t>
      </w:r>
      <w:r w:rsidR="0012387B">
        <w:t>ske</w:t>
      </w:r>
      <w:r>
        <w:t xml:space="preserve"> bland annat genom att minska transportvolymerna, att öka samlastningen, att byta transportslag från lastbil till sjöfart och järnväg, att skifta bränsle i lastbilarna och att minska transportavstånden.</w:t>
      </w:r>
    </w:p>
    <w:p w14:paraId="1A437B5D" w14:textId="334ED35E" w:rsidR="002C16B5" w:rsidRDefault="002C16B5" w:rsidP="00955075">
      <w:r>
        <w:t xml:space="preserve"> </w:t>
      </w:r>
    </w:p>
    <w:p w14:paraId="6002C196" w14:textId="6C402A91" w:rsidR="00B001DF" w:rsidRDefault="00134136" w:rsidP="00955075">
      <w:r w:rsidRPr="00134136">
        <w:rPr>
          <w:noProof/>
        </w:rPr>
        <w:drawing>
          <wp:inline distT="0" distB="0" distL="0" distR="0" wp14:anchorId="74ADE2CD" wp14:editId="76AC3F12">
            <wp:extent cx="5760720" cy="2585720"/>
            <wp:effectExtent l="0" t="0" r="0" b="508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585720"/>
                    </a:xfrm>
                    <a:prstGeom prst="rect">
                      <a:avLst/>
                    </a:prstGeom>
                  </pic:spPr>
                </pic:pic>
              </a:graphicData>
            </a:graphic>
          </wp:inline>
        </w:drawing>
      </w:r>
    </w:p>
    <w:p w14:paraId="51A844DF" w14:textId="25944047" w:rsidR="00F3502D" w:rsidRDefault="00F3502D" w:rsidP="00955075"/>
    <w:p w14:paraId="644FA3E8" w14:textId="44B136AC" w:rsidR="00955075" w:rsidRDefault="002C16B5" w:rsidP="00F3502D">
      <w:pPr>
        <w:spacing w:after="160" w:line="259" w:lineRule="auto"/>
      </w:pPr>
      <w:r>
        <w:t>2030-sekretariatets indikatorer visar att fördelningen mellan olika transportslag för godset varit i stort sett oförändrad alltsedan 2005.</w:t>
      </w:r>
      <w:r w:rsidR="00F3502D">
        <w:rPr>
          <w:rStyle w:val="Fotnotsreferens"/>
          <w:rFonts w:asciiTheme="minorHAnsi" w:hAnsiTheme="minorHAnsi" w:cstheme="minorHAnsi"/>
          <w:color w:val="333333"/>
        </w:rPr>
        <w:footnoteReference w:id="19"/>
      </w:r>
      <w:r w:rsidR="00F3502D">
        <w:rPr>
          <w:rFonts w:asciiTheme="minorHAnsi" w:hAnsiTheme="minorHAnsi" w:cstheme="minorHAnsi"/>
          <w:color w:val="333333"/>
        </w:rPr>
        <w:t xml:space="preserve">  </w:t>
      </w:r>
      <w:r w:rsidR="00F71FC2">
        <w:t xml:space="preserve">Ansträngningar </w:t>
      </w:r>
      <w:r>
        <w:t>för ökad samlastning och liknande har inte burit frukt, eller motverkats av att det gods som transporteras successivt blir lättare.</w:t>
      </w:r>
      <w:r>
        <w:rPr>
          <w:rStyle w:val="Fotnotsreferens"/>
        </w:rPr>
        <w:footnoteReference w:id="20"/>
      </w:r>
      <w:r>
        <w:t xml:space="preserve"> Eftersom </w:t>
      </w:r>
      <w:r w:rsidRPr="004931C8">
        <w:t>tunga lastbilar i genomsnitt bli</w:t>
      </w:r>
      <w:r>
        <w:t xml:space="preserve">vit både </w:t>
      </w:r>
      <w:r w:rsidRPr="004931C8">
        <w:t>tyngre och längre</w:t>
      </w:r>
      <w:r>
        <w:t>, innebär en oförändrad nivå gods att fordons</w:t>
      </w:r>
      <w:r w:rsidRPr="004931C8">
        <w:t>flottan används allt mindre effektivt</w:t>
      </w:r>
      <w:r>
        <w:t xml:space="preserve">. Däremot ser vi </w:t>
      </w:r>
      <w:r w:rsidR="00955075">
        <w:t>en långsiktig minskning av tonkilometer, vilket troligen beror på en mer utvecklad ekonomi där allt mindre av transporterna består av tunga bulkvaror och alltmer av processade slutprodukter.</w:t>
      </w:r>
      <w:r w:rsidR="00955075">
        <w:rPr>
          <w:rStyle w:val="Fotnotsreferens"/>
        </w:rPr>
        <w:footnoteReference w:id="21"/>
      </w:r>
      <w:r w:rsidR="00955075">
        <w:t xml:space="preserve"> </w:t>
      </w:r>
    </w:p>
    <w:p w14:paraId="3C40D091" w14:textId="70A07327" w:rsidR="00740C36" w:rsidRPr="00F3502D" w:rsidRDefault="00740C36" w:rsidP="00F3502D">
      <w:pPr>
        <w:spacing w:after="160" w:line="259" w:lineRule="auto"/>
        <w:rPr>
          <w:rFonts w:asciiTheme="minorHAnsi" w:hAnsiTheme="minorHAnsi" w:cstheme="minorHAnsi"/>
          <w:color w:val="333333"/>
        </w:rPr>
      </w:pPr>
      <w:r w:rsidRPr="00740C36">
        <w:rPr>
          <w:rFonts w:asciiTheme="minorHAnsi" w:hAnsiTheme="minorHAnsi" w:cstheme="minorHAnsi"/>
          <w:noProof/>
          <w:color w:val="333333"/>
        </w:rPr>
        <w:drawing>
          <wp:inline distT="0" distB="0" distL="0" distR="0" wp14:anchorId="566E81C6" wp14:editId="7BF75593">
            <wp:extent cx="5760720" cy="2327275"/>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327275"/>
                    </a:xfrm>
                    <a:prstGeom prst="rect">
                      <a:avLst/>
                    </a:prstGeom>
                  </pic:spPr>
                </pic:pic>
              </a:graphicData>
            </a:graphic>
          </wp:inline>
        </w:drawing>
      </w:r>
    </w:p>
    <w:p w14:paraId="5E4FF291" w14:textId="77777777" w:rsidR="00955075" w:rsidRDefault="00955075" w:rsidP="00955075"/>
    <w:p w14:paraId="1C86CC93" w14:textId="1737D40B" w:rsidR="00994458" w:rsidRDefault="00F3502D" w:rsidP="00F3502D">
      <w:r>
        <w:t>Vi ser</w:t>
      </w:r>
      <w:r w:rsidR="00955075">
        <w:t xml:space="preserve"> en mycket snabb ökning av e-handeln</w:t>
      </w:r>
      <w:r>
        <w:t>, räknat i ekonomisk omsättning</w:t>
      </w:r>
      <w:r w:rsidR="00955075">
        <w:t xml:space="preserve">. Uppgången år 2020 blev extra stor på grund av coronakrisen, som fick oss att stanna hemma och beställa varor för att undvika </w:t>
      </w:r>
      <w:r w:rsidR="00955075">
        <w:lastRenderedPageBreak/>
        <w:t>smitta.</w:t>
      </w:r>
      <w:r w:rsidR="00955075">
        <w:rPr>
          <w:rStyle w:val="Fotnotsreferens"/>
        </w:rPr>
        <w:footnoteReference w:id="22"/>
      </w:r>
      <w:r w:rsidR="00955075">
        <w:t xml:space="preserve"> </w:t>
      </w:r>
      <w:r>
        <w:t>Det finns förhoppningar att ökande e-handel ska leda till effektivare transporter, bl.a. genom att godstran</w:t>
      </w:r>
      <w:r w:rsidR="009B5777">
        <w:t>s</w:t>
      </w:r>
      <w:r>
        <w:t xml:space="preserve">porter kan samordnas istället för att var och en åker till affären. I nuläget är det svårt att se en sådan utveckling, vilket är ett skäl till att 2030-sekretariatet arbetar nära ledande aktörer inom e-handelns olika delar </w:t>
      </w:r>
      <w:r w:rsidR="00994458">
        <w:t xml:space="preserve">med målet att </w:t>
      </w:r>
      <w:r w:rsidR="00994458" w:rsidRPr="00134136">
        <w:rPr>
          <w:i/>
          <w:iCs/>
        </w:rPr>
        <w:t>e-handelns transporter ska samordnas bättre</w:t>
      </w:r>
      <w:r w:rsidRPr="00134136">
        <w:rPr>
          <w:i/>
          <w:iCs/>
        </w:rPr>
        <w:t>, kunderbjudande</w:t>
      </w:r>
      <w:r w:rsidR="00994458" w:rsidRPr="00134136">
        <w:rPr>
          <w:i/>
          <w:iCs/>
        </w:rPr>
        <w:t>n ska vara klimatdrivna och inte t.ex. ”fri frakt” eller ”fria returer”</w:t>
      </w:r>
      <w:r w:rsidRPr="00134136">
        <w:rPr>
          <w:i/>
          <w:iCs/>
        </w:rPr>
        <w:t xml:space="preserve"> och a</w:t>
      </w:r>
      <w:r w:rsidR="00994458" w:rsidRPr="00134136">
        <w:rPr>
          <w:i/>
          <w:iCs/>
        </w:rPr>
        <w:t xml:space="preserve">tt städer ska gynna hållbara transporter ex </w:t>
      </w:r>
      <w:r w:rsidR="00134136" w:rsidRPr="00134136">
        <w:rPr>
          <w:i/>
          <w:iCs/>
        </w:rPr>
        <w:t>på el eller med cykel.</w:t>
      </w:r>
    </w:p>
    <w:p w14:paraId="7AD1B0BA" w14:textId="383BD43B" w:rsidR="00955075" w:rsidRDefault="00955075" w:rsidP="00955075"/>
    <w:p w14:paraId="14A5B3A7" w14:textId="727B7454" w:rsidR="00955075" w:rsidRDefault="002A22D4" w:rsidP="00955075">
      <w:r w:rsidRPr="002A22D4">
        <w:rPr>
          <w:noProof/>
        </w:rPr>
        <w:drawing>
          <wp:inline distT="0" distB="0" distL="0" distR="0" wp14:anchorId="052AA19F" wp14:editId="4FDCF24D">
            <wp:extent cx="5760720" cy="234442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344420"/>
                    </a:xfrm>
                    <a:prstGeom prst="rect">
                      <a:avLst/>
                    </a:prstGeom>
                  </pic:spPr>
                </pic:pic>
              </a:graphicData>
            </a:graphic>
          </wp:inline>
        </w:drawing>
      </w:r>
    </w:p>
    <w:p w14:paraId="33E9C4F7" w14:textId="77777777" w:rsidR="00955075" w:rsidRDefault="00955075" w:rsidP="00955075"/>
    <w:p w14:paraId="216EDB50" w14:textId="0219C627" w:rsidR="002B539C" w:rsidRPr="00994458" w:rsidRDefault="00AD25CB" w:rsidP="002B539C">
      <w:pPr>
        <w:spacing w:after="160" w:line="259" w:lineRule="auto"/>
        <w:rPr>
          <w:rFonts w:cs="Open Sans"/>
          <w:i/>
          <w:iCs/>
          <w:color w:val="222222"/>
          <w:shd w:val="clear" w:color="auto" w:fill="FFFFFF"/>
        </w:rPr>
      </w:pPr>
      <w:r w:rsidRPr="00994458">
        <w:rPr>
          <w:rFonts w:asciiTheme="minorHAnsi" w:hAnsiTheme="minorHAnsi" w:cstheme="minorHAnsi"/>
          <w:i/>
          <w:iCs/>
          <w:color w:val="333333"/>
        </w:rPr>
        <w:t xml:space="preserve">För att </w:t>
      </w:r>
      <w:r w:rsidR="00742717" w:rsidRPr="00994458">
        <w:rPr>
          <w:rFonts w:asciiTheme="minorHAnsi" w:hAnsiTheme="minorHAnsi" w:cstheme="minorHAnsi"/>
          <w:i/>
          <w:iCs/>
          <w:color w:val="333333"/>
        </w:rPr>
        <w:t xml:space="preserve">påskynda effektiviseringen av </w:t>
      </w:r>
      <w:r w:rsidR="002D64F3" w:rsidRPr="00994458">
        <w:rPr>
          <w:rFonts w:asciiTheme="minorHAnsi" w:hAnsiTheme="minorHAnsi" w:cstheme="minorHAnsi"/>
          <w:i/>
          <w:iCs/>
          <w:color w:val="333333"/>
        </w:rPr>
        <w:t xml:space="preserve">godstransporterna vill vi, jämfört med den nationella plan som regeringen lade fram för </w:t>
      </w:r>
      <w:proofErr w:type="gramStart"/>
      <w:r w:rsidR="002D64F3" w:rsidRPr="00994458">
        <w:rPr>
          <w:rFonts w:asciiTheme="minorHAnsi" w:hAnsiTheme="minorHAnsi" w:cstheme="minorHAnsi"/>
          <w:i/>
          <w:iCs/>
          <w:color w:val="333333"/>
        </w:rPr>
        <w:t>2022-2033</w:t>
      </w:r>
      <w:proofErr w:type="gramEnd"/>
      <w:r w:rsidR="002D64F3" w:rsidRPr="00994458">
        <w:rPr>
          <w:rFonts w:asciiTheme="minorHAnsi" w:hAnsiTheme="minorHAnsi" w:cstheme="minorHAnsi"/>
          <w:i/>
          <w:iCs/>
          <w:color w:val="333333"/>
        </w:rPr>
        <w:t>, se ök</w:t>
      </w:r>
      <w:r w:rsidR="00454EF5" w:rsidRPr="00994458">
        <w:rPr>
          <w:i/>
          <w:iCs/>
        </w:rPr>
        <w:t>ade investeringar i järnväg som i högre utsträckning än idag utgår ifrån överflyttning av gods till järnvä</w:t>
      </w:r>
      <w:r w:rsidR="002D64F3" w:rsidRPr="00994458">
        <w:rPr>
          <w:i/>
          <w:iCs/>
        </w:rPr>
        <w:t>g, och långt högre anslag till underhåll av befintlig järnväg. Vi föreslår också att S</w:t>
      </w:r>
      <w:r w:rsidR="00454EF5" w:rsidRPr="00994458">
        <w:rPr>
          <w:i/>
          <w:iCs/>
        </w:rPr>
        <w:t>tadsmiljöavtal</w:t>
      </w:r>
      <w:r w:rsidR="002D64F3" w:rsidRPr="00994458">
        <w:rPr>
          <w:i/>
          <w:iCs/>
        </w:rPr>
        <w:t>en, om de blir kvar, i ökad utsträckning</w:t>
      </w:r>
      <w:r w:rsidR="00454EF5" w:rsidRPr="00994458">
        <w:rPr>
          <w:i/>
          <w:iCs/>
        </w:rPr>
        <w:t xml:space="preserve"> stimulerar planering för ökad intermodalitet</w:t>
      </w:r>
      <w:r w:rsidR="002D64F3" w:rsidRPr="00994458">
        <w:rPr>
          <w:i/>
          <w:iCs/>
        </w:rPr>
        <w:t xml:space="preserve"> med </w:t>
      </w:r>
      <w:r w:rsidR="002B539C" w:rsidRPr="00994458">
        <w:rPr>
          <w:i/>
          <w:iCs/>
        </w:rPr>
        <w:t>om</w:t>
      </w:r>
      <w:r w:rsidR="00454EF5" w:rsidRPr="00994458">
        <w:rPr>
          <w:i/>
          <w:iCs/>
        </w:rPr>
        <w:t>lastnings</w:t>
      </w:r>
      <w:r w:rsidR="002B539C" w:rsidRPr="00994458">
        <w:rPr>
          <w:i/>
          <w:iCs/>
        </w:rPr>
        <w:t>stationer och -</w:t>
      </w:r>
      <w:r w:rsidR="00454EF5" w:rsidRPr="00994458">
        <w:rPr>
          <w:i/>
          <w:iCs/>
        </w:rPr>
        <w:t>stöd</w:t>
      </w:r>
      <w:r w:rsidR="002B539C" w:rsidRPr="00994458">
        <w:rPr>
          <w:i/>
          <w:iCs/>
        </w:rPr>
        <w:t xml:space="preserve">. Vi önskar att </w:t>
      </w:r>
      <w:r w:rsidR="00FB3C03" w:rsidRPr="00994458">
        <w:rPr>
          <w:rFonts w:cs="Open Sans"/>
          <w:i/>
          <w:iCs/>
          <w:color w:val="222222"/>
          <w:shd w:val="clear" w:color="auto" w:fill="FFFFFF"/>
        </w:rPr>
        <w:t>de statliga bolagen</w:t>
      </w:r>
      <w:r w:rsidR="002B539C" w:rsidRPr="00994458">
        <w:rPr>
          <w:rFonts w:cs="Open Sans"/>
          <w:i/>
          <w:iCs/>
          <w:color w:val="222222"/>
          <w:shd w:val="clear" w:color="auto" w:fill="FFFFFF"/>
        </w:rPr>
        <w:t xml:space="preserve"> agerar föregångare i att upphandla och erbjuda effektivare, mer samlastade transporter på el eller hållbara drivmedel, med </w:t>
      </w:r>
      <w:r w:rsidR="00FB3C03" w:rsidRPr="00994458">
        <w:rPr>
          <w:rFonts w:cs="Open Sans"/>
          <w:i/>
          <w:iCs/>
          <w:color w:val="222222"/>
          <w:shd w:val="clear" w:color="auto" w:fill="FFFFFF"/>
        </w:rPr>
        <w:t xml:space="preserve">bl.a. PostNord och Green </w:t>
      </w:r>
      <w:proofErr w:type="spellStart"/>
      <w:r w:rsidR="00FB3C03" w:rsidRPr="00994458">
        <w:rPr>
          <w:rFonts w:cs="Open Sans"/>
          <w:i/>
          <w:iCs/>
          <w:color w:val="222222"/>
          <w:shd w:val="clear" w:color="auto" w:fill="FFFFFF"/>
        </w:rPr>
        <w:t>Cargo</w:t>
      </w:r>
      <w:proofErr w:type="spellEnd"/>
      <w:r w:rsidR="00FB3C03" w:rsidRPr="00994458">
        <w:rPr>
          <w:rFonts w:cs="Open Sans"/>
          <w:i/>
          <w:iCs/>
          <w:color w:val="222222"/>
          <w:shd w:val="clear" w:color="auto" w:fill="FFFFFF"/>
        </w:rPr>
        <w:t xml:space="preserve"> </w:t>
      </w:r>
      <w:r w:rsidR="002B539C" w:rsidRPr="00994458">
        <w:rPr>
          <w:rFonts w:cs="Open Sans"/>
          <w:i/>
          <w:iCs/>
          <w:color w:val="222222"/>
          <w:shd w:val="clear" w:color="auto" w:fill="FFFFFF"/>
        </w:rPr>
        <w:t>som</w:t>
      </w:r>
      <w:r w:rsidR="00FB3C03" w:rsidRPr="00994458">
        <w:rPr>
          <w:rFonts w:cs="Open Sans"/>
          <w:i/>
          <w:iCs/>
          <w:color w:val="222222"/>
          <w:shd w:val="clear" w:color="auto" w:fill="FFFFFF"/>
        </w:rPr>
        <w:t xml:space="preserve"> stora aktörer inom tunga godstransporter</w:t>
      </w:r>
      <w:r w:rsidR="002B539C" w:rsidRPr="00994458">
        <w:rPr>
          <w:rFonts w:cs="Open Sans"/>
          <w:i/>
          <w:iCs/>
          <w:color w:val="222222"/>
          <w:shd w:val="clear" w:color="auto" w:fill="FFFFFF"/>
        </w:rPr>
        <w:t>.</w:t>
      </w:r>
    </w:p>
    <w:p w14:paraId="317A8B72" w14:textId="591BF523" w:rsidR="001D4E33" w:rsidRPr="00994458" w:rsidRDefault="00F2723E" w:rsidP="001D4E33">
      <w:pPr>
        <w:spacing w:after="160" w:line="259" w:lineRule="auto"/>
        <w:contextualSpacing/>
        <w:rPr>
          <w:i/>
          <w:iCs/>
        </w:rPr>
      </w:pPr>
      <w:r w:rsidRPr="00F71FC2">
        <w:t xml:space="preserve">En viktig del i att uppnå ett </w:t>
      </w:r>
      <w:r w:rsidR="00BC397B" w:rsidRPr="00F71FC2">
        <w:t xml:space="preserve">mer </w:t>
      </w:r>
      <w:r w:rsidRPr="00F71FC2">
        <w:t>transporteffektiv</w:t>
      </w:r>
      <w:r w:rsidR="00BC397B" w:rsidRPr="00F71FC2">
        <w:t>t</w:t>
      </w:r>
      <w:r w:rsidRPr="00F71FC2">
        <w:t xml:space="preserve"> samhälle är att planera för det. I den nya nationella planen anges att </w:t>
      </w:r>
      <w:r w:rsidR="001D4E33" w:rsidRPr="00F71FC2">
        <w:t xml:space="preserve">”Trafikverket ska fortsatt aktivt verka för fyrstegsprincipens tillämpning i ett fungerande samspel mellan nationell transportinfrastrukturplanering och fysisk planering på lokal och i vissa län regional nivå”. </w:t>
      </w:r>
      <w:r w:rsidRPr="00994458">
        <w:rPr>
          <w:i/>
          <w:iCs/>
        </w:rPr>
        <w:t xml:space="preserve">Vi </w:t>
      </w:r>
      <w:r w:rsidR="00994458" w:rsidRPr="00994458">
        <w:rPr>
          <w:i/>
          <w:iCs/>
        </w:rPr>
        <w:t>önskar en starkare</w:t>
      </w:r>
      <w:r w:rsidRPr="00994458">
        <w:rPr>
          <w:i/>
          <w:iCs/>
        </w:rPr>
        <w:t xml:space="preserve"> </w:t>
      </w:r>
      <w:r w:rsidR="001D4E33" w:rsidRPr="00994458">
        <w:rPr>
          <w:i/>
          <w:iCs/>
        </w:rPr>
        <w:t>styrning</w:t>
      </w:r>
      <w:r w:rsidRPr="00994458">
        <w:rPr>
          <w:i/>
          <w:iCs/>
        </w:rPr>
        <w:t>, konstaterar att Trafikverket själva har velat ha ett tydligare uppdrag att utgå från fyrstegsprincipen och klimatmålen i sitt arbete och menar att statliga Klimaträttsutredningens förändringsförslag bör genomföras i des</w:t>
      </w:r>
      <w:r w:rsidR="00994458" w:rsidRPr="00994458">
        <w:rPr>
          <w:i/>
          <w:iCs/>
        </w:rPr>
        <w:t>sa delar</w:t>
      </w:r>
      <w:r w:rsidRPr="00F71FC2">
        <w:t>.</w:t>
      </w:r>
      <w:r w:rsidRPr="00F71FC2">
        <w:rPr>
          <w:rStyle w:val="Fotnotsreferens"/>
        </w:rPr>
        <w:footnoteReference w:id="23"/>
      </w:r>
      <w:r w:rsidRPr="00F71FC2">
        <w:t xml:space="preserve"> </w:t>
      </w:r>
      <w:r w:rsidRPr="00994458">
        <w:rPr>
          <w:i/>
          <w:iCs/>
        </w:rPr>
        <w:t xml:space="preserve">Därtill bör kommande nationell plan inte längre behandla transportslagen vart och ett för sig, utan hitta synergier för ökad transporteffektivitet. </w:t>
      </w:r>
    </w:p>
    <w:p w14:paraId="1F60784C" w14:textId="77777777" w:rsidR="001939CD" w:rsidRDefault="001939CD">
      <w:pPr>
        <w:spacing w:after="160" w:line="259" w:lineRule="auto"/>
      </w:pPr>
    </w:p>
    <w:p w14:paraId="182A40DC" w14:textId="77777777" w:rsidR="00A4550E" w:rsidRDefault="00A4550E">
      <w:pPr>
        <w:spacing w:after="160" w:line="259" w:lineRule="auto"/>
        <w:rPr>
          <w:rFonts w:asciiTheme="majorHAnsi" w:eastAsiaTheme="majorEastAsia" w:hAnsiTheme="majorHAnsi" w:cstheme="majorBidi"/>
          <w:color w:val="2F5496" w:themeColor="accent1" w:themeShade="BF"/>
          <w:sz w:val="32"/>
          <w:szCs w:val="32"/>
        </w:rPr>
      </w:pPr>
      <w:r>
        <w:br w:type="page"/>
      </w:r>
    </w:p>
    <w:p w14:paraId="36E6C928" w14:textId="43F3DE91" w:rsidR="00573459" w:rsidRDefault="00573459" w:rsidP="00573459">
      <w:pPr>
        <w:pStyle w:val="Rubrik1"/>
      </w:pPr>
      <w:bookmarkStart w:id="5" w:name="_Toc107768553"/>
      <w:r>
        <w:lastRenderedPageBreak/>
        <w:t xml:space="preserve">Res </w:t>
      </w:r>
      <w:r w:rsidR="00C34184">
        <w:t>tillsammans</w:t>
      </w:r>
      <w:bookmarkEnd w:id="5"/>
    </w:p>
    <w:p w14:paraId="03311011" w14:textId="4114A229" w:rsidR="005D20C7" w:rsidRPr="00F055DE" w:rsidRDefault="00F055DE" w:rsidP="00F055DE">
      <w:r>
        <w:t>En betydande ökning av kollektivtrafikens andel av det totala resandet underlätt</w:t>
      </w:r>
      <w:r w:rsidR="004B2DAB">
        <w:t xml:space="preserve">ar </w:t>
      </w:r>
      <w:r>
        <w:t xml:space="preserve">för 2030-målet, eftersom det är effektivare att resa tillsammans. </w:t>
      </w:r>
      <w:r>
        <w:rPr>
          <w:color w:val="222222"/>
        </w:rPr>
        <w:t>Regeringens etappmål anger att ”Andelen persontransporter med kollektivtrafik, cykel och gång i Sverige ska vara minst 25 procent 2025, uttryckt i personkilometer, i riktning mot att på sikt fördubbla andelen för gång-, cykel- och kollektivtrafik.”</w:t>
      </w:r>
      <w:r>
        <w:rPr>
          <w:rStyle w:val="Fotnotsreferens"/>
          <w:color w:val="222222"/>
        </w:rPr>
        <w:footnoteReference w:id="24"/>
      </w:r>
      <w:r>
        <w:rPr>
          <w:color w:val="222222"/>
        </w:rPr>
        <w:t xml:space="preserve"> </w:t>
      </w:r>
      <w:r>
        <w:t xml:space="preserve">Branschen har tidigare presenterat ett fördubblingsmål </w:t>
      </w:r>
      <w:r w:rsidR="00573459">
        <w:t>med 2010</w:t>
      </w:r>
      <w:r>
        <w:t xml:space="preserve"> som basår och har nu målet att fyra av tio motoriserade resor år 2030 ska vara kollektiva.</w:t>
      </w:r>
      <w:r>
        <w:rPr>
          <w:rStyle w:val="Fotnotsreferens"/>
        </w:rPr>
        <w:footnoteReference w:id="25"/>
      </w:r>
      <w:r>
        <w:t xml:space="preserve"> </w:t>
      </w:r>
    </w:p>
    <w:p w14:paraId="6BC9CEB5" w14:textId="77777777" w:rsidR="005D20C7" w:rsidRDefault="005D20C7" w:rsidP="00573459"/>
    <w:p w14:paraId="36501606" w14:textId="3C5C03F8" w:rsidR="009E28C5" w:rsidRDefault="00F055DE" w:rsidP="00573459">
      <w:r>
        <w:t>Andelen resande där det huvudsakliga färdmedlet är buss, spårvagn eller tåg är 2021 den samma som år 2011.</w:t>
      </w:r>
      <w:r>
        <w:rPr>
          <w:rStyle w:val="Fotnotsreferens"/>
        </w:rPr>
        <w:footnoteReference w:id="26"/>
      </w:r>
      <w:r>
        <w:t xml:space="preserve"> </w:t>
      </w:r>
      <w:r w:rsidR="00573459">
        <w:t xml:space="preserve">Under coronapandemin </w:t>
      </w:r>
      <w:r w:rsidR="005221B4">
        <w:t xml:space="preserve">minskade kollektivtrafikens andel av </w:t>
      </w:r>
      <w:r>
        <w:t xml:space="preserve">resandet med </w:t>
      </w:r>
      <w:r w:rsidRPr="00F055DE">
        <w:t>motordrivna fordon</w:t>
      </w:r>
      <w:r>
        <w:t xml:space="preserve">, till </w:t>
      </w:r>
      <w:r w:rsidRPr="00F055DE">
        <w:t xml:space="preserve">20 </w:t>
      </w:r>
      <w:r>
        <w:t xml:space="preserve">% </w:t>
      </w:r>
      <w:r w:rsidRPr="00F055DE">
        <w:t xml:space="preserve">år 2021 jämfört med 32 </w:t>
      </w:r>
      <w:r>
        <w:t>%</w:t>
      </w:r>
      <w:r w:rsidRPr="00F055DE">
        <w:t xml:space="preserve"> </w:t>
      </w:r>
      <w:r>
        <w:t xml:space="preserve">år </w:t>
      </w:r>
      <w:r w:rsidRPr="00F055DE">
        <w:t>2019</w:t>
      </w:r>
      <w:r>
        <w:t>.</w:t>
      </w:r>
      <w:r>
        <w:rPr>
          <w:rStyle w:val="Fotnotsreferens"/>
        </w:rPr>
        <w:footnoteReference w:id="27"/>
      </w:r>
      <w:r>
        <w:t xml:space="preserve"> Som vi sett i avsnitt 4, har detta i </w:t>
      </w:r>
      <w:r w:rsidR="005221B4">
        <w:t xml:space="preserve">viss mån </w:t>
      </w:r>
      <w:r>
        <w:t xml:space="preserve">skett </w:t>
      </w:r>
      <w:r w:rsidR="005221B4">
        <w:t xml:space="preserve">till förmån för gång och cykel – vilket ur klimatperspektiv </w:t>
      </w:r>
      <w:r w:rsidR="004C694D">
        <w:t xml:space="preserve">är positivt – men framför allt till </w:t>
      </w:r>
      <w:r w:rsidR="00573459">
        <w:t>förmån för bil</w:t>
      </w:r>
      <w:r w:rsidR="00573459">
        <w:rPr>
          <w:rStyle w:val="Fotnotsreferens"/>
        </w:rPr>
        <w:footnoteReference w:id="28"/>
      </w:r>
      <w:r w:rsidR="004F20A0">
        <w:t xml:space="preserve">. </w:t>
      </w:r>
      <w:r w:rsidR="001A5B57">
        <w:t>Kundnöjdheten bland kollektivtrafikens resenärer har sjunkit till nästintill den lägsta nivån sedan mätningarna började 2010.</w:t>
      </w:r>
      <w:r w:rsidR="001A5B57">
        <w:rPr>
          <w:rStyle w:val="Fotnotsreferens"/>
        </w:rPr>
        <w:footnoteReference w:id="29"/>
      </w:r>
      <w:r w:rsidR="001A5B57">
        <w:t xml:space="preserve"> </w:t>
      </w:r>
      <w:r w:rsidR="00C34184">
        <w:t xml:space="preserve">2030:s lokala och regionala indikatorer visar dock på stora skillnader också mellan direkt jämförbara städer, vilket </w:t>
      </w:r>
      <w:r w:rsidR="004B2DAB">
        <w:t xml:space="preserve">visar </w:t>
      </w:r>
      <w:r w:rsidR="00C34184">
        <w:t>möjligheter till förbättring.</w:t>
      </w:r>
      <w:r w:rsidR="001A5B57">
        <w:rPr>
          <w:rStyle w:val="Fotnotsreferens"/>
        </w:rPr>
        <w:footnoteReference w:id="30"/>
      </w:r>
      <w:r w:rsidR="00C34184">
        <w:t xml:space="preserve"> </w:t>
      </w:r>
    </w:p>
    <w:p w14:paraId="7193B394" w14:textId="77777777" w:rsidR="004F20A0" w:rsidRDefault="004F20A0" w:rsidP="00573459"/>
    <w:p w14:paraId="72DD35D3" w14:textId="66F167AF" w:rsidR="004F20A0" w:rsidRDefault="004F20A0" w:rsidP="00573459">
      <w:r w:rsidRPr="004F20A0">
        <w:rPr>
          <w:noProof/>
        </w:rPr>
        <w:drawing>
          <wp:inline distT="0" distB="0" distL="0" distR="0" wp14:anchorId="56238EBF" wp14:editId="5F0D5A59">
            <wp:extent cx="4292600" cy="1718554"/>
            <wp:effectExtent l="0" t="0" r="0"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04019" cy="1723126"/>
                    </a:xfrm>
                    <a:prstGeom prst="rect">
                      <a:avLst/>
                    </a:prstGeom>
                  </pic:spPr>
                </pic:pic>
              </a:graphicData>
            </a:graphic>
          </wp:inline>
        </w:drawing>
      </w:r>
    </w:p>
    <w:p w14:paraId="3BD8EF37" w14:textId="77777777" w:rsidR="00573459" w:rsidRDefault="00573459" w:rsidP="00573459"/>
    <w:p w14:paraId="1FB21760" w14:textId="76EAB323" w:rsidR="00C5636C" w:rsidRDefault="00C5636C" w:rsidP="00C5636C">
      <w:pPr>
        <w:spacing w:after="160" w:line="259" w:lineRule="auto"/>
        <w:rPr>
          <w:i/>
          <w:iCs/>
        </w:rPr>
      </w:pPr>
      <w:r w:rsidRPr="00994458">
        <w:rPr>
          <w:i/>
          <w:iCs/>
        </w:rPr>
        <w:t xml:space="preserve">Kollektivtrafiken </w:t>
      </w:r>
      <w:r w:rsidR="00994458">
        <w:rPr>
          <w:i/>
          <w:iCs/>
        </w:rPr>
        <w:t>bör</w:t>
      </w:r>
      <w:r w:rsidRPr="00994458">
        <w:rPr>
          <w:i/>
          <w:iCs/>
        </w:rPr>
        <w:t xml:space="preserve"> kompenseras mer än hittills skett för uteblivna intäkter under och efter pandemin, liksom för den senaste tidens höjda drivmedels- och elpriser. Större satsningar inom transportsektorn, med regeringens nationella plan i spetsen, bör också tydligare utgå ifrån fyrstegsprincipen där ett ökat kollektivt resande kan minska behovet av ny infrastruktur.</w:t>
      </w:r>
    </w:p>
    <w:p w14:paraId="692DA4B8" w14:textId="4328EE6E" w:rsidR="004B2DAB" w:rsidRPr="00994458" w:rsidRDefault="004B2DAB" w:rsidP="00C5636C">
      <w:pPr>
        <w:spacing w:after="160" w:line="259" w:lineRule="auto"/>
        <w:rPr>
          <w:i/>
          <w:iCs/>
        </w:rPr>
      </w:pPr>
      <w:r w:rsidRPr="004B2DAB">
        <w:rPr>
          <w:i/>
          <w:iCs/>
          <w:noProof/>
        </w:rPr>
        <w:drawing>
          <wp:inline distT="0" distB="0" distL="0" distR="0" wp14:anchorId="1B507301" wp14:editId="3733712F">
            <wp:extent cx="3670300" cy="1664824"/>
            <wp:effectExtent l="0" t="0" r="635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88125" cy="1672909"/>
                    </a:xfrm>
                    <a:prstGeom prst="rect">
                      <a:avLst/>
                    </a:prstGeom>
                  </pic:spPr>
                </pic:pic>
              </a:graphicData>
            </a:graphic>
          </wp:inline>
        </w:drawing>
      </w:r>
      <w:r>
        <w:rPr>
          <w:rStyle w:val="Fotnotsreferens"/>
          <w:i/>
          <w:iCs/>
        </w:rPr>
        <w:footnoteReference w:id="31"/>
      </w:r>
    </w:p>
    <w:p w14:paraId="541C8976" w14:textId="40210ED1" w:rsidR="004C694D" w:rsidRDefault="00C5636C" w:rsidP="004C694D">
      <w:r>
        <w:lastRenderedPageBreak/>
        <w:t xml:space="preserve">Klimatnyttan av en ökad andel resor med kollektivtrafiken är extra stor i Sverige, eftersom bussar, spårvägar och tåg </w:t>
      </w:r>
      <w:r w:rsidR="004C694D">
        <w:t xml:space="preserve">de senaste fem åren konsekvent legat på över 90% </w:t>
      </w:r>
      <w:r w:rsidR="005B226D">
        <w:t xml:space="preserve">eldrift och </w:t>
      </w:r>
      <w:r w:rsidR="004C694D">
        <w:t>förnybara drivmedel</w:t>
      </w:r>
      <w:r w:rsidR="005B226D">
        <w:t xml:space="preserve">, huvudsakligen HVO, biogas och eldrift – långt över andelen för privatbilism. </w:t>
      </w:r>
      <w:r w:rsidR="004C694D">
        <w:t>Det pekar på möjligheten för delar av transportsektorn att gå före i omställningen</w:t>
      </w:r>
      <w:r w:rsidR="005B226D">
        <w:t xml:space="preserve"> och visar på värdet av utökat kollektivt resande</w:t>
      </w:r>
      <w:r w:rsidR="00F3502D">
        <w:t>.</w:t>
      </w:r>
      <w:r w:rsidR="00F3502D">
        <w:rPr>
          <w:rStyle w:val="Fotnotsreferens"/>
          <w:rFonts w:ascii="Lato" w:hAnsi="Lato"/>
          <w:color w:val="333333"/>
          <w:sz w:val="23"/>
          <w:szCs w:val="23"/>
        </w:rPr>
        <w:footnoteReference w:id="32"/>
      </w:r>
      <w:r>
        <w:t xml:space="preserve"> </w:t>
      </w:r>
      <w:r w:rsidRPr="00C5636C">
        <w:t>D</w:t>
      </w:r>
      <w:r>
        <w:t>ärmed är det</w:t>
      </w:r>
      <w:r w:rsidRPr="00C5636C">
        <w:t xml:space="preserve"> också centralt för kollektivtrafiken </w:t>
      </w:r>
      <w:r w:rsidRPr="00994458">
        <w:rPr>
          <w:i/>
          <w:iCs/>
        </w:rPr>
        <w:t>att skattebefrielsen för biodrivmedel faktiskt förlängs till 2030, som regeringen aviserat att man söker stöd hos EU för</w:t>
      </w:r>
      <w:r w:rsidRPr="00C5636C">
        <w:t xml:space="preserve">, annars </w:t>
      </w:r>
      <w:r w:rsidR="00B212E1">
        <w:t>kan</w:t>
      </w:r>
      <w:r w:rsidRPr="00C5636C">
        <w:t xml:space="preserve"> </w:t>
      </w:r>
      <w:r w:rsidR="00B212E1">
        <w:t xml:space="preserve">kollektivtrafikaktörer av kostnadsskäl helt eller delvis tvingas </w:t>
      </w:r>
      <w:r w:rsidRPr="00C5636C">
        <w:t>återg</w:t>
      </w:r>
      <w:r w:rsidR="00B212E1">
        <w:t>å</w:t>
      </w:r>
      <w:r w:rsidRPr="00C5636C">
        <w:t xml:space="preserve"> till fossila drivmedel.</w:t>
      </w:r>
      <w:r w:rsidRPr="00C5636C">
        <w:rPr>
          <w:rStyle w:val="Fotnotsreferens"/>
        </w:rPr>
        <w:footnoteReference w:id="33"/>
      </w:r>
    </w:p>
    <w:p w14:paraId="686BF8CF" w14:textId="5FEF5E5A" w:rsidR="00F2723E" w:rsidRDefault="00CD3D6E" w:rsidP="00F2723E">
      <w:pPr>
        <w:rPr>
          <w:noProof/>
        </w:rPr>
      </w:pPr>
      <w:r w:rsidRPr="00CD3D6E">
        <w:rPr>
          <w:noProof/>
        </w:rPr>
        <w:drawing>
          <wp:inline distT="0" distB="0" distL="0" distR="0" wp14:anchorId="46B66BB3" wp14:editId="6750EF10">
            <wp:extent cx="5760720" cy="2340610"/>
            <wp:effectExtent l="0" t="0" r="0" b="254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340610"/>
                    </a:xfrm>
                    <a:prstGeom prst="rect">
                      <a:avLst/>
                    </a:prstGeom>
                  </pic:spPr>
                </pic:pic>
              </a:graphicData>
            </a:graphic>
          </wp:inline>
        </w:drawing>
      </w:r>
      <w:r w:rsidR="00F2723E">
        <w:rPr>
          <w:noProof/>
        </w:rPr>
        <w:br w:type="textWrapping" w:clear="all"/>
      </w:r>
    </w:p>
    <w:p w14:paraId="55F7B5A9" w14:textId="77777777" w:rsidR="00C50F98" w:rsidRDefault="00C50F98" w:rsidP="004C694D"/>
    <w:p w14:paraId="1A7323B6" w14:textId="520DBC68" w:rsidR="005B226D" w:rsidRDefault="005B226D" w:rsidP="004C694D">
      <w:pPr>
        <w:spacing w:after="160" w:line="259" w:lineRule="auto"/>
      </w:pPr>
      <w:r w:rsidRPr="005B226D">
        <w:rPr>
          <w:b/>
          <w:bCs/>
        </w:rPr>
        <w:t xml:space="preserve">Bilpooler och </w:t>
      </w:r>
      <w:proofErr w:type="spellStart"/>
      <w:r w:rsidRPr="005B226D">
        <w:rPr>
          <w:b/>
          <w:bCs/>
        </w:rPr>
        <w:t>bildelning</w:t>
      </w:r>
      <w:proofErr w:type="spellEnd"/>
      <w:r>
        <w:t xml:space="preserve"> är en annan del av kollektivt resande, där 2030-sekretariatet tidigare presenterat årlig statistik. </w:t>
      </w:r>
      <w:r w:rsidR="007F110E">
        <w:t xml:space="preserve">Att denna nu är svår att sammanställa är i grunden en framgång; nu delas fordon på många sätt inklusive att vissa biltillverkare underlättar att dela deras bilar och att gränsen mellan hyrbil och </w:t>
      </w:r>
      <w:proofErr w:type="spellStart"/>
      <w:r w:rsidR="007F110E">
        <w:t>bilpool</w:t>
      </w:r>
      <w:proofErr w:type="spellEnd"/>
      <w:r w:rsidR="007F110E">
        <w:t xml:space="preserve"> suddas ut. </w:t>
      </w:r>
      <w:r w:rsidR="00994458">
        <w:t xml:space="preserve">Utan att det ännu finns färdig statistik som styrker det, bedömer vi ändå att pandemin lett till att fler ifrågasätter fordonsdelning till förmån för </w:t>
      </w:r>
      <w:r w:rsidR="007F110E">
        <w:t>individuella lösningar.</w:t>
      </w:r>
    </w:p>
    <w:p w14:paraId="5EA7A942" w14:textId="06B96344" w:rsidR="001939CD" w:rsidRPr="00994458" w:rsidRDefault="001939CD" w:rsidP="004C694D">
      <w:pPr>
        <w:spacing w:after="160" w:line="259" w:lineRule="auto"/>
        <w:rPr>
          <w:i/>
          <w:iCs/>
        </w:rPr>
      </w:pPr>
      <w:r w:rsidRPr="00994458">
        <w:rPr>
          <w:i/>
          <w:iCs/>
        </w:rPr>
        <w:t xml:space="preserve">Bilpooler och </w:t>
      </w:r>
      <w:proofErr w:type="spellStart"/>
      <w:r w:rsidRPr="00994458">
        <w:rPr>
          <w:i/>
          <w:iCs/>
        </w:rPr>
        <w:t>bildelning</w:t>
      </w:r>
      <w:proofErr w:type="spellEnd"/>
      <w:r w:rsidRPr="00994458">
        <w:rPr>
          <w:i/>
          <w:iCs/>
        </w:rPr>
        <w:t xml:space="preserve"> bör, som redan den statliga utredningen om cirkulär ekonomi lyfte fram</w:t>
      </w:r>
      <w:r w:rsidRPr="00994458">
        <w:rPr>
          <w:rStyle w:val="Fotnotsreferens"/>
          <w:i/>
          <w:iCs/>
        </w:rPr>
        <w:footnoteReference w:id="34"/>
      </w:r>
      <w:r w:rsidRPr="00994458">
        <w:rPr>
          <w:i/>
          <w:iCs/>
        </w:rPr>
        <w:t xml:space="preserve">, få samma momssats som annan kollektivtrafik. Idag betalar man 6 % moms för bussresor, limousineservice och helikopterhyra, men 25% för bilpooler. </w:t>
      </w:r>
    </w:p>
    <w:p w14:paraId="4C9605C7" w14:textId="26E8AF31" w:rsidR="00994458" w:rsidRPr="00D57DD9" w:rsidRDefault="004B2DAB" w:rsidP="00994458">
      <w:r>
        <w:rPr>
          <w:b/>
          <w:bCs/>
        </w:rPr>
        <w:t>F</w:t>
      </w:r>
      <w:r w:rsidR="00C960F8" w:rsidRPr="002C1CB2">
        <w:rPr>
          <w:b/>
          <w:bCs/>
        </w:rPr>
        <w:t>lyget</w:t>
      </w:r>
      <w:r w:rsidR="00C960F8">
        <w:t xml:space="preserve"> </w:t>
      </w:r>
      <w:r>
        <w:t>är</w:t>
      </w:r>
      <w:r w:rsidR="00C960F8">
        <w:t xml:space="preserve"> kollektivt resande</w:t>
      </w:r>
      <w:r w:rsidR="00072FFD">
        <w:t xml:space="preserve"> och ingår i EU:s kollektivtrafikförordning.</w:t>
      </w:r>
      <w:r w:rsidR="00072FFD">
        <w:rPr>
          <w:rStyle w:val="Fotnotsreferens"/>
        </w:rPr>
        <w:footnoteReference w:id="35"/>
      </w:r>
      <w:r w:rsidR="00072FFD">
        <w:t xml:space="preserve"> </w:t>
      </w:r>
      <w:r w:rsidR="00994458">
        <w:t>Det inrikes flygandet ingår i 2030-sekretariatets målbild och indikatorer, men har begränsad</w:t>
      </w:r>
      <w:r w:rsidR="00994458" w:rsidRPr="0017468A">
        <w:t xml:space="preserve"> betydelse</w:t>
      </w:r>
      <w:r w:rsidR="00994458">
        <w:t xml:space="preserve"> för måluppfyllelsen. </w:t>
      </w:r>
      <w:r w:rsidR="00994458" w:rsidRPr="0017468A">
        <w:t xml:space="preserve">Det kan ändå noteras att finanskrisen 2008 medförde en vågdal i flygandet </w:t>
      </w:r>
      <w:r w:rsidR="00994458">
        <w:t xml:space="preserve">följande </w:t>
      </w:r>
      <w:r w:rsidR="00994458" w:rsidRPr="0017468A">
        <w:t>år</w:t>
      </w:r>
      <w:r w:rsidR="00994458">
        <w:t>, varpå flygandet återhämtade sig, med en ny minskning under pandemin och en ny uppgång under 2022:</w:t>
      </w:r>
      <w:r w:rsidR="00994458">
        <w:rPr>
          <w:rStyle w:val="Fotnotsreferens"/>
          <w:rFonts w:ascii="Lato" w:hAnsi="Lato"/>
          <w:color w:val="333333"/>
          <w:sz w:val="23"/>
          <w:szCs w:val="23"/>
        </w:rPr>
        <w:footnoteReference w:id="36"/>
      </w:r>
    </w:p>
    <w:p w14:paraId="2EA59508" w14:textId="77777777" w:rsidR="00994458" w:rsidRDefault="00994458" w:rsidP="00C960F8"/>
    <w:p w14:paraId="3F9C40F3" w14:textId="07604749" w:rsidR="00FA28E6" w:rsidRPr="00994458" w:rsidRDefault="00994458" w:rsidP="00C960F8">
      <w:pPr>
        <w:rPr>
          <w:i/>
          <w:iCs/>
        </w:rPr>
      </w:pPr>
      <w:r>
        <w:t>Flyget</w:t>
      </w:r>
      <w:r w:rsidR="006C5D89">
        <w:t xml:space="preserve"> är</w:t>
      </w:r>
      <w:r>
        <w:t xml:space="preserve"> </w:t>
      </w:r>
      <w:r w:rsidR="00854532">
        <w:t>idag starkt förknippat med hög klimatpåverkan per resa</w:t>
      </w:r>
      <w:r w:rsidR="006C5D89">
        <w:t xml:space="preserve">, men tvärtemot hur det ibland kan låta i debatten är det inte för evigt givet att flyget ska vara en del av klimatproblemet. </w:t>
      </w:r>
      <w:r w:rsidR="00003D82">
        <w:t xml:space="preserve">Ett skifte till hållbara bio- och elektrobränslen, vätgas och eldrift kan tillsammans med </w:t>
      </w:r>
      <w:r w:rsidR="00BA4C31">
        <w:t xml:space="preserve">effektivare flygplan, bättre förståelse för hur höghöjdseffekten undviks och </w:t>
      </w:r>
      <w:r w:rsidR="0044354F">
        <w:t xml:space="preserve">ett </w:t>
      </w:r>
      <w:r w:rsidR="00774192">
        <w:t xml:space="preserve">mer </w:t>
      </w:r>
      <w:r w:rsidR="0044354F">
        <w:t>transporteffektiv</w:t>
      </w:r>
      <w:r w:rsidR="00774192">
        <w:t>t</w:t>
      </w:r>
      <w:r w:rsidR="0044354F">
        <w:t xml:space="preserve"> samhälle innebära att flyget blir ett fullt ut hållbart transportslag. För regionalt resande kan stora steg i denna riktning ha tagits innan 2030,</w:t>
      </w:r>
      <w:r w:rsidR="00774192">
        <w:t xml:space="preserve"> bl.a. genom </w:t>
      </w:r>
      <w:r w:rsidR="00774192" w:rsidRPr="00994458">
        <w:rPr>
          <w:i/>
          <w:iCs/>
        </w:rPr>
        <w:t xml:space="preserve">en reduktionsplikt för flygbränsle </w:t>
      </w:r>
      <w:r w:rsidR="00B12204" w:rsidRPr="00994458">
        <w:rPr>
          <w:i/>
          <w:iCs/>
        </w:rPr>
        <w:t xml:space="preserve">minst i den takt som tidigare beslutats och en kraftfull satsning på </w:t>
      </w:r>
      <w:r w:rsidR="00881B8D" w:rsidRPr="00994458">
        <w:rPr>
          <w:i/>
          <w:iCs/>
        </w:rPr>
        <w:t xml:space="preserve">infrastruktur för biobränslen och laddning av </w:t>
      </w:r>
      <w:proofErr w:type="spellStart"/>
      <w:r w:rsidR="00881B8D" w:rsidRPr="00994458">
        <w:rPr>
          <w:i/>
          <w:iCs/>
        </w:rPr>
        <w:t>elflyg</w:t>
      </w:r>
      <w:proofErr w:type="spellEnd"/>
      <w:r w:rsidR="00881B8D" w:rsidRPr="00994458">
        <w:rPr>
          <w:i/>
          <w:iCs/>
        </w:rPr>
        <w:t xml:space="preserve"> på statliga flygplatser.</w:t>
      </w:r>
    </w:p>
    <w:p w14:paraId="063C2E78" w14:textId="2DFA4813" w:rsidR="001939CD" w:rsidRPr="004B2DAB" w:rsidRDefault="00C801F6" w:rsidP="004B2DAB">
      <w:pPr>
        <w:pStyle w:val="Rubrik1"/>
      </w:pPr>
      <w:bookmarkStart w:id="6" w:name="_Toc107768554"/>
      <w:r w:rsidRPr="004B2DAB">
        <w:lastRenderedPageBreak/>
        <w:t>Fy för fossilfordon</w:t>
      </w:r>
      <w:bookmarkEnd w:id="6"/>
    </w:p>
    <w:p w14:paraId="68B566B2" w14:textId="77777777" w:rsidR="00CE3F75" w:rsidRDefault="00CE3F75" w:rsidP="00C50F98"/>
    <w:p w14:paraId="0A47C25C" w14:textId="2272CE2D" w:rsidR="00C801F6" w:rsidRDefault="00021DE9" w:rsidP="00C50F98">
      <w:r>
        <w:t xml:space="preserve">Klimatmålet för transportsektorn illustreras ofta med elbilar, vilket är både rätt och fel. </w:t>
      </w:r>
      <w:r w:rsidRPr="00D15068">
        <w:rPr>
          <w:i/>
          <w:iCs/>
        </w:rPr>
        <w:t>Rätt</w:t>
      </w:r>
      <w:r>
        <w:t xml:space="preserve">, eftersom eldrift </w:t>
      </w:r>
      <w:r w:rsidR="00925789">
        <w:t xml:space="preserve">i Sverige med vår gröna </w:t>
      </w:r>
      <w:proofErr w:type="spellStart"/>
      <w:r w:rsidR="00925789">
        <w:t>elmix</w:t>
      </w:r>
      <w:proofErr w:type="spellEnd"/>
      <w:r w:rsidR="00925789">
        <w:t xml:space="preserve"> innebär att elbilen har mycket låg klimatpåverkan, hög energieffektivitet, inga lokala utsläpp och lågt buller. </w:t>
      </w:r>
      <w:r w:rsidR="00925789" w:rsidRPr="00D15068">
        <w:rPr>
          <w:i/>
          <w:iCs/>
        </w:rPr>
        <w:t>Fel</w:t>
      </w:r>
      <w:r w:rsidR="00925789">
        <w:t xml:space="preserve">, eftersom 2030-målet avser alla fordonskategorier, och inte bara nya fordon utan också allt som redan används. </w:t>
      </w:r>
      <w:r w:rsidR="00C801F6">
        <w:t xml:space="preserve">Eldrift kommer att dröja längre för tunga fordon än för lätta, och komma sent till långväga sjöfart och flyg, </w:t>
      </w:r>
      <w:r w:rsidR="00CF01A2">
        <w:t xml:space="preserve">och konvertering av befintliga fordon till eldrift </w:t>
      </w:r>
      <w:r w:rsidR="00E15F61">
        <w:t xml:space="preserve">kommer av allt att döma att bli en marginell företeelse. </w:t>
      </w:r>
    </w:p>
    <w:p w14:paraId="059AE1DC" w14:textId="77777777" w:rsidR="00C801F6" w:rsidRDefault="00C801F6" w:rsidP="00C50F98"/>
    <w:p w14:paraId="63B100E7" w14:textId="2F4C64C0" w:rsidR="00C50F98" w:rsidRDefault="00E15F61" w:rsidP="00C50F98">
      <w:r>
        <w:t>För nya bilar är l</w:t>
      </w:r>
      <w:r w:rsidR="00925789">
        <w:t>addbar</w:t>
      </w:r>
      <w:r>
        <w:t xml:space="preserve">t </w:t>
      </w:r>
      <w:r w:rsidR="00925789">
        <w:t xml:space="preserve">det nya normala – våren 2022 är de redan </w:t>
      </w:r>
      <w:r w:rsidR="00C801F6">
        <w:t xml:space="preserve">vanligare i </w:t>
      </w:r>
      <w:r w:rsidR="00C801F6" w:rsidRPr="002B095F">
        <w:t>nybilsförsäljningen</w:t>
      </w:r>
      <w:r w:rsidR="00C801F6">
        <w:t xml:space="preserve"> än bensin- eller dieseldrift</w:t>
      </w:r>
      <w:r w:rsidR="00994458">
        <w:rPr>
          <w:rStyle w:val="Fotnotsreferens"/>
        </w:rPr>
        <w:footnoteReference w:id="37"/>
      </w:r>
      <w:r w:rsidR="00C801F6">
        <w:t>. Men e</w:t>
      </w:r>
      <w:r w:rsidR="00C50F98">
        <w:t>ftersom 2030-målet avser hela fordonsflottan, är det viktigt att skilja på den snabba ökningen av laddbara fordon i nybilsregistreringen, som ofta diskuteras i dagspressen, och tillståndet i hela fordonsflottan, illustrerat av ett diagram från Trafikverket</w:t>
      </w:r>
      <w:r w:rsidR="00C50F98">
        <w:rPr>
          <w:rStyle w:val="Fotnotsreferens"/>
        </w:rPr>
        <w:footnoteReference w:id="38"/>
      </w:r>
      <w:r w:rsidR="00C50F98">
        <w:t>:</w:t>
      </w:r>
    </w:p>
    <w:p w14:paraId="187C8669" w14:textId="77777777" w:rsidR="00C50F98" w:rsidRDefault="00C50F98" w:rsidP="00C50F98"/>
    <w:p w14:paraId="7C3D15E6" w14:textId="77777777" w:rsidR="00C50F98" w:rsidRDefault="00C50F98" w:rsidP="00C50F98">
      <w:r>
        <w:t>-</w:t>
      </w:r>
      <w:r w:rsidRPr="00EB587E">
        <w:rPr>
          <w:noProof/>
        </w:rPr>
        <w:t xml:space="preserve"> </w:t>
      </w:r>
      <w:r w:rsidRPr="00EB587E">
        <w:rPr>
          <w:noProof/>
        </w:rPr>
        <w:drawing>
          <wp:inline distT="0" distB="0" distL="0" distR="0" wp14:anchorId="26EA8A0C" wp14:editId="0EBEA43C">
            <wp:extent cx="4788146" cy="3124361"/>
            <wp:effectExtent l="0" t="0" r="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8146" cy="3124361"/>
                    </a:xfrm>
                    <a:prstGeom prst="rect">
                      <a:avLst/>
                    </a:prstGeom>
                  </pic:spPr>
                </pic:pic>
              </a:graphicData>
            </a:graphic>
          </wp:inline>
        </w:drawing>
      </w:r>
    </w:p>
    <w:p w14:paraId="4E7E1BC1" w14:textId="77777777" w:rsidR="00C50F98" w:rsidRDefault="00C50F98" w:rsidP="00C50F98"/>
    <w:p w14:paraId="249B1CA6" w14:textId="448F0DF5" w:rsidR="00500030" w:rsidRDefault="00F2723E" w:rsidP="00C50F98">
      <w:r>
        <w:t>K</w:t>
      </w:r>
      <w:r w:rsidR="00C50F98">
        <w:t xml:space="preserve">oldioxidutsläppen från nya personbilar </w:t>
      </w:r>
      <w:r>
        <w:t>minskade</w:t>
      </w:r>
      <w:r w:rsidR="00C50F98">
        <w:t xml:space="preserve"> under 2021 från 93 g/km till 75 g/km</w:t>
      </w:r>
      <w:r>
        <w:t xml:space="preserve">. Det är en stor framgång men den </w:t>
      </w:r>
      <w:r w:rsidR="00994458">
        <w:t>har</w:t>
      </w:r>
      <w:r w:rsidR="00C50F98">
        <w:t xml:space="preserve"> inte </w:t>
      </w:r>
      <w:r w:rsidR="00994458">
        <w:t xml:space="preserve">i sig </w:t>
      </w:r>
      <w:r w:rsidR="00C50F98">
        <w:t xml:space="preserve">särskilt stort genomslag på hela fordonsflottans utsläpp. Dessbättre är </w:t>
      </w:r>
      <w:r w:rsidR="00994458">
        <w:t>även</w:t>
      </w:r>
      <w:r w:rsidR="00C50F98">
        <w:t xml:space="preserve"> den långsiktiga trenden tydligt positiv: Sedan 2010 har koldioxidutsläppen per kilometer för nya personbilar halverats från 153 g/km</w:t>
      </w:r>
      <w:r w:rsidR="00994458">
        <w:t xml:space="preserve">, </w:t>
      </w:r>
      <w:r w:rsidR="00C50F98">
        <w:t xml:space="preserve">främst </w:t>
      </w:r>
      <w:r w:rsidR="00994458">
        <w:t xml:space="preserve">beroende </w:t>
      </w:r>
      <w:r w:rsidR="00C50F98">
        <w:t xml:space="preserve">på en ökad andel elbilar och laddhybrider, som tillsammans stod för 45 </w:t>
      </w:r>
      <w:r w:rsidR="00EC7EB3">
        <w:t>%</w:t>
      </w:r>
      <w:r w:rsidR="00C50F98">
        <w:t xml:space="preserve"> av nyregistrerade personbilar 2021 mot 32 </w:t>
      </w:r>
      <w:r w:rsidR="00EC7EB3">
        <w:t>%</w:t>
      </w:r>
      <w:r w:rsidR="00C50F98">
        <w:t xml:space="preserve"> 2020. </w:t>
      </w:r>
    </w:p>
    <w:p w14:paraId="33DB4D84" w14:textId="77777777" w:rsidR="00500030" w:rsidRDefault="00500030" w:rsidP="00C50F98"/>
    <w:p w14:paraId="73126C10" w14:textId="1EAF4038" w:rsidR="00505FDC" w:rsidRDefault="00C50F98" w:rsidP="00C50F98">
      <w:r>
        <w:t>Bilar som är tänkta att framföras på förnybara</w:t>
      </w:r>
      <w:r w:rsidR="00994458">
        <w:t xml:space="preserve"> </w:t>
      </w:r>
      <w:r>
        <w:t xml:space="preserve">drivmedel </w:t>
      </w:r>
      <w:r w:rsidR="00994458">
        <w:t xml:space="preserve">utom el </w:t>
      </w:r>
      <w:r>
        <w:t xml:space="preserve">är nu väldigt få i nyregistreringen; 2021 var det 0,5 </w:t>
      </w:r>
      <w:r w:rsidR="00EC7EB3">
        <w:t>%</w:t>
      </w:r>
      <w:r>
        <w:t xml:space="preserve"> gas och 0,4 </w:t>
      </w:r>
      <w:r w:rsidR="00EC7EB3">
        <w:t>%</w:t>
      </w:r>
      <w:r>
        <w:t xml:space="preserve"> etanol. Av totala antalet personbilar i trafik vid årsskiftet 2021/2022 var 5,9 </w:t>
      </w:r>
      <w:r w:rsidR="00EC7EB3">
        <w:t>%</w:t>
      </w:r>
      <w:r>
        <w:t xml:space="preserve"> laddbara varav 2,2 </w:t>
      </w:r>
      <w:r w:rsidR="00EC7EB3">
        <w:t>%</w:t>
      </w:r>
      <w:r>
        <w:t xml:space="preserve"> elbilar och 3,7 </w:t>
      </w:r>
      <w:r w:rsidR="00EC7EB3">
        <w:t>%</w:t>
      </w:r>
      <w:r>
        <w:t xml:space="preserve"> laddhybrider; etanolbilarna är ännu lika vanliga som laddhybriderna men minskar </w:t>
      </w:r>
      <w:r w:rsidR="00EC7EB3">
        <w:t>nu</w:t>
      </w:r>
      <w:r>
        <w:t xml:space="preserve"> eftersom deras högsta andel av nybilsregistreringen inträffade för över tio år sedan. </w:t>
      </w:r>
      <w:r w:rsidR="00505FDC">
        <w:t xml:space="preserve">Därtill visar </w:t>
      </w:r>
      <w:r w:rsidR="0027737E">
        <w:t xml:space="preserve">vår sammanställning att ”flexifuelbilar” som kan köras på både etanol </w:t>
      </w:r>
      <w:r w:rsidR="0027737E">
        <w:lastRenderedPageBreak/>
        <w:t xml:space="preserve">och bensin </w:t>
      </w:r>
      <w:r w:rsidR="00B76251">
        <w:t xml:space="preserve">nu till bara drygt 10 </w:t>
      </w:r>
      <w:r w:rsidR="007C633B">
        <w:t>%</w:t>
      </w:r>
      <w:r w:rsidR="00B76251">
        <w:t xml:space="preserve"> tankas med det förnybara drivmedlet – den tidigare osanna kritiken ”de körs ju ändå på bensin” är nu tyvärr korrekt.</w:t>
      </w:r>
      <w:r w:rsidR="00B76251">
        <w:rPr>
          <w:rStyle w:val="Fotnotsreferens"/>
        </w:rPr>
        <w:footnoteReference w:id="39"/>
      </w:r>
      <w:r w:rsidR="00B76251">
        <w:t xml:space="preserve"> </w:t>
      </w:r>
    </w:p>
    <w:p w14:paraId="4B4DE136" w14:textId="77777777" w:rsidR="0027737E" w:rsidRDefault="0027737E" w:rsidP="00C50F98"/>
    <w:p w14:paraId="0BD6AF46" w14:textId="56C77C97" w:rsidR="0027737E" w:rsidRDefault="0027737E" w:rsidP="00C50F98">
      <w:r w:rsidRPr="0027737E">
        <w:rPr>
          <w:noProof/>
        </w:rPr>
        <w:drawing>
          <wp:inline distT="0" distB="0" distL="0" distR="0" wp14:anchorId="3E039322" wp14:editId="7B3FA0E0">
            <wp:extent cx="5562600" cy="2263179"/>
            <wp:effectExtent l="0" t="0" r="0" b="381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68393" cy="2265536"/>
                    </a:xfrm>
                    <a:prstGeom prst="rect">
                      <a:avLst/>
                    </a:prstGeom>
                  </pic:spPr>
                </pic:pic>
              </a:graphicData>
            </a:graphic>
          </wp:inline>
        </w:drawing>
      </w:r>
    </w:p>
    <w:p w14:paraId="40BFBC68" w14:textId="77777777" w:rsidR="00505FDC" w:rsidRDefault="00505FDC" w:rsidP="00C50F98"/>
    <w:p w14:paraId="6AD83ADC" w14:textId="487B7109" w:rsidR="00531AA9" w:rsidRDefault="00531AA9" w:rsidP="00531AA9">
      <w:r>
        <w:t xml:space="preserve">För att ställa till en hållbar fordonsflotta om är det också viktigt att </w:t>
      </w:r>
      <w:r w:rsidR="00D72180">
        <w:t>”</w:t>
      </w:r>
      <w:r>
        <w:t>rätt</w:t>
      </w:r>
      <w:r w:rsidR="00D72180">
        <w:t>”</w:t>
      </w:r>
      <w:r>
        <w:t xml:space="preserve"> fordon lämnar marknaden. Så är det inte idag; exporten av elbilar, laddhybrider och gasfordon har successivt ökat trots regeringens uttalade ambition att minska den.</w:t>
      </w:r>
      <w:r>
        <w:rPr>
          <w:rStyle w:val="Fotnotsreferens"/>
        </w:rPr>
        <w:footnoteReference w:id="40"/>
      </w:r>
      <w:r>
        <w:t xml:space="preserve"> För gasbilar har utflödet till tider varit lika stort som antalet nyregistrerade bilar, vilket förstås försvårar en omställning till hållbarhet. Mer positivt är utskrotningen av gamla bränsletörstiga fordon, som i genomsnitt sker efter 17 år, dvs av bilar av 2005 års modell. De hade då i snitt koldioxidutsläpp på 194 g/km, drygt det dubbla mot nybilssnittet. </w:t>
      </w:r>
    </w:p>
    <w:p w14:paraId="76BB9FA2" w14:textId="77777777" w:rsidR="00E84782" w:rsidRDefault="00E84782" w:rsidP="00C50F98"/>
    <w:p w14:paraId="4BDC7654" w14:textId="0D9A78A5" w:rsidR="00E84782" w:rsidRPr="00994458" w:rsidRDefault="00E84782" w:rsidP="00DF6686">
      <w:pPr>
        <w:spacing w:after="160" w:line="259" w:lineRule="auto"/>
        <w:contextualSpacing/>
        <w:rPr>
          <w:i/>
          <w:iCs/>
          <w:color w:val="000000"/>
          <w:shd w:val="clear" w:color="auto" w:fill="FFFFFF"/>
        </w:rPr>
      </w:pPr>
      <w:r w:rsidRPr="00994458">
        <w:rPr>
          <w:i/>
          <w:iCs/>
          <w:color w:val="000000"/>
          <w:shd w:val="clear" w:color="auto" w:fill="FFFFFF"/>
        </w:rPr>
        <w:t xml:space="preserve">För nya </w:t>
      </w:r>
      <w:r w:rsidR="00AC3F1D" w:rsidRPr="00994458">
        <w:rPr>
          <w:i/>
          <w:iCs/>
          <w:color w:val="000000"/>
          <w:shd w:val="clear" w:color="auto" w:fill="FFFFFF"/>
        </w:rPr>
        <w:t xml:space="preserve">personbilar och lätta lastbilar är bonus-malus det främsta verktyget för omställning. Det bör utformas mer som reduktionsplikten, med en tydlig färdplan fram till 2030 som kan justeras </w:t>
      </w:r>
      <w:r w:rsidR="002764EA" w:rsidRPr="00994458">
        <w:rPr>
          <w:i/>
          <w:iCs/>
          <w:color w:val="000000"/>
          <w:shd w:val="clear" w:color="auto" w:fill="FFFFFF"/>
        </w:rPr>
        <w:t xml:space="preserve">vid kontrollstationer. Täta förändringar, nu tre inom 12 månader, </w:t>
      </w:r>
      <w:r w:rsidR="00994458">
        <w:rPr>
          <w:i/>
          <w:iCs/>
          <w:color w:val="000000"/>
          <w:shd w:val="clear" w:color="auto" w:fill="FFFFFF"/>
        </w:rPr>
        <w:t>bör</w:t>
      </w:r>
      <w:r w:rsidR="002764EA" w:rsidRPr="00994458">
        <w:rPr>
          <w:i/>
          <w:iCs/>
          <w:color w:val="000000"/>
          <w:shd w:val="clear" w:color="auto" w:fill="FFFFFF"/>
        </w:rPr>
        <w:t xml:space="preserve"> undvikas. </w:t>
      </w:r>
      <w:r w:rsidRPr="00994458">
        <w:rPr>
          <w:i/>
          <w:iCs/>
          <w:color w:val="000000"/>
          <w:shd w:val="clear" w:color="auto" w:fill="FFFFFF"/>
        </w:rPr>
        <w:t xml:space="preserve">Pristaket på 700 000 kronor </w:t>
      </w:r>
      <w:r w:rsidR="00994458">
        <w:rPr>
          <w:i/>
          <w:iCs/>
          <w:color w:val="000000"/>
          <w:shd w:val="clear" w:color="auto" w:fill="FFFFFF"/>
        </w:rPr>
        <w:t xml:space="preserve">bör </w:t>
      </w:r>
      <w:r w:rsidR="00DF6686" w:rsidRPr="00994458">
        <w:rPr>
          <w:i/>
          <w:iCs/>
          <w:color w:val="000000"/>
          <w:shd w:val="clear" w:color="auto" w:fill="FFFFFF"/>
        </w:rPr>
        <w:t>höj</w:t>
      </w:r>
      <w:r w:rsidR="00994458">
        <w:rPr>
          <w:i/>
          <w:iCs/>
          <w:color w:val="000000"/>
          <w:shd w:val="clear" w:color="auto" w:fill="FFFFFF"/>
        </w:rPr>
        <w:t>a</w:t>
      </w:r>
      <w:r w:rsidR="00DF6686" w:rsidRPr="00994458">
        <w:rPr>
          <w:i/>
          <w:iCs/>
          <w:color w:val="000000"/>
          <w:shd w:val="clear" w:color="auto" w:fill="FFFFFF"/>
        </w:rPr>
        <w:t xml:space="preserve">s för personbilar och tas bort för </w:t>
      </w:r>
      <w:r w:rsidR="00994458">
        <w:rPr>
          <w:i/>
          <w:iCs/>
          <w:color w:val="000000"/>
          <w:shd w:val="clear" w:color="auto" w:fill="FFFFFF"/>
        </w:rPr>
        <w:t>nyttofordon</w:t>
      </w:r>
      <w:r w:rsidR="00DF6686" w:rsidRPr="00994458">
        <w:rPr>
          <w:i/>
          <w:iCs/>
          <w:color w:val="000000"/>
          <w:shd w:val="clear" w:color="auto" w:fill="FFFFFF"/>
        </w:rPr>
        <w:t xml:space="preserve">. </w:t>
      </w:r>
      <w:r w:rsidRPr="00994458">
        <w:rPr>
          <w:i/>
          <w:iCs/>
          <w:color w:val="000000"/>
          <w:shd w:val="clear" w:color="auto" w:fill="FFFFFF"/>
        </w:rPr>
        <w:t xml:space="preserve">Premien för gasdrift </w:t>
      </w:r>
      <w:r w:rsidR="00994458">
        <w:rPr>
          <w:i/>
          <w:iCs/>
          <w:color w:val="000000"/>
          <w:shd w:val="clear" w:color="auto" w:fill="FFFFFF"/>
        </w:rPr>
        <w:t xml:space="preserve">bör </w:t>
      </w:r>
      <w:r w:rsidRPr="00994458">
        <w:rPr>
          <w:i/>
          <w:iCs/>
          <w:color w:val="000000"/>
          <w:shd w:val="clear" w:color="auto" w:fill="FFFFFF"/>
        </w:rPr>
        <w:t>höj</w:t>
      </w:r>
      <w:r w:rsidR="00994458">
        <w:rPr>
          <w:i/>
          <w:iCs/>
          <w:color w:val="000000"/>
          <w:shd w:val="clear" w:color="auto" w:fill="FFFFFF"/>
        </w:rPr>
        <w:t>a</w:t>
      </w:r>
      <w:r w:rsidRPr="00994458">
        <w:rPr>
          <w:i/>
          <w:iCs/>
          <w:color w:val="000000"/>
          <w:shd w:val="clear" w:color="auto" w:fill="FFFFFF"/>
        </w:rPr>
        <w:t xml:space="preserve">s till </w:t>
      </w:r>
      <w:r w:rsidR="00994458">
        <w:rPr>
          <w:i/>
          <w:iCs/>
          <w:color w:val="000000"/>
          <w:shd w:val="clear" w:color="auto" w:fill="FFFFFF"/>
        </w:rPr>
        <w:t xml:space="preserve">cirka </w:t>
      </w:r>
      <w:r w:rsidRPr="00994458">
        <w:rPr>
          <w:i/>
          <w:iCs/>
          <w:color w:val="000000"/>
          <w:shd w:val="clear" w:color="auto" w:fill="FFFFFF"/>
        </w:rPr>
        <w:t>40 000 kronor, vilket bättre motsvarar dess klimatnytta utan risk</w:t>
      </w:r>
      <w:r w:rsidR="00994458">
        <w:rPr>
          <w:i/>
          <w:iCs/>
          <w:color w:val="000000"/>
          <w:shd w:val="clear" w:color="auto" w:fill="FFFFFF"/>
        </w:rPr>
        <w:t xml:space="preserve"> att köparen </w:t>
      </w:r>
      <w:r w:rsidRPr="00994458">
        <w:rPr>
          <w:i/>
          <w:iCs/>
          <w:color w:val="000000"/>
          <w:shd w:val="clear" w:color="auto" w:fill="FFFFFF"/>
        </w:rPr>
        <w:t>överkompensera</w:t>
      </w:r>
      <w:r w:rsidR="00994458">
        <w:rPr>
          <w:i/>
          <w:iCs/>
          <w:color w:val="000000"/>
          <w:shd w:val="clear" w:color="auto" w:fill="FFFFFF"/>
        </w:rPr>
        <w:t>s.</w:t>
      </w:r>
      <w:r w:rsidRPr="00994458">
        <w:rPr>
          <w:i/>
          <w:iCs/>
          <w:color w:val="000000"/>
          <w:shd w:val="clear" w:color="auto" w:fill="FFFFFF"/>
        </w:rPr>
        <w:t xml:space="preserve"> Fordon som tankas med biodiesel (HVO eller FAME/RME) undantas från malus</w:t>
      </w:r>
      <w:r w:rsidR="00873329" w:rsidRPr="00994458">
        <w:rPr>
          <w:i/>
          <w:iCs/>
          <w:color w:val="000000"/>
          <w:shd w:val="clear" w:color="auto" w:fill="FFFFFF"/>
        </w:rPr>
        <w:t>-</w:t>
      </w:r>
      <w:r w:rsidRPr="00994458">
        <w:rPr>
          <w:i/>
          <w:iCs/>
          <w:color w:val="000000"/>
          <w:shd w:val="clear" w:color="auto" w:fill="FFFFFF"/>
        </w:rPr>
        <w:t>beskattningen, liksom det som redan gäller etanoldrift</w:t>
      </w:r>
      <w:r w:rsidR="00DF6686" w:rsidRPr="00994458">
        <w:rPr>
          <w:i/>
          <w:iCs/>
          <w:color w:val="000000"/>
          <w:shd w:val="clear" w:color="auto" w:fill="FFFFFF"/>
        </w:rPr>
        <w:t xml:space="preserve">, </w:t>
      </w:r>
      <w:r w:rsidRPr="00994458">
        <w:rPr>
          <w:i/>
          <w:iCs/>
          <w:color w:val="000000"/>
          <w:shd w:val="clear" w:color="auto" w:fill="FFFFFF"/>
        </w:rPr>
        <w:t>kombinera</w:t>
      </w:r>
      <w:r w:rsidR="00DF6686" w:rsidRPr="00994458">
        <w:rPr>
          <w:i/>
          <w:iCs/>
          <w:color w:val="000000"/>
          <w:shd w:val="clear" w:color="auto" w:fill="FFFFFF"/>
        </w:rPr>
        <w:t>t</w:t>
      </w:r>
      <w:r w:rsidRPr="00994458">
        <w:rPr>
          <w:i/>
          <w:iCs/>
          <w:color w:val="000000"/>
          <w:shd w:val="clear" w:color="auto" w:fill="FFFFFF"/>
        </w:rPr>
        <w:t xml:space="preserve"> med krav på ”rätt tankning”.</w:t>
      </w:r>
    </w:p>
    <w:p w14:paraId="0B20A8BE" w14:textId="7EF62B81" w:rsidR="00EC7EB3" w:rsidRDefault="00EC7EB3" w:rsidP="00C50F98"/>
    <w:p w14:paraId="1B098C39" w14:textId="31417D97" w:rsidR="00BE5981" w:rsidRDefault="00BE5981" w:rsidP="00BE5981">
      <w:pPr>
        <w:rPr>
          <w:lang w:eastAsia="sv-SE"/>
        </w:rPr>
      </w:pPr>
      <w:r>
        <w:t xml:space="preserve">För lätta lastbilar har omställningen gått betydligt långsammare än för personbilar, trots att deras fordonsskatt är koldioxiddifferentierad sedan drygt tio år och att de sedan 2018 ingår i bonus-malus-beskattningen. Av de cirka </w:t>
      </w:r>
      <w:r w:rsidRPr="00951EAD">
        <w:rPr>
          <w:lang w:eastAsia="sv-SE"/>
        </w:rPr>
        <w:t>600 000 lätta lastbilar</w:t>
      </w:r>
      <w:r>
        <w:rPr>
          <w:lang w:eastAsia="sv-SE"/>
        </w:rPr>
        <w:t xml:space="preserve"> som finns i Sverige </w:t>
      </w:r>
      <w:r w:rsidRPr="00951EAD">
        <w:rPr>
          <w:lang w:eastAsia="sv-SE"/>
        </w:rPr>
        <w:t xml:space="preserve">är cirka 90 </w:t>
      </w:r>
      <w:r>
        <w:rPr>
          <w:lang w:eastAsia="sv-SE"/>
        </w:rPr>
        <w:t>%</w:t>
      </w:r>
      <w:r w:rsidRPr="00951EAD">
        <w:rPr>
          <w:lang w:eastAsia="sv-SE"/>
        </w:rPr>
        <w:t xml:space="preserve"> </w:t>
      </w:r>
      <w:r>
        <w:rPr>
          <w:lang w:eastAsia="sv-SE"/>
        </w:rPr>
        <w:t xml:space="preserve">drivna av </w:t>
      </w:r>
      <w:r w:rsidRPr="00951EAD">
        <w:rPr>
          <w:lang w:eastAsia="sv-SE"/>
        </w:rPr>
        <w:t xml:space="preserve">diesel, 8 </w:t>
      </w:r>
      <w:r>
        <w:rPr>
          <w:lang w:eastAsia="sv-SE"/>
        </w:rPr>
        <w:t>%</w:t>
      </w:r>
      <w:r w:rsidRPr="00951EAD">
        <w:rPr>
          <w:lang w:eastAsia="sv-SE"/>
        </w:rPr>
        <w:t xml:space="preserve"> bensin och 1,5 </w:t>
      </w:r>
      <w:r>
        <w:rPr>
          <w:lang w:eastAsia="sv-SE"/>
        </w:rPr>
        <w:t>%</w:t>
      </w:r>
      <w:r w:rsidRPr="00951EAD">
        <w:rPr>
          <w:lang w:eastAsia="sv-SE"/>
        </w:rPr>
        <w:t xml:space="preserve"> gas</w:t>
      </w:r>
      <w:r>
        <w:rPr>
          <w:lang w:eastAsia="sv-SE"/>
        </w:rPr>
        <w:t>.</w:t>
      </w:r>
      <w:r w:rsidRPr="00951EAD">
        <w:rPr>
          <w:rStyle w:val="Fotnotsreferens"/>
          <w:rFonts w:ascii="Arial" w:eastAsia="Times New Roman" w:hAnsi="Arial" w:cs="Arial"/>
          <w:color w:val="777777"/>
          <w:lang w:eastAsia="sv-SE"/>
        </w:rPr>
        <w:footnoteReference w:id="41"/>
      </w:r>
      <w:r>
        <w:rPr>
          <w:lang w:eastAsia="sv-SE"/>
        </w:rPr>
        <w:t xml:space="preserve"> </w:t>
      </w:r>
      <w:r w:rsidRPr="00951EAD">
        <w:rPr>
          <w:lang w:eastAsia="sv-SE"/>
        </w:rPr>
        <w:t>Men nu sker ett snabbt skifte</w:t>
      </w:r>
      <w:r>
        <w:rPr>
          <w:lang w:eastAsia="sv-SE"/>
        </w:rPr>
        <w:t>, med en marknadsandel för eldrivna lätta lastbilar på över 10 % första halvåret varav över hälften är nya modeller</w:t>
      </w:r>
      <w:r>
        <w:t>.</w:t>
      </w:r>
      <w:r>
        <w:rPr>
          <w:rStyle w:val="Fotnotsreferens"/>
        </w:rPr>
        <w:footnoteReference w:id="42"/>
      </w:r>
      <w:r>
        <w:t xml:space="preserve">  </w:t>
      </w:r>
    </w:p>
    <w:p w14:paraId="5464488A" w14:textId="77777777" w:rsidR="00BE5981" w:rsidRDefault="00BE5981" w:rsidP="00BE5981"/>
    <w:p w14:paraId="44EFF3B1" w14:textId="17238760" w:rsidR="00EC7EB3" w:rsidRDefault="00C801F6" w:rsidP="00C50F98">
      <w:pPr>
        <w:rPr>
          <w:lang w:eastAsia="sv-SE"/>
        </w:rPr>
      </w:pPr>
      <w:r>
        <w:rPr>
          <w:lang w:eastAsia="sv-SE"/>
        </w:rPr>
        <w:t xml:space="preserve">För tunga lastbilar var </w:t>
      </w:r>
      <w:r w:rsidR="00454EF5">
        <w:rPr>
          <w:lang w:eastAsia="sv-SE"/>
        </w:rPr>
        <w:t xml:space="preserve">andelen eldrivna i nyregistreringen </w:t>
      </w:r>
      <w:r>
        <w:rPr>
          <w:lang w:eastAsia="sv-SE"/>
        </w:rPr>
        <w:t xml:space="preserve">år 2021 </w:t>
      </w:r>
      <w:r w:rsidR="00454EF5">
        <w:rPr>
          <w:lang w:eastAsia="sv-SE"/>
        </w:rPr>
        <w:t>blott 3,2 % (därtill 0,3% elhybrid)</w:t>
      </w:r>
      <w:r>
        <w:rPr>
          <w:lang w:eastAsia="sv-SE"/>
        </w:rPr>
        <w:t xml:space="preserve">, med </w:t>
      </w:r>
      <w:r w:rsidR="00454EF5">
        <w:rPr>
          <w:lang w:eastAsia="sv-SE"/>
        </w:rPr>
        <w:t xml:space="preserve">gasdrivna tunga lastbilar var exakt dubbelt så hög, </w:t>
      </w:r>
      <w:proofErr w:type="gramStart"/>
      <w:r w:rsidR="00454EF5">
        <w:rPr>
          <w:lang w:eastAsia="sv-SE"/>
        </w:rPr>
        <w:t>6.4</w:t>
      </w:r>
      <w:proofErr w:type="gramEnd"/>
      <w:r w:rsidR="00454EF5">
        <w:rPr>
          <w:lang w:eastAsia="sv-SE"/>
        </w:rPr>
        <w:t xml:space="preserve"> % på gas, med 0,1% etanoldrivna och resterande 90 % dieseldrivna. Utöver det som syns i statistiken väljer åtskilliga åkerier att köra sina dieseldrivna lastbilar på HVO eller RME, med en betydande klimatnytta jämfört med att köra fossilt, men detta är prisberoende – är merkostnaden bortom smärtgränsen, återgår många förstås till fossildrift.</w:t>
      </w:r>
      <w:r w:rsidR="00454EF5">
        <w:rPr>
          <w:rStyle w:val="Fotnotsreferens"/>
        </w:rPr>
        <w:footnoteReference w:id="43"/>
      </w:r>
    </w:p>
    <w:p w14:paraId="54143964" w14:textId="6C3244F0" w:rsidR="00C50F98" w:rsidRDefault="00C50F98" w:rsidP="00C50F98"/>
    <w:p w14:paraId="67961C69" w14:textId="4D8D15B1" w:rsidR="00454EF5" w:rsidRPr="00AC570B" w:rsidRDefault="00010889" w:rsidP="00690D42">
      <w:pPr>
        <w:rPr>
          <w:i/>
          <w:iCs/>
        </w:rPr>
      </w:pPr>
      <w:r w:rsidRPr="00AC570B">
        <w:rPr>
          <w:i/>
          <w:iCs/>
        </w:rPr>
        <w:lastRenderedPageBreak/>
        <w:t xml:space="preserve">Lastbilar får snarast en </w:t>
      </w:r>
      <w:r w:rsidR="00454EF5" w:rsidRPr="00AC570B">
        <w:rPr>
          <w:i/>
          <w:iCs/>
        </w:rPr>
        <w:t xml:space="preserve">kilometerskatt </w:t>
      </w:r>
      <w:r w:rsidRPr="00AC570B">
        <w:rPr>
          <w:i/>
          <w:iCs/>
        </w:rPr>
        <w:t xml:space="preserve">i huvudsak enligt </w:t>
      </w:r>
      <w:r w:rsidR="00A848A3" w:rsidRPr="00AC570B">
        <w:rPr>
          <w:i/>
          <w:iCs/>
        </w:rPr>
        <w:t>statliga utredningen Godstransporter på väg</w:t>
      </w:r>
      <w:r w:rsidR="00A848A3" w:rsidRPr="00AC570B">
        <w:rPr>
          <w:rStyle w:val="Fotnotsreferens"/>
          <w:i/>
          <w:iCs/>
        </w:rPr>
        <w:footnoteReference w:id="44"/>
      </w:r>
      <w:r w:rsidR="00A848A3" w:rsidRPr="00AC570B">
        <w:rPr>
          <w:i/>
          <w:iCs/>
        </w:rPr>
        <w:t xml:space="preserve">, </w:t>
      </w:r>
      <w:r w:rsidR="00F837C4" w:rsidRPr="00AC570B">
        <w:rPr>
          <w:i/>
          <w:iCs/>
        </w:rPr>
        <w:t xml:space="preserve">vilket gynnar </w:t>
      </w:r>
      <w:r w:rsidR="00F76CFF" w:rsidRPr="00AC570B">
        <w:rPr>
          <w:i/>
          <w:iCs/>
        </w:rPr>
        <w:t>ökad samlastning och skifte till eldrift, vätgas eller hållbara biodrivmedel. Sam</w:t>
      </w:r>
      <w:r w:rsidR="00AC570B" w:rsidRPr="00AC570B">
        <w:rPr>
          <w:i/>
          <w:iCs/>
        </w:rPr>
        <w:t>manför</w:t>
      </w:r>
      <w:r w:rsidR="00F76CFF" w:rsidRPr="00AC570B">
        <w:rPr>
          <w:i/>
          <w:iCs/>
        </w:rPr>
        <w:t xml:space="preserve"> stöden för inköp av </w:t>
      </w:r>
      <w:r w:rsidR="00FF3174" w:rsidRPr="00AC570B">
        <w:rPr>
          <w:i/>
          <w:iCs/>
        </w:rPr>
        <w:t xml:space="preserve">miljölastbilar och öka det så att </w:t>
      </w:r>
      <w:r w:rsidR="00454EF5" w:rsidRPr="00AC570B">
        <w:rPr>
          <w:i/>
          <w:iCs/>
        </w:rPr>
        <w:t xml:space="preserve">kunden </w:t>
      </w:r>
      <w:r w:rsidR="00FF3174" w:rsidRPr="00AC570B">
        <w:rPr>
          <w:i/>
          <w:iCs/>
        </w:rPr>
        <w:t>inte ansvarar för</w:t>
      </w:r>
      <w:r w:rsidR="00454EF5" w:rsidRPr="00AC570B">
        <w:rPr>
          <w:i/>
          <w:iCs/>
        </w:rPr>
        <w:t xml:space="preserve"> 60% av merkostnaden då modellutbudet ännu är begränsat, väntetiderna</w:t>
      </w:r>
      <w:r w:rsidR="00D323D8">
        <w:rPr>
          <w:i/>
          <w:iCs/>
        </w:rPr>
        <w:t xml:space="preserve"> </w:t>
      </w:r>
      <w:r w:rsidR="00454EF5" w:rsidRPr="00AC570B">
        <w:rPr>
          <w:i/>
          <w:iCs/>
        </w:rPr>
        <w:t>långa och laddinfrastrukturen är dåligt utbygg</w:t>
      </w:r>
      <w:r w:rsidR="00FF3174" w:rsidRPr="00AC570B">
        <w:rPr>
          <w:i/>
          <w:iCs/>
        </w:rPr>
        <w:t>d</w:t>
      </w:r>
      <w:r w:rsidR="00454EF5" w:rsidRPr="00AC570B">
        <w:rPr>
          <w:i/>
          <w:iCs/>
        </w:rPr>
        <w:t>. Liksom för lätta lastbilar bör det finnas ett stöd som hanterar risken för dåligt restvärde på fordonen – om det utformas som en garanti, blir kostnaden för staten lägre ju bättre förutsättningar staten ger för dessa fordon</w:t>
      </w:r>
      <w:r w:rsidR="00AC570B" w:rsidRPr="00AC570B">
        <w:rPr>
          <w:i/>
          <w:iCs/>
        </w:rPr>
        <w:t xml:space="preserve">. Så fort det finns </w:t>
      </w:r>
      <w:r w:rsidR="00454EF5" w:rsidRPr="00AC570B">
        <w:rPr>
          <w:i/>
          <w:iCs/>
        </w:rPr>
        <w:t>officiella utsläppsvärden för tunga lastbilar, bör Sverige införa bonus-malus för de typer av lastbilsekipage som omfattas, med målet att intäkter från fordon med hög förbrukning ska motsvaras av stöd till fordon med låga utsläpp</w:t>
      </w:r>
      <w:r w:rsidR="00AC570B" w:rsidRPr="00AC570B">
        <w:rPr>
          <w:i/>
          <w:iCs/>
        </w:rPr>
        <w:t>.</w:t>
      </w:r>
    </w:p>
    <w:p w14:paraId="78A14145" w14:textId="77777777" w:rsidR="00AC570B" w:rsidRDefault="00AC570B" w:rsidP="00690D42"/>
    <w:p w14:paraId="0AA22C5D" w14:textId="03E1CC8F" w:rsidR="00A07F8A" w:rsidRPr="004276CA" w:rsidRDefault="009A6DE5" w:rsidP="00AC570B">
      <w:r>
        <w:t xml:space="preserve">I </w:t>
      </w:r>
      <w:proofErr w:type="spellStart"/>
      <w:r>
        <w:t>I</w:t>
      </w:r>
      <w:proofErr w:type="spellEnd"/>
      <w:r>
        <w:t xml:space="preserve"> takt med större batterier, fler laddstationer och snabbare laddtider har </w:t>
      </w:r>
      <w:r w:rsidR="004D5CE7">
        <w:t xml:space="preserve">räckviddsångesten </w:t>
      </w:r>
      <w:r w:rsidR="00D078C1">
        <w:t xml:space="preserve">nästan försvunnit, men </w:t>
      </w:r>
      <w:r w:rsidR="004D5CE7">
        <w:t xml:space="preserve">ersätts med </w:t>
      </w:r>
      <w:proofErr w:type="spellStart"/>
      <w:r w:rsidR="004D5CE7">
        <w:t>laddkötristess</w:t>
      </w:r>
      <w:proofErr w:type="spellEnd"/>
      <w:r w:rsidR="004D5CE7">
        <w:t xml:space="preserve"> </w:t>
      </w:r>
      <w:r w:rsidR="00D078C1">
        <w:t xml:space="preserve">om inte </w:t>
      </w:r>
      <w:proofErr w:type="spellStart"/>
      <w:r w:rsidR="00D078C1">
        <w:t>laddinfrastrukturen</w:t>
      </w:r>
      <w:proofErr w:type="spellEnd"/>
      <w:r w:rsidR="00D078C1">
        <w:t xml:space="preserve"> håller jämn takt med antalet elfordon</w:t>
      </w:r>
      <w:r w:rsidR="004F05AF">
        <w:t xml:space="preserve">. </w:t>
      </w:r>
      <w:r w:rsidR="004276CA">
        <w:t>Vi välkomnar</w:t>
      </w:r>
      <w:r w:rsidR="007B4B77">
        <w:t xml:space="preserve"> att</w:t>
      </w:r>
      <w:r w:rsidR="004276CA">
        <w:t xml:space="preserve"> </w:t>
      </w:r>
      <w:r w:rsidR="004F05AF">
        <w:t xml:space="preserve">Sveriges </w:t>
      </w:r>
      <w:r w:rsidR="00AC570B" w:rsidRPr="00331D22">
        <w:t>elektrifiering</w:t>
      </w:r>
      <w:r w:rsidR="007B4B77">
        <w:t>ss</w:t>
      </w:r>
      <w:r w:rsidR="007B4B77" w:rsidRPr="00331D22">
        <w:t>trategi</w:t>
      </w:r>
      <w:r w:rsidR="00AC570B" w:rsidRPr="00331D22">
        <w:t xml:space="preserve"> tar ett helhetsgrepp för en snabb, smart och samhällsekonomiskt effektiv elektrifiering</w:t>
      </w:r>
      <w:r w:rsidR="00AC570B" w:rsidRPr="00331D22">
        <w:rPr>
          <w:rStyle w:val="Fotnotsreferens"/>
          <w:color w:val="000203"/>
          <w:spacing w:val="-11"/>
          <w:shd w:val="clear" w:color="auto" w:fill="FFFFFF"/>
        </w:rPr>
        <w:footnoteReference w:id="45"/>
      </w:r>
      <w:r w:rsidR="00421D0B">
        <w:t xml:space="preserve"> och </w:t>
      </w:r>
      <w:r w:rsidR="007B4B77">
        <w:t xml:space="preserve">ser över och samordnar </w:t>
      </w:r>
      <w:r w:rsidR="00AC570B" w:rsidRPr="00331D22">
        <w:t>befintliga uppdrag, regelverk, statliga stöd, avdrag och krav på laddinfrastruktur</w:t>
      </w:r>
      <w:r w:rsidR="00AC570B" w:rsidRPr="00331D22">
        <w:rPr>
          <w:color w:val="000000" w:themeColor="text1"/>
        </w:rPr>
        <w:t>.</w:t>
      </w:r>
      <w:r w:rsidR="00AC570B" w:rsidRPr="00331D22">
        <w:rPr>
          <w:rStyle w:val="Fotnotsreferens"/>
          <w:color w:val="000000" w:themeColor="text1"/>
        </w:rPr>
        <w:footnoteReference w:id="46"/>
      </w:r>
      <w:r w:rsidR="00AC570B" w:rsidRPr="00331D22">
        <w:rPr>
          <w:color w:val="000000" w:themeColor="text1"/>
        </w:rPr>
        <w:t xml:space="preserve"> </w:t>
      </w:r>
    </w:p>
    <w:p w14:paraId="52F41A69" w14:textId="77777777" w:rsidR="00A07F8A" w:rsidRDefault="00A07F8A" w:rsidP="00AC570B">
      <w:pPr>
        <w:rPr>
          <w:color w:val="000000" w:themeColor="text1"/>
        </w:rPr>
      </w:pPr>
    </w:p>
    <w:p w14:paraId="5A5BD097" w14:textId="0A53782E" w:rsidR="00A07F8A" w:rsidRPr="000611DD" w:rsidRDefault="00A178C4" w:rsidP="00A07F8A">
      <w:pPr>
        <w:rPr>
          <w:rFonts w:cstheme="minorHAnsi"/>
          <w:i/>
          <w:iCs/>
          <w:color w:val="000000" w:themeColor="text1"/>
        </w:rPr>
      </w:pPr>
      <w:r>
        <w:rPr>
          <w:i/>
          <w:iCs/>
          <w:color w:val="000000" w:themeColor="text1"/>
        </w:rPr>
        <w:t xml:space="preserve">Vi ställer oss bakom </w:t>
      </w:r>
      <w:r>
        <w:rPr>
          <w:rFonts w:cstheme="minorHAnsi"/>
          <w:i/>
          <w:iCs/>
          <w:color w:val="000000" w:themeColor="text1"/>
        </w:rPr>
        <w:t xml:space="preserve">EU:s mål för laddinfrastruktur och vätgasstationer, som </w:t>
      </w:r>
      <w:r w:rsidR="007B4B77" w:rsidRPr="00A07F8A">
        <w:rPr>
          <w:rFonts w:cstheme="minorHAnsi"/>
          <w:i/>
          <w:iCs/>
          <w:color w:val="000000" w:themeColor="text1"/>
        </w:rPr>
        <w:t>också</w:t>
      </w:r>
      <w:r w:rsidR="007B4B77">
        <w:rPr>
          <w:rFonts w:cstheme="minorHAnsi"/>
          <w:i/>
          <w:iCs/>
          <w:color w:val="000000" w:themeColor="text1"/>
        </w:rPr>
        <w:t xml:space="preserve"> bör gälla</w:t>
      </w:r>
      <w:r w:rsidR="007B4B77" w:rsidRPr="00A07F8A">
        <w:rPr>
          <w:rFonts w:cstheme="minorHAnsi"/>
          <w:i/>
          <w:iCs/>
          <w:color w:val="000000" w:themeColor="text1"/>
        </w:rPr>
        <w:t xml:space="preserve"> icke-publik depå- och destinationsladdning</w:t>
      </w:r>
      <w:r w:rsidR="007B4B77" w:rsidRPr="00D612AD">
        <w:rPr>
          <w:rFonts w:cstheme="minorHAnsi"/>
          <w:i/>
          <w:iCs/>
          <w:color w:val="000000" w:themeColor="text1"/>
        </w:rPr>
        <w:t xml:space="preserve"> </w:t>
      </w:r>
      <w:r w:rsidR="007B4B77">
        <w:rPr>
          <w:rFonts w:cstheme="minorHAnsi"/>
          <w:i/>
          <w:iCs/>
          <w:color w:val="000000" w:themeColor="text1"/>
        </w:rPr>
        <w:t xml:space="preserve">samt </w:t>
      </w:r>
      <w:r w:rsidRPr="00D612AD">
        <w:rPr>
          <w:rFonts w:cstheme="minorHAnsi"/>
          <w:i/>
          <w:iCs/>
          <w:color w:val="000000" w:themeColor="text1"/>
        </w:rPr>
        <w:t>flytande biogas</w:t>
      </w:r>
      <w:r w:rsidR="007B4B77">
        <w:rPr>
          <w:rFonts w:cstheme="minorHAnsi"/>
          <w:i/>
          <w:iCs/>
          <w:color w:val="000000" w:themeColor="text1"/>
        </w:rPr>
        <w:t xml:space="preserve"> och grön vätgas för transporter. </w:t>
      </w:r>
      <w:r w:rsidR="00E14E5B" w:rsidRPr="00E14E5B">
        <w:rPr>
          <w:rFonts w:cstheme="minorHAnsi"/>
          <w:i/>
          <w:iCs/>
          <w:color w:val="000000" w:themeColor="text1"/>
        </w:rPr>
        <w:t xml:space="preserve"> </w:t>
      </w:r>
      <w:r w:rsidR="000611DD">
        <w:rPr>
          <w:rFonts w:cstheme="minorHAnsi"/>
          <w:i/>
          <w:iCs/>
          <w:color w:val="000000" w:themeColor="text1"/>
        </w:rPr>
        <w:t xml:space="preserve">Vi </w:t>
      </w:r>
      <w:r w:rsidR="004E3965">
        <w:rPr>
          <w:rFonts w:cstheme="minorHAnsi"/>
          <w:i/>
          <w:iCs/>
          <w:color w:val="000000" w:themeColor="text1"/>
        </w:rPr>
        <w:t>önskar också en konkret plan i närtid för m</w:t>
      </w:r>
      <w:r w:rsidR="00A07F8A" w:rsidRPr="000611DD">
        <w:rPr>
          <w:i/>
          <w:iCs/>
          <w:color w:val="000000"/>
        </w:rPr>
        <w:t>ålet är att elektrifiera 2 000 km väg till år 2030 och ytterligare 1 000 km väg till år 2035</w:t>
      </w:r>
      <w:r w:rsidR="00A07F8A" w:rsidRPr="008F7862">
        <w:rPr>
          <w:color w:val="000000"/>
        </w:rPr>
        <w:t>.</w:t>
      </w:r>
      <w:r w:rsidR="00A07F8A" w:rsidRPr="008F7862">
        <w:rPr>
          <w:rStyle w:val="Fotnotsreferens"/>
          <w:color w:val="000000"/>
        </w:rPr>
        <w:footnoteReference w:id="47"/>
      </w:r>
    </w:p>
    <w:p w14:paraId="34FC999A" w14:textId="3DF02809" w:rsidR="00454EF5" w:rsidRDefault="00454EF5" w:rsidP="00690D42"/>
    <w:p w14:paraId="2854DDCE" w14:textId="77777777" w:rsidR="00D15068" w:rsidRDefault="00107855" w:rsidP="00D15068">
      <w:pPr>
        <w:spacing w:after="160" w:line="259" w:lineRule="auto"/>
      </w:pPr>
      <w:r>
        <w:t xml:space="preserve">Sedan länge är huvuddelen av svensk järnväg elektrifierad – värt att komma ihåg när man ibland pratar om att godstransporterna ska </w:t>
      </w:r>
      <w:r w:rsidR="000A171B">
        <w:t xml:space="preserve">gå på el i framtiden. Men vissa sträckor har varit </w:t>
      </w:r>
      <w:r w:rsidR="00F97A32">
        <w:t>svåra eller olönsamma att ställa om till eldrift. I nationella planen anger r</w:t>
      </w:r>
      <w:r w:rsidR="00BB300A">
        <w:t xml:space="preserve">egeringen att förutsättningarna för elektrifiering på </w:t>
      </w:r>
      <w:r w:rsidR="00F97A32">
        <w:t>bl.a.</w:t>
      </w:r>
      <w:r w:rsidR="00BB300A">
        <w:t xml:space="preserve"> Inlandsbanan </w:t>
      </w:r>
      <w:r w:rsidR="00F97A32">
        <w:t>och</w:t>
      </w:r>
      <w:r w:rsidR="00BB300A">
        <w:t xml:space="preserve"> Stångådalsbanan, ska utredas längre fram, utan något årtal.</w:t>
      </w:r>
      <w:r w:rsidR="00853D28">
        <w:rPr>
          <w:rStyle w:val="Fotnotsreferens"/>
        </w:rPr>
        <w:footnoteReference w:id="48"/>
      </w:r>
      <w:r w:rsidR="00BB300A">
        <w:t xml:space="preserve"> </w:t>
      </w:r>
      <w:r w:rsidR="009F3D0E" w:rsidRPr="009F3D0E">
        <w:rPr>
          <w:i/>
          <w:iCs/>
        </w:rPr>
        <w:t xml:space="preserve">Vi vill skynda på elektrifieringen, med prioritet för vätgas- eller batteridrift, </w:t>
      </w:r>
      <w:r w:rsidR="00BB300A" w:rsidRPr="009F3D0E">
        <w:rPr>
          <w:i/>
          <w:iCs/>
        </w:rPr>
        <w:t xml:space="preserve">för att dra nytta av möjligheterna till delfinansiering och </w:t>
      </w:r>
      <w:r w:rsidR="009F3D0E" w:rsidRPr="009F3D0E">
        <w:rPr>
          <w:i/>
          <w:iCs/>
        </w:rPr>
        <w:t>så</w:t>
      </w:r>
      <w:r w:rsidR="00BB300A" w:rsidRPr="009F3D0E">
        <w:rPr>
          <w:i/>
          <w:iCs/>
        </w:rPr>
        <w:t xml:space="preserve"> att detta kan bidra till 2030-målet.</w:t>
      </w:r>
      <w:r w:rsidR="00BB300A">
        <w:t xml:space="preserve"> </w:t>
      </w:r>
    </w:p>
    <w:p w14:paraId="63B26A63" w14:textId="6311436F" w:rsidR="00690D42" w:rsidRPr="00D15068" w:rsidRDefault="00C639EC" w:rsidP="00D15068">
      <w:pPr>
        <w:spacing w:after="160" w:line="259" w:lineRule="auto"/>
      </w:pPr>
      <w:r w:rsidRPr="00A849DF">
        <w:rPr>
          <w:b/>
          <w:bCs/>
        </w:rPr>
        <w:t xml:space="preserve">Kopplat till elektrifiering är </w:t>
      </w:r>
      <w:r w:rsidR="000E06CB" w:rsidRPr="00A849DF">
        <w:rPr>
          <w:b/>
          <w:bCs/>
        </w:rPr>
        <w:t>frågan om elnätets utbyggnad</w:t>
      </w:r>
      <w:r w:rsidR="000E06CB">
        <w:t xml:space="preserve">. </w:t>
      </w:r>
      <w:r w:rsidR="00454EF5">
        <w:t xml:space="preserve">Vi vill </w:t>
      </w:r>
      <w:r w:rsidR="00454EF5" w:rsidRPr="001A5B57">
        <w:rPr>
          <w:i/>
          <w:iCs/>
        </w:rPr>
        <w:t>utforma ekonomiska villkor så att det blir attraktivt att medverka i att stabilisera elnätet</w:t>
      </w:r>
      <w:r w:rsidR="00454EF5">
        <w:t xml:space="preserve">, framför allt genom att </w:t>
      </w:r>
      <w:r w:rsidR="00BB300A">
        <w:t xml:space="preserve">elfordonens </w:t>
      </w:r>
      <w:r w:rsidR="00454EF5">
        <w:t>batterier</w:t>
      </w:r>
      <w:r w:rsidR="00BB300A">
        <w:t xml:space="preserve"> </w:t>
      </w:r>
      <w:r w:rsidR="00454EF5">
        <w:t xml:space="preserve">kan lagra el när det finns mycket och återföra det till nätet när det råder brist, men också genom att under körning på elvägar återföra el till nätet vid inbromsning och i nerförsbackar. </w:t>
      </w:r>
      <w:r w:rsidR="00454EF5" w:rsidRPr="001A5B57">
        <w:rPr>
          <w:i/>
          <w:iCs/>
        </w:rPr>
        <w:t>I juridisk mening blir åkerierna då elhandlare, vilket bör underlättas t.ex. genom en gräns under vilken detta inte beskattas</w:t>
      </w:r>
      <w:r w:rsidR="00454EF5">
        <w:t>. Samtidigt varnar vi för en övertro på potentialen eftersom lastbilar ska rulla så mycket som möjligt, medan bussar visserligen står still under natten men den el de då kan ladda behöver de under dagen.</w:t>
      </w:r>
    </w:p>
    <w:p w14:paraId="50DC9600" w14:textId="77777777" w:rsidR="00BB300A" w:rsidRPr="00BB300A" w:rsidRDefault="00BB300A" w:rsidP="00BB300A">
      <w:pPr>
        <w:rPr>
          <w:rFonts w:asciiTheme="minorHAnsi" w:hAnsiTheme="minorHAnsi" w:cstheme="minorHAnsi"/>
          <w:color w:val="333333"/>
        </w:rPr>
      </w:pPr>
    </w:p>
    <w:p w14:paraId="3840C2C6" w14:textId="02704762" w:rsidR="00543CFE" w:rsidRDefault="000C53A9" w:rsidP="00543CFE">
      <w:r w:rsidRPr="007B4B77">
        <w:rPr>
          <w:i/>
          <w:iCs/>
        </w:rPr>
        <w:t>20</w:t>
      </w:r>
      <w:r w:rsidR="00D57DD9" w:rsidRPr="007B4B77">
        <w:rPr>
          <w:i/>
          <w:iCs/>
        </w:rPr>
        <w:t>30-sekretariatet har nyligen publicerat en rapport som prognosticerar fordonsflottan år 2030, som vi hänvisar till för utförligare redovisningar i denna del</w:t>
      </w:r>
      <w:r>
        <w:t>.</w:t>
      </w:r>
      <w:r>
        <w:rPr>
          <w:rStyle w:val="Fotnotsreferens"/>
        </w:rPr>
        <w:footnoteReference w:id="49"/>
      </w:r>
    </w:p>
    <w:p w14:paraId="1C94F08A" w14:textId="3F362193" w:rsidR="003C4D0E" w:rsidRDefault="00CF5D30" w:rsidP="00CF5D30">
      <w:pPr>
        <w:pStyle w:val="Rubrik1"/>
      </w:pPr>
      <w:bookmarkStart w:id="7" w:name="_Toc107768555"/>
      <w:r>
        <w:lastRenderedPageBreak/>
        <w:t>Ta ton i Europa</w:t>
      </w:r>
      <w:bookmarkEnd w:id="7"/>
    </w:p>
    <w:p w14:paraId="18E641B8" w14:textId="517F30F7" w:rsidR="00B271DA" w:rsidRDefault="00CF5D30" w:rsidP="00CF5D30">
      <w:r w:rsidRPr="006E7D1E">
        <w:t xml:space="preserve">EU:s samlade klimatpåverkan ska minska med 55% </w:t>
      </w:r>
      <w:proofErr w:type="gramStart"/>
      <w:r w:rsidRPr="006E7D1E">
        <w:t>1990-2030</w:t>
      </w:r>
      <w:proofErr w:type="gramEnd"/>
      <w:r w:rsidR="00A1379D">
        <w:t xml:space="preserve"> och </w:t>
      </w:r>
      <w:r w:rsidRPr="006E7D1E">
        <w:t xml:space="preserve">2050 ska EU vara klimatneutralt. </w:t>
      </w:r>
      <w:r w:rsidR="00FA4EC8">
        <w:t xml:space="preserve">EU-kommissionen har </w:t>
      </w:r>
      <w:r w:rsidR="00110BCE">
        <w:t>en lång rad förslag på hur målen ska nås</w:t>
      </w:r>
      <w:r w:rsidR="00C518FF">
        <w:t xml:space="preserve"> som </w:t>
      </w:r>
      <w:r w:rsidR="00362A77">
        <w:t xml:space="preserve">förhandlas </w:t>
      </w:r>
      <w:r w:rsidR="00C518FF">
        <w:t>med</w:t>
      </w:r>
      <w:r w:rsidR="00FA4EC8">
        <w:t xml:space="preserve"> EU-parlamentet</w:t>
      </w:r>
      <w:r w:rsidR="00C518FF">
        <w:t xml:space="preserve"> och ministerrådet, mycket kan </w:t>
      </w:r>
      <w:r w:rsidR="00425E72">
        <w:t>beslutas</w:t>
      </w:r>
      <w:r w:rsidR="00466173">
        <w:t xml:space="preserve"> </w:t>
      </w:r>
      <w:r w:rsidR="00425E72">
        <w:t xml:space="preserve">under Sveriges EU-ordförandeskap </w:t>
      </w:r>
      <w:r w:rsidR="007A77C3">
        <w:t>första halvåret 2023.</w:t>
      </w:r>
      <w:r w:rsidR="003F2375">
        <w:rPr>
          <w:rStyle w:val="Fotnotsreferens"/>
        </w:rPr>
        <w:footnoteReference w:id="50"/>
      </w:r>
      <w:r w:rsidR="007A77C3">
        <w:t xml:space="preserve"> </w:t>
      </w:r>
    </w:p>
    <w:p w14:paraId="0028426E" w14:textId="77777777" w:rsidR="00362A77" w:rsidRDefault="00362A77" w:rsidP="00CF5D30"/>
    <w:p w14:paraId="358FC05C" w14:textId="6078B296" w:rsidR="00A1379D" w:rsidRDefault="00362A77" w:rsidP="00CF5D30">
      <w:r>
        <w:t>Sverige och andra e</w:t>
      </w:r>
      <w:r w:rsidR="0054211D">
        <w:t>nskilda medlemsstater</w:t>
      </w:r>
      <w:r>
        <w:t xml:space="preserve"> som har </w:t>
      </w:r>
      <w:r w:rsidR="006078D9">
        <w:t xml:space="preserve">mer </w:t>
      </w:r>
      <w:r w:rsidR="0054211D">
        <w:t>ambitiösa</w:t>
      </w:r>
      <w:r w:rsidR="006078D9">
        <w:t xml:space="preserve"> mål</w:t>
      </w:r>
      <w:r>
        <w:t xml:space="preserve"> bör ses som </w:t>
      </w:r>
      <w:r w:rsidR="00107CC8">
        <w:t xml:space="preserve">värdefulla i arbetet, </w:t>
      </w:r>
      <w:r w:rsidR="005A12CA">
        <w:t>och den svenska positionen bör vara klart pådrivande. Det är e</w:t>
      </w:r>
      <w:r w:rsidR="00685D27">
        <w:t>tt</w:t>
      </w:r>
      <w:r w:rsidR="005A12CA">
        <w:t xml:space="preserve"> mycket omfattande </w:t>
      </w:r>
      <w:r w:rsidR="007079FB">
        <w:t xml:space="preserve">åtgärdspaket som diskuteras på EU-nivå, och som 2030-sekretariatet kommer att återkomma till i en särskild rapport inför det svenska ordförandeskapet, men där vi </w:t>
      </w:r>
      <w:r w:rsidR="009D28B3">
        <w:t xml:space="preserve">i nuläget vill lyfta fram ett antal exempel </w:t>
      </w:r>
      <w:r w:rsidR="00E63456">
        <w:t>på positioner och förslag som Sverige bör driva:</w:t>
      </w:r>
    </w:p>
    <w:p w14:paraId="0EDEE782" w14:textId="77777777" w:rsidR="00E63456" w:rsidRDefault="00E63456" w:rsidP="00CF5D30"/>
    <w:p w14:paraId="4AEBB697" w14:textId="41D6EEF2" w:rsidR="007A0EFD" w:rsidRDefault="008D13E6" w:rsidP="003E3CD5">
      <w:pPr>
        <w:pStyle w:val="Liststycke"/>
        <w:numPr>
          <w:ilvl w:val="0"/>
          <w:numId w:val="21"/>
        </w:numPr>
      </w:pPr>
      <w:r w:rsidRPr="001A5B57">
        <w:rPr>
          <w:b/>
          <w:bCs/>
        </w:rPr>
        <w:t>Förbud mot fossila bränslen i nya fordon 2035</w:t>
      </w:r>
      <w:r w:rsidR="00865521">
        <w:t xml:space="preserve"> – inte mot förbränningsmotorn som EU-parlamentet föreslår. </w:t>
      </w:r>
      <w:r w:rsidR="007D1DE0">
        <w:t xml:space="preserve">Hållbara biodrivmedel och elektrobränslen bör stimuleras, inte avvecklas. </w:t>
      </w:r>
      <w:r w:rsidR="00865521">
        <w:t>Utvecklas i 2030:s kommentar till parlamentet.</w:t>
      </w:r>
      <w:r w:rsidR="00865521">
        <w:rPr>
          <w:rStyle w:val="Fotnotsreferens"/>
        </w:rPr>
        <w:footnoteReference w:id="51"/>
      </w:r>
    </w:p>
    <w:p w14:paraId="4F277498" w14:textId="43755C21" w:rsidR="003E3CD5" w:rsidRDefault="003E3CD5" w:rsidP="00E66A20">
      <w:pPr>
        <w:pStyle w:val="Liststycke"/>
        <w:numPr>
          <w:ilvl w:val="0"/>
          <w:numId w:val="21"/>
        </w:numPr>
      </w:pPr>
      <w:r w:rsidRPr="001A5B57">
        <w:rPr>
          <w:b/>
          <w:bCs/>
        </w:rPr>
        <w:t xml:space="preserve">Skärpta </w:t>
      </w:r>
      <w:r w:rsidR="00EE6ACC" w:rsidRPr="001A5B57">
        <w:rPr>
          <w:b/>
          <w:bCs/>
        </w:rPr>
        <w:t>2030-</w:t>
      </w:r>
      <w:r w:rsidRPr="001A5B57">
        <w:rPr>
          <w:b/>
          <w:bCs/>
        </w:rPr>
        <w:t xml:space="preserve">mål för personbilars och lätta lastbilars </w:t>
      </w:r>
      <w:r w:rsidR="00EE6ACC" w:rsidRPr="001A5B57">
        <w:rPr>
          <w:b/>
          <w:bCs/>
        </w:rPr>
        <w:t>utsläpp</w:t>
      </w:r>
      <w:r w:rsidR="00EE6ACC">
        <w:t xml:space="preserve"> (i nuläget </w:t>
      </w:r>
      <w:r w:rsidR="00EE6ACC" w:rsidRPr="006E7D1E">
        <w:rPr>
          <w:rFonts w:cs="Arial"/>
          <w:color w:val="333333"/>
          <w:shd w:val="clear" w:color="auto" w:fill="FFFFFF"/>
        </w:rPr>
        <w:t>147 g CO2/km</w:t>
      </w:r>
      <w:r w:rsidR="00EE6ACC">
        <w:rPr>
          <w:rFonts w:cs="Arial"/>
          <w:color w:val="333333"/>
          <w:shd w:val="clear" w:color="auto" w:fill="FFFFFF"/>
        </w:rPr>
        <w:t xml:space="preserve"> </w:t>
      </w:r>
      <w:proofErr w:type="spellStart"/>
      <w:r w:rsidR="00EE6ACC">
        <w:rPr>
          <w:rFonts w:cs="Arial"/>
          <w:color w:val="333333"/>
          <w:shd w:val="clear" w:color="auto" w:fill="FFFFFF"/>
        </w:rPr>
        <w:t>resp</w:t>
      </w:r>
      <w:proofErr w:type="spellEnd"/>
      <w:r w:rsidR="00EE6ACC">
        <w:rPr>
          <w:rFonts w:cs="Arial"/>
          <w:color w:val="333333"/>
          <w:shd w:val="clear" w:color="auto" w:fill="FFFFFF"/>
        </w:rPr>
        <w:t xml:space="preserve"> </w:t>
      </w:r>
      <w:r w:rsidR="00EE6ACC" w:rsidRPr="006E7D1E">
        <w:rPr>
          <w:rFonts w:cs="Arial"/>
          <w:color w:val="333333"/>
          <w:shd w:val="clear" w:color="auto" w:fill="FFFFFF"/>
        </w:rPr>
        <w:t>95 g/km</w:t>
      </w:r>
      <w:r w:rsidR="00EE6ACC">
        <w:rPr>
          <w:rFonts w:cs="Arial"/>
          <w:color w:val="333333"/>
          <w:shd w:val="clear" w:color="auto" w:fill="FFFFFF"/>
        </w:rPr>
        <w:t xml:space="preserve">), samtliga värden ska vara </w:t>
      </w:r>
      <w:proofErr w:type="spellStart"/>
      <w:r w:rsidR="00EE6ACC">
        <w:rPr>
          <w:rFonts w:cs="Arial"/>
          <w:color w:val="333333"/>
          <w:shd w:val="clear" w:color="auto" w:fill="FFFFFF"/>
        </w:rPr>
        <w:t>well</w:t>
      </w:r>
      <w:proofErr w:type="spellEnd"/>
      <w:r w:rsidR="00EE6ACC">
        <w:rPr>
          <w:rFonts w:cs="Arial"/>
          <w:color w:val="333333"/>
          <w:shd w:val="clear" w:color="auto" w:fill="FFFFFF"/>
        </w:rPr>
        <w:t>-to-</w:t>
      </w:r>
      <w:proofErr w:type="spellStart"/>
      <w:r w:rsidR="00EE6ACC">
        <w:rPr>
          <w:rFonts w:cs="Arial"/>
          <w:color w:val="333333"/>
          <w:shd w:val="clear" w:color="auto" w:fill="FFFFFF"/>
        </w:rPr>
        <w:t>wheel</w:t>
      </w:r>
      <w:proofErr w:type="spellEnd"/>
      <w:r w:rsidR="00EE6ACC">
        <w:rPr>
          <w:rFonts w:cs="Arial"/>
          <w:color w:val="333333"/>
          <w:shd w:val="clear" w:color="auto" w:fill="FFFFFF"/>
        </w:rPr>
        <w:t xml:space="preserve">, inte </w:t>
      </w:r>
      <w:proofErr w:type="spellStart"/>
      <w:r w:rsidR="00EE6ACC">
        <w:rPr>
          <w:rFonts w:cs="Arial"/>
          <w:color w:val="333333"/>
          <w:shd w:val="clear" w:color="auto" w:fill="FFFFFF"/>
        </w:rPr>
        <w:t>tailpipe</w:t>
      </w:r>
      <w:proofErr w:type="spellEnd"/>
      <w:r w:rsidR="00EE6ACC">
        <w:rPr>
          <w:rFonts w:cs="Arial"/>
          <w:color w:val="333333"/>
          <w:shd w:val="clear" w:color="auto" w:fill="FFFFFF"/>
        </w:rPr>
        <w:t xml:space="preserve"> som nu. </w:t>
      </w:r>
    </w:p>
    <w:p w14:paraId="6551AE82" w14:textId="3375F43C" w:rsidR="00CF5D30" w:rsidRPr="00E66A20" w:rsidRDefault="00E63456" w:rsidP="00E66A20">
      <w:pPr>
        <w:pStyle w:val="Liststycke"/>
        <w:numPr>
          <w:ilvl w:val="0"/>
          <w:numId w:val="21"/>
        </w:numPr>
      </w:pPr>
      <w:r>
        <w:t xml:space="preserve">Särskilt mål för tunga transporters utsläpp. </w:t>
      </w:r>
      <w:r w:rsidR="00CF5D30" w:rsidRPr="006E7D1E">
        <w:t xml:space="preserve">I nuläget är </w:t>
      </w:r>
      <w:r>
        <w:t>EU:s</w:t>
      </w:r>
      <w:r w:rsidR="00CF5D30" w:rsidRPr="006E7D1E">
        <w:t xml:space="preserve"> mål </w:t>
      </w:r>
      <w:r w:rsidR="00CF5D30" w:rsidRPr="00E63456">
        <w:rPr>
          <w:rFonts w:cs="Arial"/>
          <w:color w:val="333333"/>
          <w:shd w:val="clear" w:color="auto" w:fill="FFFFFF"/>
        </w:rPr>
        <w:t xml:space="preserve">för tunga transporter 30% </w:t>
      </w:r>
      <w:r>
        <w:rPr>
          <w:rFonts w:cs="Arial"/>
          <w:color w:val="333333"/>
          <w:shd w:val="clear" w:color="auto" w:fill="FFFFFF"/>
        </w:rPr>
        <w:t xml:space="preserve">minskad klimatpåverkan </w:t>
      </w:r>
      <w:proofErr w:type="gramStart"/>
      <w:r w:rsidR="00CF5D30" w:rsidRPr="00E63456">
        <w:rPr>
          <w:rFonts w:cs="Arial"/>
          <w:color w:val="333333"/>
          <w:shd w:val="clear" w:color="auto" w:fill="FFFFFF"/>
        </w:rPr>
        <w:t>2020-2030</w:t>
      </w:r>
      <w:proofErr w:type="gramEnd"/>
      <w:r w:rsidR="00CF5D30" w:rsidRPr="00E63456">
        <w:rPr>
          <w:rFonts w:cs="Arial"/>
          <w:color w:val="333333"/>
          <w:shd w:val="clear" w:color="auto" w:fill="FFFFFF"/>
        </w:rPr>
        <w:t xml:space="preserve">. </w:t>
      </w:r>
      <w:r>
        <w:rPr>
          <w:rFonts w:cs="Arial"/>
          <w:color w:val="333333"/>
          <w:shd w:val="clear" w:color="auto" w:fill="FFFFFF"/>
        </w:rPr>
        <w:t xml:space="preserve">För att vara i linje med </w:t>
      </w:r>
      <w:r w:rsidR="00E66A20">
        <w:rPr>
          <w:rFonts w:cs="Arial"/>
          <w:color w:val="333333"/>
          <w:shd w:val="clear" w:color="auto" w:fill="FFFFFF"/>
        </w:rPr>
        <w:t xml:space="preserve">den övriga skärpningen i Fit For 55, </w:t>
      </w:r>
      <w:r>
        <w:rPr>
          <w:rFonts w:cs="Arial"/>
          <w:color w:val="333333"/>
          <w:shd w:val="clear" w:color="auto" w:fill="FFFFFF"/>
        </w:rPr>
        <w:t xml:space="preserve">bör </w:t>
      </w:r>
      <w:r w:rsidR="00E66A20">
        <w:rPr>
          <w:rFonts w:cs="Arial"/>
          <w:color w:val="333333"/>
          <w:shd w:val="clear" w:color="auto" w:fill="FFFFFF"/>
        </w:rPr>
        <w:t xml:space="preserve">det </w:t>
      </w:r>
      <w:r>
        <w:t>skärpas till</w:t>
      </w:r>
      <w:r w:rsidR="00CF5D30" w:rsidRPr="006E7D1E">
        <w:t xml:space="preserve"> -</w:t>
      </w:r>
      <w:r w:rsidR="00CF5D30" w:rsidRPr="00E63456">
        <w:rPr>
          <w:rFonts w:cs="Arial"/>
          <w:color w:val="333333"/>
          <w:shd w:val="clear" w:color="auto" w:fill="FFFFFF"/>
        </w:rPr>
        <w:t>41% till 2030</w:t>
      </w:r>
      <w:r w:rsidR="00E66A20">
        <w:rPr>
          <w:rFonts w:cs="Arial"/>
          <w:color w:val="333333"/>
          <w:shd w:val="clear" w:color="auto" w:fill="FFFFFF"/>
        </w:rPr>
        <w:t xml:space="preserve">, med </w:t>
      </w:r>
      <w:r w:rsidR="00CF5D30" w:rsidRPr="00E66A20">
        <w:rPr>
          <w:rFonts w:cs="Arial"/>
          <w:color w:val="333333"/>
          <w:shd w:val="clear" w:color="auto" w:fill="FFFFFF"/>
        </w:rPr>
        <w:t>delmål för 2040</w:t>
      </w:r>
      <w:r w:rsidR="00E66A20">
        <w:rPr>
          <w:rFonts w:cs="Arial"/>
          <w:color w:val="333333"/>
          <w:shd w:val="clear" w:color="auto" w:fill="FFFFFF"/>
        </w:rPr>
        <w:t xml:space="preserve"> och</w:t>
      </w:r>
      <w:r w:rsidR="00CF5D30" w:rsidRPr="00E66A20">
        <w:rPr>
          <w:rFonts w:cs="Arial"/>
          <w:color w:val="333333"/>
          <w:shd w:val="clear" w:color="auto" w:fill="FFFFFF"/>
        </w:rPr>
        <w:t xml:space="preserve"> klimatneutralitet</w:t>
      </w:r>
      <w:r w:rsidR="00E66A20">
        <w:rPr>
          <w:rFonts w:cs="Arial"/>
          <w:color w:val="333333"/>
          <w:shd w:val="clear" w:color="auto" w:fill="FFFFFF"/>
        </w:rPr>
        <w:t xml:space="preserve"> 2050.</w:t>
      </w:r>
    </w:p>
    <w:p w14:paraId="11E39931" w14:textId="316A90E8" w:rsidR="009401DF" w:rsidRPr="009401DF" w:rsidRDefault="001A5B57" w:rsidP="009401DF">
      <w:pPr>
        <w:pStyle w:val="Liststycke"/>
        <w:numPr>
          <w:ilvl w:val="0"/>
          <w:numId w:val="21"/>
        </w:numPr>
      </w:pPr>
      <w:r>
        <w:rPr>
          <w:b/>
          <w:bCs/>
        </w:rPr>
        <w:t>I</w:t>
      </w:r>
      <w:r w:rsidR="00CF5D30" w:rsidRPr="001A5B57">
        <w:rPr>
          <w:rFonts w:cs="Arial"/>
          <w:b/>
          <w:bCs/>
          <w:color w:val="333333"/>
          <w:shd w:val="clear" w:color="auto" w:fill="FFFFFF"/>
        </w:rPr>
        <w:t xml:space="preserve">ncitamentsmekanism för differentierade </w:t>
      </w:r>
      <w:r w:rsidR="006B6C67" w:rsidRPr="001A5B57">
        <w:rPr>
          <w:rFonts w:cs="Arial"/>
          <w:b/>
          <w:bCs/>
          <w:color w:val="333333"/>
          <w:shd w:val="clear" w:color="auto" w:fill="FFFFFF"/>
        </w:rPr>
        <w:t>transport</w:t>
      </w:r>
      <w:r w:rsidR="00CF5D30" w:rsidRPr="001A5B57">
        <w:rPr>
          <w:rFonts w:cs="Arial"/>
          <w:b/>
          <w:bCs/>
          <w:color w:val="333333"/>
          <w:shd w:val="clear" w:color="auto" w:fill="FFFFFF"/>
        </w:rPr>
        <w:t>lösningar</w:t>
      </w:r>
      <w:r w:rsidR="006B6C67">
        <w:rPr>
          <w:rFonts w:cs="Arial"/>
          <w:color w:val="333333"/>
          <w:shd w:val="clear" w:color="auto" w:fill="FFFFFF"/>
        </w:rPr>
        <w:t xml:space="preserve"> enligt kommissionens förslag. </w:t>
      </w:r>
    </w:p>
    <w:p w14:paraId="6765D3C8" w14:textId="14120FA9" w:rsidR="00F0567C" w:rsidRPr="00D47588" w:rsidRDefault="001A5B57" w:rsidP="00A049F8">
      <w:pPr>
        <w:pStyle w:val="Liststycke"/>
        <w:numPr>
          <w:ilvl w:val="0"/>
          <w:numId w:val="21"/>
        </w:numPr>
      </w:pPr>
      <w:r w:rsidRPr="001A5B57">
        <w:rPr>
          <w:rFonts w:eastAsia="Times New Roman" w:cs="Arial"/>
          <w:b/>
          <w:bCs/>
          <w:color w:val="212529"/>
          <w:lang w:eastAsia="sv-SE"/>
        </w:rPr>
        <w:t>M</w:t>
      </w:r>
      <w:r w:rsidR="008870F2" w:rsidRPr="001A5B57">
        <w:rPr>
          <w:rFonts w:cs="Arial"/>
          <w:b/>
          <w:bCs/>
          <w:color w:val="111111"/>
        </w:rPr>
        <w:t>inimikrav för publik laddinfrastruktur</w:t>
      </w:r>
      <w:r w:rsidR="008870F2" w:rsidRPr="00C960F8">
        <w:rPr>
          <w:rFonts w:cs="Arial"/>
          <w:color w:val="111111"/>
        </w:rPr>
        <w:t xml:space="preserve"> för lätta och tunga fordon vid </w:t>
      </w:r>
      <w:r w:rsidR="00CF5D30" w:rsidRPr="00C960F8">
        <w:rPr>
          <w:rFonts w:eastAsia="Times New Roman" w:cs="Arial"/>
          <w:color w:val="212529"/>
          <w:lang w:eastAsia="sv-SE"/>
        </w:rPr>
        <w:t>TEN-T</w:t>
      </w:r>
      <w:r w:rsidR="008870F2" w:rsidRPr="00C960F8">
        <w:rPr>
          <w:rFonts w:eastAsia="Times New Roman" w:cs="Arial"/>
          <w:color w:val="212529"/>
          <w:lang w:eastAsia="sv-SE"/>
        </w:rPr>
        <w:t xml:space="preserve"> vägnätet</w:t>
      </w:r>
      <w:r w:rsidR="00A03305" w:rsidRPr="00C960F8">
        <w:rPr>
          <w:rFonts w:eastAsia="Times New Roman" w:cs="Arial"/>
          <w:color w:val="212529"/>
          <w:lang w:eastAsia="sv-SE"/>
        </w:rPr>
        <w:t>, men vill att dessa krav utformas så att de också tydligt gagnar tunga transporters omställning</w:t>
      </w:r>
      <w:r w:rsidR="00E6255D" w:rsidRPr="00C960F8">
        <w:rPr>
          <w:rFonts w:eastAsia="Times New Roman" w:cs="Arial"/>
          <w:color w:val="212529"/>
          <w:lang w:eastAsia="sv-SE"/>
        </w:rPr>
        <w:t xml:space="preserve"> och bidrar till utbyggnaden av vätgas, elektrobränslen och hållbara biodrivmedel – dessa bör inte hanteras i separata strategier och planer</w:t>
      </w:r>
      <w:r w:rsidR="00C960F8" w:rsidRPr="00C960F8">
        <w:rPr>
          <w:rFonts w:eastAsia="Times New Roman" w:cs="Arial"/>
          <w:color w:val="212529"/>
          <w:lang w:eastAsia="sv-SE"/>
        </w:rPr>
        <w:t xml:space="preserve"> utan t.ex. </w:t>
      </w:r>
      <w:r w:rsidR="00CF5D30" w:rsidRPr="00C960F8">
        <w:rPr>
          <w:rFonts w:cs="Arial"/>
          <w:color w:val="111111"/>
        </w:rPr>
        <w:t xml:space="preserve">Alternative </w:t>
      </w:r>
      <w:proofErr w:type="spellStart"/>
      <w:r w:rsidR="00CF5D30" w:rsidRPr="00C960F8">
        <w:rPr>
          <w:rFonts w:cs="Arial"/>
          <w:color w:val="111111"/>
        </w:rPr>
        <w:t>Fuels</w:t>
      </w:r>
      <w:proofErr w:type="spellEnd"/>
      <w:r w:rsidR="00CF5D30" w:rsidRPr="00C960F8">
        <w:rPr>
          <w:rFonts w:cs="Arial"/>
          <w:color w:val="111111"/>
        </w:rPr>
        <w:t xml:space="preserve"> </w:t>
      </w:r>
      <w:proofErr w:type="spellStart"/>
      <w:r w:rsidR="00CF5D30" w:rsidRPr="00C960F8">
        <w:rPr>
          <w:rFonts w:cs="Arial"/>
          <w:color w:val="111111"/>
        </w:rPr>
        <w:t>Infrastructure</w:t>
      </w:r>
      <w:proofErr w:type="spellEnd"/>
      <w:r w:rsidR="00CF5D30" w:rsidRPr="00C960F8">
        <w:rPr>
          <w:rFonts w:cs="Arial"/>
          <w:color w:val="111111"/>
        </w:rPr>
        <w:t xml:space="preserve"> </w:t>
      </w:r>
      <w:proofErr w:type="spellStart"/>
      <w:r w:rsidR="00CF5D30" w:rsidRPr="00C960F8">
        <w:rPr>
          <w:rFonts w:cs="Arial"/>
          <w:color w:val="111111"/>
        </w:rPr>
        <w:t>Regulation</w:t>
      </w:r>
      <w:proofErr w:type="spellEnd"/>
      <w:r w:rsidR="00CF5D30" w:rsidRPr="00C960F8">
        <w:rPr>
          <w:rFonts w:cs="Arial"/>
          <w:color w:val="111111"/>
        </w:rPr>
        <w:t>, AFIR</w:t>
      </w:r>
      <w:r w:rsidR="00C960F8" w:rsidRPr="00C960F8">
        <w:rPr>
          <w:rFonts w:cs="Arial"/>
          <w:color w:val="111111"/>
        </w:rPr>
        <w:t>, bör integreras</w:t>
      </w:r>
      <w:r w:rsidR="00CF5D30" w:rsidRPr="00C960F8">
        <w:rPr>
          <w:rFonts w:cs="Arial"/>
          <w:color w:val="111111"/>
        </w:rPr>
        <w:t>.</w:t>
      </w:r>
      <w:r w:rsidR="00CF5D30" w:rsidRPr="006E7D1E">
        <w:rPr>
          <w:rStyle w:val="Fotnotsreferens"/>
          <w:rFonts w:cs="Arial"/>
          <w:color w:val="111111"/>
        </w:rPr>
        <w:footnoteReference w:id="52"/>
      </w:r>
      <w:r w:rsidR="00CF5D30" w:rsidRPr="00C960F8">
        <w:rPr>
          <w:rFonts w:cs="Arial"/>
          <w:color w:val="111111"/>
        </w:rPr>
        <w:t xml:space="preserve"> </w:t>
      </w:r>
      <w:r w:rsidR="00C960F8">
        <w:rPr>
          <w:rFonts w:cs="Arial"/>
          <w:color w:val="111111"/>
        </w:rPr>
        <w:t>EU bör medfinansiera satsningarna.</w:t>
      </w:r>
    </w:p>
    <w:p w14:paraId="2BE2EF7E" w14:textId="40916DD7" w:rsidR="00D47588" w:rsidRPr="00D20422" w:rsidRDefault="00D47588" w:rsidP="001A5B57">
      <w:pPr>
        <w:pStyle w:val="Liststycke"/>
        <w:numPr>
          <w:ilvl w:val="0"/>
          <w:numId w:val="21"/>
        </w:numPr>
      </w:pPr>
      <w:r w:rsidRPr="001A5B57">
        <w:rPr>
          <w:rFonts w:eastAsia="Times New Roman" w:cs="Arial"/>
          <w:b/>
          <w:bCs/>
          <w:color w:val="212529"/>
          <w:lang w:eastAsia="sv-SE"/>
        </w:rPr>
        <w:t>Förnybarhetsdirektivet REDII</w:t>
      </w:r>
      <w:r w:rsidR="001A5B57" w:rsidRPr="001A5B57">
        <w:rPr>
          <w:rFonts w:eastAsia="Times New Roman" w:cs="Arial"/>
          <w:b/>
          <w:bCs/>
          <w:color w:val="212529"/>
          <w:lang w:eastAsia="sv-SE"/>
        </w:rPr>
        <w:t xml:space="preserve"> utifrån faktisk klimatpåverkan</w:t>
      </w:r>
      <w:r w:rsidR="001A5B57">
        <w:rPr>
          <w:rFonts w:eastAsia="Times New Roman" w:cs="Arial"/>
          <w:color w:val="212529"/>
          <w:lang w:eastAsia="sv-SE"/>
        </w:rPr>
        <w:t xml:space="preserve"> </w:t>
      </w:r>
      <w:proofErr w:type="spellStart"/>
      <w:r w:rsidR="001A5B57">
        <w:rPr>
          <w:rFonts w:eastAsia="Times New Roman" w:cs="Arial"/>
          <w:color w:val="212529"/>
          <w:lang w:eastAsia="sv-SE"/>
        </w:rPr>
        <w:t>well</w:t>
      </w:r>
      <w:proofErr w:type="spellEnd"/>
      <w:r w:rsidR="001A5B57">
        <w:rPr>
          <w:rFonts w:eastAsia="Times New Roman" w:cs="Arial"/>
          <w:color w:val="212529"/>
          <w:lang w:eastAsia="sv-SE"/>
        </w:rPr>
        <w:t>-to-</w:t>
      </w:r>
      <w:proofErr w:type="spellStart"/>
      <w:r w:rsidR="001A5B57">
        <w:rPr>
          <w:rFonts w:eastAsia="Times New Roman" w:cs="Arial"/>
          <w:color w:val="212529"/>
          <w:lang w:eastAsia="sv-SE"/>
        </w:rPr>
        <w:t>wheel</w:t>
      </w:r>
      <w:proofErr w:type="spellEnd"/>
      <w:r w:rsidR="001A5B57">
        <w:rPr>
          <w:rFonts w:eastAsia="Times New Roman" w:cs="Arial"/>
          <w:color w:val="212529"/>
          <w:lang w:eastAsia="sv-SE"/>
        </w:rPr>
        <w:t xml:space="preserve">, </w:t>
      </w:r>
      <w:r w:rsidR="00EF0918" w:rsidRPr="001A5B57">
        <w:rPr>
          <w:rFonts w:eastAsia="Times New Roman" w:cs="Arial"/>
          <w:color w:val="212529"/>
          <w:lang w:eastAsia="sv-SE"/>
        </w:rPr>
        <w:t>mer användbart, mindre byråkratiskt och tydligare.</w:t>
      </w:r>
    </w:p>
    <w:p w14:paraId="4DB8E680" w14:textId="2A6E53BC" w:rsidR="00D20422" w:rsidRPr="00C960F8" w:rsidRDefault="00D20422" w:rsidP="00A049F8">
      <w:pPr>
        <w:pStyle w:val="Liststycke"/>
        <w:numPr>
          <w:ilvl w:val="0"/>
          <w:numId w:val="21"/>
        </w:numPr>
      </w:pPr>
      <w:r w:rsidRPr="001A5B57">
        <w:rPr>
          <w:rFonts w:eastAsia="Times New Roman" w:cs="Arial"/>
          <w:b/>
          <w:bCs/>
          <w:color w:val="212529"/>
          <w:lang w:eastAsia="sv-SE"/>
        </w:rPr>
        <w:t xml:space="preserve">Transporter bör </w:t>
      </w:r>
      <w:r w:rsidR="00685D27" w:rsidRPr="001A5B57">
        <w:rPr>
          <w:rFonts w:eastAsia="Times New Roman" w:cs="Arial"/>
          <w:b/>
          <w:bCs/>
          <w:color w:val="212529"/>
          <w:lang w:eastAsia="sv-SE"/>
        </w:rPr>
        <w:t xml:space="preserve">in i en ny </w:t>
      </w:r>
      <w:r w:rsidRPr="001A5B57">
        <w:rPr>
          <w:rFonts w:eastAsia="Times New Roman" w:cs="Arial"/>
          <w:b/>
          <w:bCs/>
          <w:color w:val="212529"/>
          <w:lang w:eastAsia="sv-SE"/>
        </w:rPr>
        <w:t>utsläppshande</w:t>
      </w:r>
      <w:r w:rsidR="00B226CB" w:rsidRPr="001A5B57">
        <w:rPr>
          <w:rFonts w:eastAsia="Times New Roman" w:cs="Arial"/>
          <w:b/>
          <w:bCs/>
          <w:color w:val="212529"/>
          <w:lang w:eastAsia="sv-SE"/>
        </w:rPr>
        <w:t>l</w:t>
      </w:r>
      <w:r>
        <w:rPr>
          <w:rFonts w:eastAsia="Times New Roman" w:cs="Arial"/>
          <w:color w:val="212529"/>
          <w:lang w:eastAsia="sv-SE"/>
        </w:rPr>
        <w:t xml:space="preserve"> (EU ETS), </w:t>
      </w:r>
      <w:r w:rsidR="00B226CB">
        <w:rPr>
          <w:rFonts w:eastAsia="Times New Roman" w:cs="Arial"/>
          <w:color w:val="212529"/>
          <w:lang w:eastAsia="sv-SE"/>
        </w:rPr>
        <w:t>så som redan beslutats för flyget. Gratistilldelning av utsläppsrätter som flyget fått för förnybara drivmedel bör undvikas.</w:t>
      </w:r>
    </w:p>
    <w:p w14:paraId="0CA4F3FF" w14:textId="636A19AF" w:rsidR="00C960F8" w:rsidRDefault="00456E0F" w:rsidP="00A049F8">
      <w:pPr>
        <w:pStyle w:val="Liststycke"/>
        <w:numPr>
          <w:ilvl w:val="0"/>
          <w:numId w:val="21"/>
        </w:numPr>
      </w:pPr>
      <w:r>
        <w:t xml:space="preserve">Energiskattereformen bör leda till ett </w:t>
      </w:r>
      <w:r w:rsidRPr="001A5B57">
        <w:rPr>
          <w:b/>
          <w:bCs/>
        </w:rPr>
        <w:t>successivt höjt golv för beskattning av fossil energi</w:t>
      </w:r>
      <w:r>
        <w:t xml:space="preserve">, med </w:t>
      </w:r>
      <w:r w:rsidR="004F29E9">
        <w:t xml:space="preserve">generell </w:t>
      </w:r>
      <w:r>
        <w:t xml:space="preserve">möjlighet för </w:t>
      </w:r>
      <w:r w:rsidR="004F29E9">
        <w:t>lägre eller ingen beskattning av hållbara biodrivmedel.</w:t>
      </w:r>
    </w:p>
    <w:p w14:paraId="179E4B6E" w14:textId="651F50E4" w:rsidR="0023051B" w:rsidRPr="00F0567C" w:rsidRDefault="0023051B" w:rsidP="00A049F8">
      <w:pPr>
        <w:pStyle w:val="Liststycke"/>
        <w:numPr>
          <w:ilvl w:val="0"/>
          <w:numId w:val="21"/>
        </w:numPr>
      </w:pPr>
      <w:r>
        <w:t xml:space="preserve">EU bör </w:t>
      </w:r>
      <w:r w:rsidR="003757A5">
        <w:t xml:space="preserve">införa en </w:t>
      </w:r>
      <w:r w:rsidR="003757A5" w:rsidRPr="001A5B57">
        <w:rPr>
          <w:b/>
          <w:bCs/>
        </w:rPr>
        <w:t>gemensam lägsta-reduktionsplikt</w:t>
      </w:r>
      <w:r w:rsidR="003757A5">
        <w:t xml:space="preserve"> för samtliga drivmedel</w:t>
      </w:r>
      <w:r w:rsidR="009E2667">
        <w:t xml:space="preserve"> per transportslag, med särskilda kvoter för vätgas för flyg och sjöfart.</w:t>
      </w:r>
      <w:r w:rsidR="009E2667">
        <w:rPr>
          <w:rStyle w:val="Fotnotsreferens"/>
        </w:rPr>
        <w:footnoteReference w:id="53"/>
      </w:r>
    </w:p>
    <w:p w14:paraId="1E6E44FB" w14:textId="2C0DA054" w:rsidR="00F0567C" w:rsidRPr="00F0567C" w:rsidRDefault="004F29E9" w:rsidP="009401DF">
      <w:pPr>
        <w:pStyle w:val="Liststycke"/>
        <w:numPr>
          <w:ilvl w:val="0"/>
          <w:numId w:val="21"/>
        </w:numPr>
      </w:pPr>
      <w:r>
        <w:t xml:space="preserve">Inom alla områden där EU flyttar fram positionerna bör </w:t>
      </w:r>
      <w:r w:rsidRPr="001A5B57">
        <w:rPr>
          <w:b/>
          <w:bCs/>
        </w:rPr>
        <w:t>enskilda medlemsländer uppmuntras att gå längre</w:t>
      </w:r>
      <w:r w:rsidR="00685D27">
        <w:t>, till skillnad från idag där det ofta försvåras.</w:t>
      </w:r>
    </w:p>
    <w:p w14:paraId="6AC7C400" w14:textId="77777777" w:rsidR="00CF5D30" w:rsidRDefault="00CF5D30" w:rsidP="00CF5D30">
      <w:pPr>
        <w:shd w:val="clear" w:color="auto" w:fill="FFFFFF"/>
        <w:rPr>
          <w:rFonts w:eastAsia="Times New Roman" w:cs="Arial"/>
          <w:color w:val="212529"/>
          <w:lang w:eastAsia="sv-SE"/>
        </w:rPr>
      </w:pPr>
    </w:p>
    <w:p w14:paraId="01D1A27F" w14:textId="7B618AD1" w:rsidR="00F0567C" w:rsidRPr="003F2375" w:rsidRDefault="003F2375" w:rsidP="003F2375">
      <w:pPr>
        <w:shd w:val="clear" w:color="auto" w:fill="FFFFFF"/>
        <w:rPr>
          <w:rFonts w:eastAsia="Times New Roman" w:cs="Arial"/>
          <w:color w:val="212529"/>
          <w:lang w:eastAsia="sv-SE"/>
        </w:rPr>
      </w:pPr>
      <w:r>
        <w:rPr>
          <w:rFonts w:eastAsia="Times New Roman" w:cs="Arial"/>
          <w:color w:val="212529"/>
          <w:lang w:eastAsia="sv-SE"/>
        </w:rPr>
        <w:t>Utöver detta har 2030 detaljerat lämnat sina synpunkter på EU-kommissionens förslag till grön mobilitet.</w:t>
      </w:r>
      <w:r>
        <w:rPr>
          <w:rStyle w:val="Fotnotsreferens"/>
          <w:rFonts w:eastAsia="Times New Roman" w:cs="Arial"/>
          <w:color w:val="212529"/>
          <w:lang w:eastAsia="sv-SE"/>
        </w:rPr>
        <w:footnoteReference w:id="54"/>
      </w:r>
      <w:r>
        <w:rPr>
          <w:rFonts w:eastAsia="Times New Roman" w:cs="Arial"/>
          <w:color w:val="212529"/>
          <w:lang w:eastAsia="sv-SE"/>
        </w:rPr>
        <w:t xml:space="preserve"> </w:t>
      </w:r>
      <w:r w:rsidR="00CF5D30">
        <w:rPr>
          <w:rFonts w:eastAsia="Times New Roman" w:cs="Arial"/>
          <w:color w:val="212529"/>
          <w:lang w:eastAsia="sv-SE"/>
        </w:rPr>
        <w:t>EU är också dess medlemsländer, och här efterlyser vi mer av</w:t>
      </w:r>
      <w:r w:rsidR="004107AD">
        <w:rPr>
          <w:rFonts w:eastAsia="Times New Roman" w:cs="Arial"/>
          <w:color w:val="212529"/>
          <w:lang w:eastAsia="sv-SE"/>
        </w:rPr>
        <w:t xml:space="preserve"> </w:t>
      </w:r>
      <w:r w:rsidR="00CF5D30">
        <w:rPr>
          <w:rFonts w:eastAsia="Times New Roman" w:cs="Arial"/>
          <w:color w:val="212529"/>
          <w:lang w:eastAsia="sv-SE"/>
        </w:rPr>
        <w:t>myndighetsdrivn</w:t>
      </w:r>
      <w:r w:rsidR="004107AD">
        <w:rPr>
          <w:rFonts w:eastAsia="Times New Roman" w:cs="Arial"/>
          <w:color w:val="212529"/>
          <w:lang w:eastAsia="sv-SE"/>
        </w:rPr>
        <w:t>a</w:t>
      </w:r>
      <w:r w:rsidR="00CF5D30">
        <w:rPr>
          <w:rFonts w:eastAsia="Times New Roman" w:cs="Arial"/>
          <w:color w:val="212529"/>
          <w:lang w:eastAsia="sv-SE"/>
        </w:rPr>
        <w:t xml:space="preserve"> benchmarkjä</w:t>
      </w:r>
      <w:r w:rsidR="00CF5D30">
        <w:t>mförelser avseende styrmedel, så att vi gemensamt utvecklar de mest effektiva styrmedlen och så att de styrmedel Sverige har år relativt lika de som möter marknadens aktörer på andra håll.</w:t>
      </w:r>
      <w:r w:rsidR="004107AD">
        <w:t xml:space="preserve"> Genom att </w:t>
      </w:r>
      <w:r w:rsidR="004107AD">
        <w:rPr>
          <w:rFonts w:eastAsia="Times New Roman" w:cs="Arial"/>
          <w:color w:val="212529"/>
          <w:lang w:eastAsia="sv-SE"/>
        </w:rPr>
        <w:t xml:space="preserve">systematiskt </w:t>
      </w:r>
      <w:r w:rsidR="004107AD">
        <w:t xml:space="preserve">lära av varandra, </w:t>
      </w:r>
      <w:r>
        <w:rPr>
          <w:rFonts w:eastAsia="Times New Roman" w:cs="Arial"/>
          <w:color w:val="212529"/>
          <w:lang w:eastAsia="sv-SE"/>
        </w:rPr>
        <w:t>kommer vi snabbare framåt. Tillsammans.</w:t>
      </w:r>
    </w:p>
    <w:sectPr w:rsidR="00F0567C" w:rsidRPr="003F2375">
      <w:headerReference w:type="default" r:id="rId2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28873" w14:textId="77777777" w:rsidR="00777532" w:rsidRDefault="00777532" w:rsidP="00561057">
      <w:r>
        <w:separator/>
      </w:r>
    </w:p>
  </w:endnote>
  <w:endnote w:type="continuationSeparator" w:id="0">
    <w:p w14:paraId="3F7553E5" w14:textId="77777777" w:rsidR="00777532" w:rsidRDefault="00777532" w:rsidP="00561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6963740"/>
      <w:docPartObj>
        <w:docPartGallery w:val="Page Numbers (Bottom of Page)"/>
        <w:docPartUnique/>
      </w:docPartObj>
    </w:sdtPr>
    <w:sdtEndPr/>
    <w:sdtContent>
      <w:p w14:paraId="57E92E6C" w14:textId="4413E108" w:rsidR="00295F18" w:rsidRDefault="00295F18">
        <w:pPr>
          <w:pStyle w:val="Sidfot"/>
          <w:jc w:val="center"/>
        </w:pPr>
        <w:r>
          <w:fldChar w:fldCharType="begin"/>
        </w:r>
        <w:r>
          <w:instrText>PAGE   \* MERGEFORMAT</w:instrText>
        </w:r>
        <w:r>
          <w:fldChar w:fldCharType="separate"/>
        </w:r>
        <w:r>
          <w:t>2</w:t>
        </w:r>
        <w:r>
          <w:fldChar w:fldCharType="end"/>
        </w:r>
      </w:p>
    </w:sdtContent>
  </w:sdt>
  <w:p w14:paraId="25AE6F19" w14:textId="77777777" w:rsidR="00295F18" w:rsidRDefault="00295F1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B8353" w14:textId="77777777" w:rsidR="00777532" w:rsidRDefault="00777532" w:rsidP="00561057">
      <w:r>
        <w:separator/>
      </w:r>
    </w:p>
  </w:footnote>
  <w:footnote w:type="continuationSeparator" w:id="0">
    <w:p w14:paraId="15A6471F" w14:textId="77777777" w:rsidR="00777532" w:rsidRDefault="00777532" w:rsidP="00561057">
      <w:r>
        <w:continuationSeparator/>
      </w:r>
    </w:p>
  </w:footnote>
  <w:footnote w:id="1">
    <w:p w14:paraId="01DDD82C" w14:textId="77777777" w:rsidR="003B5FC3" w:rsidRPr="004B2DAB" w:rsidRDefault="003B5FC3" w:rsidP="003B5FC3">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https://www.regeringen.se/pressmeddelanden/2017/06/riksdagen-antar-historiskt-klimatpolitiskt-ramverk/</w:t>
      </w:r>
    </w:p>
  </w:footnote>
  <w:footnote w:id="2">
    <w:p w14:paraId="5102AFF6" w14:textId="77777777" w:rsidR="00874B36" w:rsidRPr="004B2DAB" w:rsidRDefault="00874B36" w:rsidP="00874B36">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https://www.regeringen.se/rattsliga-dokument/statens-offentliga-utredningar/2013/12/sou-201384/</w:t>
      </w:r>
    </w:p>
  </w:footnote>
  <w:footnote w:id="3">
    <w:p w14:paraId="2A962664" w14:textId="3C190389" w:rsidR="00874B36" w:rsidRPr="004B2DAB" w:rsidRDefault="00874B36">
      <w:pPr>
        <w:pStyle w:val="Fotnotstext"/>
        <w:rPr>
          <w:sz w:val="16"/>
          <w:szCs w:val="16"/>
        </w:rPr>
      </w:pPr>
      <w:r w:rsidRPr="004B2DAB">
        <w:rPr>
          <w:rStyle w:val="Fotnotsreferens"/>
          <w:sz w:val="16"/>
          <w:szCs w:val="16"/>
        </w:rPr>
        <w:footnoteRef/>
      </w:r>
      <w:r w:rsidRPr="004B2DAB">
        <w:rPr>
          <w:sz w:val="16"/>
          <w:szCs w:val="16"/>
        </w:rPr>
        <w:t xml:space="preserve"> https://www.regeringen.se/rattsliga-dokument/statens-offentliga-utredningar/2021/06/sou-202148/</w:t>
      </w:r>
    </w:p>
  </w:footnote>
  <w:footnote w:id="4">
    <w:p w14:paraId="147B15E5" w14:textId="77777777" w:rsidR="00CF3FC9" w:rsidRPr="004B2DAB" w:rsidRDefault="00CF3FC9" w:rsidP="00CF3FC9">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w:t>
      </w:r>
      <w:hyperlink r:id="rId1" w:history="1">
        <w:r w:rsidRPr="004B2DAB">
          <w:rPr>
            <w:rStyle w:val="Hyperlnk"/>
            <w:sz w:val="16"/>
            <w:szCs w:val="16"/>
            <w:u w:val="none"/>
          </w:rPr>
          <w:t>https://2030.miljobarometern.se/nationella-indikatorer/index/klimatpaverkan-fran-inrikes-transporter-h0/klimatpaverkan-h0a/</w:t>
        </w:r>
      </w:hyperlink>
    </w:p>
  </w:footnote>
  <w:footnote w:id="5">
    <w:p w14:paraId="171DA9B6" w14:textId="77777777" w:rsidR="00CF3FC9" w:rsidRPr="004B2DAB" w:rsidRDefault="00CF3FC9" w:rsidP="00CF3FC9">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https://www.klimatpolitiskaradet.se/sveriges-vag-till-nollutslapp/</w:t>
      </w:r>
    </w:p>
  </w:footnote>
  <w:footnote w:id="6">
    <w:p w14:paraId="77CB0C84" w14:textId="443D166C" w:rsidR="003E7633" w:rsidRPr="004B2DAB" w:rsidRDefault="003E7633">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https://2030.miljobarometern.se/nationella-indikatorer/</w:t>
      </w:r>
    </w:p>
  </w:footnote>
  <w:footnote w:id="7">
    <w:p w14:paraId="1B43D38A" w14:textId="74DE2645" w:rsidR="007C633B" w:rsidRPr="004B2DAB" w:rsidRDefault="007C633B">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https://2030.miljobarometern.se/nationella-indikatorer/overgripande-nyckeltal/vaxthusgasutslapp-fran-transportsektorn-k3/inrikes-transporter-fordelning/</w:t>
      </w:r>
    </w:p>
  </w:footnote>
  <w:footnote w:id="8">
    <w:p w14:paraId="4575A36F" w14:textId="4DA7ABC1" w:rsidR="006C1FE5" w:rsidRPr="004B2DAB" w:rsidRDefault="006C1FE5" w:rsidP="006C1FE5">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w:t>
      </w:r>
      <w:r w:rsidR="00CF3FC9" w:rsidRPr="004B2DAB">
        <w:rPr>
          <w:color w:val="000000" w:themeColor="text1"/>
          <w:sz w:val="16"/>
          <w:szCs w:val="16"/>
        </w:rPr>
        <w:t>https://via.tt.se/pressmeddelande/utslapp-fran-vagtrafiken-minskade-trots-okad-trafik?publisherId=44450&amp;releaseId=3315940</w:t>
      </w:r>
    </w:p>
  </w:footnote>
  <w:footnote w:id="9">
    <w:p w14:paraId="2781FEF9" w14:textId="383171E8" w:rsidR="00967739" w:rsidRPr="004B2DAB" w:rsidRDefault="00967739">
      <w:pPr>
        <w:pStyle w:val="Fotnotstext"/>
        <w:rPr>
          <w:sz w:val="16"/>
          <w:szCs w:val="16"/>
        </w:rPr>
      </w:pPr>
      <w:r w:rsidRPr="004B2DAB">
        <w:rPr>
          <w:rStyle w:val="Fotnotsreferens"/>
          <w:sz w:val="16"/>
          <w:szCs w:val="16"/>
        </w:rPr>
        <w:footnoteRef/>
      </w:r>
      <w:r w:rsidRPr="004B2DAB">
        <w:rPr>
          <w:sz w:val="16"/>
          <w:szCs w:val="16"/>
        </w:rPr>
        <w:t xml:space="preserve"> </w:t>
      </w:r>
      <w:r w:rsidRPr="004B2DAB">
        <w:rPr>
          <w:color w:val="000000" w:themeColor="text1"/>
          <w:sz w:val="16"/>
          <w:szCs w:val="16"/>
        </w:rPr>
        <w:t>https://2030.miljobarometern.se/nationella-indikatorer/overgripande-nyckeltal/vaxthusgasutslapp-fran-olika-fordonstyper-k4/olika-fordonstyper-fordelning/</w:t>
      </w:r>
    </w:p>
  </w:footnote>
  <w:footnote w:id="10">
    <w:p w14:paraId="78C966E3" w14:textId="77777777" w:rsidR="00E21446" w:rsidRPr="004B2DAB" w:rsidRDefault="00E21446" w:rsidP="00E21446">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https://2030.miljobarometern.se/nationella-indikatorer/overgripande-nyckeltal/energianvandning-i-transportsektorn-k1/inrikes-transporter/</w:t>
      </w:r>
    </w:p>
  </w:footnote>
  <w:footnote w:id="11">
    <w:p w14:paraId="2493285F" w14:textId="77777777" w:rsidR="00B6505E" w:rsidRPr="004B2DAB" w:rsidRDefault="00B6505E" w:rsidP="00B6505E">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https://2030.miljobarometern.se/nationella-indikatorer/overgripande-nyckeltal/energianvandning-i-transportsektorn-k1/vagtrafik/</w:t>
      </w:r>
    </w:p>
  </w:footnote>
  <w:footnote w:id="12">
    <w:p w14:paraId="0D77BD0F" w14:textId="77777777" w:rsidR="00A82EEE" w:rsidRPr="004B2DAB" w:rsidRDefault="00A82EEE" w:rsidP="00A82EEE">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https://www.di.se/hallbart-naringsliv/regeringens-reduktionsfrysning-slar-mot-biodrivmedel-tappar-miljarder/</w:t>
      </w:r>
    </w:p>
  </w:footnote>
  <w:footnote w:id="13">
    <w:p w14:paraId="305E0FCB" w14:textId="20FC3CC8" w:rsidR="00A82EEE" w:rsidRPr="004B2DAB" w:rsidRDefault="00A82EEE">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https://www.aktuellhallbarhet.se/alla-nyheter/debatt/regeringen-bryter-mot-stockholm-50-gynnar-fossila-drivmedel/</w:t>
      </w:r>
    </w:p>
  </w:footnote>
  <w:footnote w:id="14">
    <w:p w14:paraId="77005C6F" w14:textId="38D38A51" w:rsidR="00543CFE" w:rsidRPr="004B2DAB" w:rsidRDefault="00543CFE">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https://www.regeringen.se/rattsliga-dokument/statens-offentliga-utredningar/2021/07/sou-202167/</w:t>
      </w:r>
    </w:p>
  </w:footnote>
  <w:footnote w:id="15">
    <w:p w14:paraId="12D48659" w14:textId="7DCBFAB1" w:rsidR="00F71FC2" w:rsidRPr="004B2DAB" w:rsidRDefault="00F71FC2">
      <w:pPr>
        <w:pStyle w:val="Fotnotstext"/>
        <w:rPr>
          <w:sz w:val="16"/>
          <w:szCs w:val="16"/>
        </w:rPr>
      </w:pPr>
      <w:r w:rsidRPr="004B2DAB">
        <w:rPr>
          <w:rStyle w:val="Fotnotsreferens"/>
          <w:sz w:val="16"/>
          <w:szCs w:val="16"/>
        </w:rPr>
        <w:footnoteRef/>
      </w:r>
      <w:r w:rsidRPr="004B2DAB">
        <w:rPr>
          <w:sz w:val="16"/>
          <w:szCs w:val="16"/>
        </w:rPr>
        <w:t xml:space="preserve"> https://2030.miljobarometern.se/nationella-indikatorer/beteendet/pendling-och-arbetsresor-b3l/antal-resor-fordelning/</w:t>
      </w:r>
    </w:p>
  </w:footnote>
  <w:footnote w:id="16">
    <w:p w14:paraId="7D393D1E" w14:textId="339A859A" w:rsidR="00EE582E" w:rsidRPr="004B2DAB" w:rsidRDefault="00EE582E">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Se </w:t>
      </w:r>
      <w:r w:rsidRPr="004B2DAB">
        <w:rPr>
          <w:color w:val="000000" w:themeColor="text1"/>
          <w:sz w:val="16"/>
          <w:szCs w:val="16"/>
        </w:rPr>
        <w:t xml:space="preserve">t.ex. </w:t>
      </w:r>
      <w:r w:rsidR="00FD4CCB" w:rsidRPr="004B2DAB">
        <w:rPr>
          <w:color w:val="000000" w:themeColor="text1"/>
          <w:sz w:val="16"/>
          <w:szCs w:val="16"/>
        </w:rPr>
        <w:t>https://www.di.se/hallbar</w:t>
      </w:r>
      <w:r w:rsidR="00776CC2" w:rsidRPr="004B2DAB">
        <w:rPr>
          <w:color w:val="000000" w:themeColor="text1"/>
          <w:sz w:val="16"/>
          <w:szCs w:val="16"/>
        </w:rPr>
        <w:t xml:space="preserve"> </w:t>
      </w:r>
      <w:r w:rsidR="00FD4CCB" w:rsidRPr="004B2DAB">
        <w:rPr>
          <w:color w:val="000000" w:themeColor="text1"/>
          <w:sz w:val="16"/>
          <w:szCs w:val="16"/>
        </w:rPr>
        <w:t>t-naringsliv/paris-leder-revolutionen-blir-forsta-15-minutersstaden/</w:t>
      </w:r>
    </w:p>
  </w:footnote>
  <w:footnote w:id="17">
    <w:p w14:paraId="28E30F7B" w14:textId="5CC76ABF" w:rsidR="000041A1" w:rsidRPr="004B2DAB" w:rsidRDefault="000041A1">
      <w:pPr>
        <w:pStyle w:val="Fotnotstext"/>
        <w:rPr>
          <w:sz w:val="16"/>
          <w:szCs w:val="16"/>
        </w:rPr>
      </w:pPr>
      <w:r w:rsidRPr="004B2DAB">
        <w:rPr>
          <w:rStyle w:val="Fotnotsreferens"/>
          <w:sz w:val="16"/>
          <w:szCs w:val="16"/>
        </w:rPr>
        <w:footnoteRef/>
      </w:r>
      <w:r w:rsidRPr="004B2DAB">
        <w:rPr>
          <w:sz w:val="16"/>
          <w:szCs w:val="16"/>
        </w:rPr>
        <w:t xml:space="preserve"> Se utredningen </w:t>
      </w:r>
      <w:hyperlink r:id="rId2" w:history="1">
        <w:r w:rsidRPr="004B2DAB">
          <w:rPr>
            <w:rStyle w:val="Hyperlnk"/>
            <w:sz w:val="16"/>
            <w:szCs w:val="16"/>
            <w:u w:val="none"/>
          </w:rPr>
          <w:t>https://www.regeringen.se/remisser/2021/12/remiss-av-transportstyrelsens-utredning-om-forutsattningarna-for-att-fora-vissa-fordon-som-drivs-med-el-eller-andra-drivmedel-med-b-korkort/</w:t>
        </w:r>
      </w:hyperlink>
      <w:r w:rsidRPr="004B2DAB">
        <w:rPr>
          <w:sz w:val="16"/>
          <w:szCs w:val="16"/>
        </w:rPr>
        <w:t xml:space="preserve"> och 2030:s remissvar http://www.2030sekretariatet.se/wp-content/uploads/2022/04/2030-sekretariatets-remissvar-Bkorkort-for-elfordon-I2021_02956.pdf</w:t>
      </w:r>
    </w:p>
  </w:footnote>
  <w:footnote w:id="18">
    <w:p w14:paraId="51FC34E6" w14:textId="47C42745" w:rsidR="00EC3FE6" w:rsidRPr="004B2DAB" w:rsidRDefault="00EC3FE6">
      <w:pPr>
        <w:pStyle w:val="Fotnotstext"/>
        <w:rPr>
          <w:sz w:val="16"/>
          <w:szCs w:val="16"/>
        </w:rPr>
      </w:pPr>
      <w:r w:rsidRPr="004B2DAB">
        <w:rPr>
          <w:rStyle w:val="Fotnotsreferens"/>
          <w:sz w:val="16"/>
          <w:szCs w:val="16"/>
        </w:rPr>
        <w:footnoteRef/>
      </w:r>
      <w:r w:rsidRPr="004B2DAB">
        <w:rPr>
          <w:sz w:val="16"/>
          <w:szCs w:val="16"/>
        </w:rPr>
        <w:t xml:space="preserve"> https://www.svenskkollektivtrafik.se/globalassets/svenskkollektivtrafik/dokument/aktuellt-och-debatt/publikationer/kollektivtrafikbarometern-rapport-tema-distansarbete-2021.pdf</w:t>
      </w:r>
    </w:p>
  </w:footnote>
  <w:footnote w:id="19">
    <w:p w14:paraId="0BE74E9B" w14:textId="77777777" w:rsidR="00F3502D" w:rsidRPr="004B2DAB" w:rsidRDefault="00F3502D" w:rsidP="00F3502D">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https://2030.miljobarometern.se/nationella-indikatorer/beteendet/andel-godstransporter-pa-vag-jarnvag-och-till-sjoss-b3n/</w:t>
      </w:r>
    </w:p>
  </w:footnote>
  <w:footnote w:id="20">
    <w:p w14:paraId="07443058" w14:textId="77777777" w:rsidR="002C16B5" w:rsidRPr="004B2DAB" w:rsidRDefault="002C16B5" w:rsidP="002C16B5">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https://2030.miljobarometern.se/nationella-indikatorer/beteendet/genomsnittlig-mangd-gods-i-varje-lastbil-b3o/</w:t>
      </w:r>
    </w:p>
  </w:footnote>
  <w:footnote w:id="21">
    <w:p w14:paraId="75211D7A" w14:textId="77777777" w:rsidR="00955075" w:rsidRPr="004B2DAB" w:rsidRDefault="00955075" w:rsidP="00955075">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https://2030.miljobarometern.se/nationella-indikatorer/beteendet/mangd-godstransporter-i-olika-transportslag-b3m/inrikes-godstransporter/</w:t>
      </w:r>
    </w:p>
  </w:footnote>
  <w:footnote w:id="22">
    <w:p w14:paraId="25E1BB80" w14:textId="77777777" w:rsidR="00955075" w:rsidRPr="004B2DAB" w:rsidRDefault="00955075" w:rsidP="00955075">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https://2030.miljobarometern.se/nationella-indikatorer/beteendet/e-handelsvolym-b3r/</w:t>
      </w:r>
    </w:p>
  </w:footnote>
  <w:footnote w:id="23">
    <w:p w14:paraId="07A95CA3" w14:textId="086972E5" w:rsidR="00F2723E" w:rsidRPr="004B2DAB" w:rsidRDefault="00F2723E">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https://miljo-utveckling.se/mattias-goldmann-10-svagheter-med-klimatrattsutredningen/</w:t>
      </w:r>
    </w:p>
  </w:footnote>
  <w:footnote w:id="24">
    <w:p w14:paraId="4F8322E4" w14:textId="2C2B89CF" w:rsidR="00F055DE" w:rsidRPr="004B2DAB" w:rsidRDefault="00F055DE">
      <w:pPr>
        <w:pStyle w:val="Fotnotstext"/>
        <w:rPr>
          <w:sz w:val="16"/>
          <w:szCs w:val="16"/>
        </w:rPr>
      </w:pPr>
      <w:r w:rsidRPr="004B2DAB">
        <w:rPr>
          <w:rStyle w:val="Fotnotsreferens"/>
          <w:sz w:val="16"/>
          <w:szCs w:val="16"/>
        </w:rPr>
        <w:footnoteRef/>
      </w:r>
      <w:r w:rsidRPr="004B2DAB">
        <w:rPr>
          <w:sz w:val="16"/>
          <w:szCs w:val="16"/>
        </w:rPr>
        <w:t xml:space="preserve"> https://www.sverigesmiljomal.se/etappmalen/andelen-gang--cykel--och-kollektivtrafik/</w:t>
      </w:r>
    </w:p>
  </w:footnote>
  <w:footnote w:id="25">
    <w:p w14:paraId="3A0F740F" w14:textId="1B7485E6" w:rsidR="00F055DE" w:rsidRPr="004B2DAB" w:rsidRDefault="00F055DE">
      <w:pPr>
        <w:pStyle w:val="Fotnotstext"/>
        <w:rPr>
          <w:sz w:val="16"/>
          <w:szCs w:val="16"/>
        </w:rPr>
      </w:pPr>
      <w:r w:rsidRPr="004B2DAB">
        <w:rPr>
          <w:rStyle w:val="Fotnotsreferens"/>
          <w:sz w:val="16"/>
          <w:szCs w:val="16"/>
        </w:rPr>
        <w:footnoteRef/>
      </w:r>
      <w:r w:rsidRPr="004B2DAB">
        <w:rPr>
          <w:sz w:val="16"/>
          <w:szCs w:val="16"/>
        </w:rPr>
        <w:t xml:space="preserve"> https://www.svenskkollektivtrafik.se/kollektivtrafiken/</w:t>
      </w:r>
    </w:p>
  </w:footnote>
  <w:footnote w:id="26">
    <w:p w14:paraId="7E5FA085" w14:textId="77777777" w:rsidR="00F055DE" w:rsidRPr="004B2DAB" w:rsidRDefault="00F055DE" w:rsidP="00F055DE">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w:t>
      </w:r>
      <w:hyperlink r:id="rId3" w:history="1">
        <w:r w:rsidRPr="004B2DAB">
          <w:rPr>
            <w:rStyle w:val="Hyperlnk"/>
            <w:color w:val="000000" w:themeColor="text1"/>
            <w:sz w:val="16"/>
            <w:szCs w:val="16"/>
            <w:u w:val="none"/>
          </w:rPr>
          <w:t>https://2030.miljobarometern.se/nationella-indikatorer/beteendet/andel-persontransporter-med-kollektivtrafik-b3c/andel-resor-med-kollektivtrafik/</w:t>
        </w:r>
      </w:hyperlink>
    </w:p>
  </w:footnote>
  <w:footnote w:id="27">
    <w:p w14:paraId="52492B55" w14:textId="0F32026F" w:rsidR="00F055DE" w:rsidRPr="004B2DAB" w:rsidRDefault="00F055DE">
      <w:pPr>
        <w:pStyle w:val="Fotnotstext"/>
        <w:rPr>
          <w:sz w:val="16"/>
          <w:szCs w:val="16"/>
        </w:rPr>
      </w:pPr>
      <w:r w:rsidRPr="004B2DAB">
        <w:rPr>
          <w:rStyle w:val="Fotnotsreferens"/>
          <w:sz w:val="16"/>
          <w:szCs w:val="16"/>
        </w:rPr>
        <w:footnoteRef/>
      </w:r>
      <w:r w:rsidRPr="004B2DAB">
        <w:rPr>
          <w:sz w:val="16"/>
          <w:szCs w:val="16"/>
        </w:rPr>
        <w:t xml:space="preserve"> https://www.svenskkollektivtrafik.se/kollektivtrafiken/fakta-och-statistik/</w:t>
      </w:r>
    </w:p>
  </w:footnote>
  <w:footnote w:id="28">
    <w:p w14:paraId="7E9EB70F" w14:textId="77777777" w:rsidR="00573459" w:rsidRPr="004B2DAB" w:rsidRDefault="00573459" w:rsidP="00573459">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https://2030.miljobarometern.se/nationella-indikatorer/beteendet/pendling-och-arbetsresor-b3l/resestrackor/</w:t>
      </w:r>
    </w:p>
  </w:footnote>
  <w:footnote w:id="29">
    <w:p w14:paraId="480727C9" w14:textId="156755A4" w:rsidR="001A5B57" w:rsidRPr="004B2DAB" w:rsidRDefault="001A5B57">
      <w:pPr>
        <w:pStyle w:val="Fotnotstext"/>
        <w:rPr>
          <w:sz w:val="16"/>
          <w:szCs w:val="16"/>
        </w:rPr>
      </w:pPr>
      <w:r w:rsidRPr="004B2DAB">
        <w:rPr>
          <w:rStyle w:val="Fotnotsreferens"/>
          <w:sz w:val="16"/>
          <w:szCs w:val="16"/>
        </w:rPr>
        <w:footnoteRef/>
      </w:r>
      <w:r w:rsidRPr="004B2DAB">
        <w:rPr>
          <w:sz w:val="16"/>
          <w:szCs w:val="16"/>
        </w:rPr>
        <w:t xml:space="preserve"> https://www.svenskkollektivtrafik.se/globalassets/svenskkollektivtrafik/dokument/aktuellt-och-debatt/publikationer/kollektivtrafikbarometern-arsrapport-2021.pdf</w:t>
      </w:r>
    </w:p>
  </w:footnote>
  <w:footnote w:id="30">
    <w:p w14:paraId="11F336C1" w14:textId="5E695998" w:rsidR="001A5B57" w:rsidRPr="004B2DAB" w:rsidRDefault="001A5B57">
      <w:pPr>
        <w:pStyle w:val="Fotnotstext"/>
        <w:rPr>
          <w:sz w:val="16"/>
          <w:szCs w:val="16"/>
        </w:rPr>
      </w:pPr>
      <w:r w:rsidRPr="004B2DAB">
        <w:rPr>
          <w:rStyle w:val="Fotnotsreferens"/>
          <w:sz w:val="16"/>
          <w:szCs w:val="16"/>
        </w:rPr>
        <w:footnoteRef/>
      </w:r>
      <w:r w:rsidRPr="004B2DAB">
        <w:rPr>
          <w:sz w:val="16"/>
          <w:szCs w:val="16"/>
        </w:rPr>
        <w:t xml:space="preserve"> Se även https://www.svenskkollektivtrafik.se/globalassets/svenskkollektivtrafik/dokument/aktuellt-och-debatt/publikationer/kollektivtrafikbarometern-arsrapport-2021.pdf</w:t>
      </w:r>
    </w:p>
  </w:footnote>
  <w:footnote w:id="31">
    <w:p w14:paraId="144FCFA0" w14:textId="439B8205" w:rsidR="004B2DAB" w:rsidRPr="004B2DAB" w:rsidRDefault="004B2DAB">
      <w:pPr>
        <w:pStyle w:val="Fotnotstext"/>
        <w:rPr>
          <w:sz w:val="16"/>
          <w:szCs w:val="16"/>
        </w:rPr>
      </w:pPr>
      <w:r w:rsidRPr="004B2DAB">
        <w:rPr>
          <w:rStyle w:val="Fotnotsreferens"/>
          <w:sz w:val="16"/>
          <w:szCs w:val="16"/>
        </w:rPr>
        <w:footnoteRef/>
      </w:r>
      <w:r w:rsidRPr="004B2DAB">
        <w:rPr>
          <w:sz w:val="16"/>
          <w:szCs w:val="16"/>
        </w:rPr>
        <w:t xml:space="preserve"> https://2030.miljobarometern.se/nationella-indikatorer/index/resestrackor-i-kollektivtrafiken-h4/resestracka-h4a/</w:t>
      </w:r>
    </w:p>
  </w:footnote>
  <w:footnote w:id="32">
    <w:p w14:paraId="165DA28D" w14:textId="77777777" w:rsidR="00F3502D" w:rsidRPr="004B2DAB" w:rsidRDefault="00F3502D" w:rsidP="00F3502D">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https://2030.miljobarometern.se/nationella-indikatorer/branslet/andel-fornybara-drivmedel-i-kollektivtrafiken-b2b/</w:t>
      </w:r>
    </w:p>
  </w:footnote>
  <w:footnote w:id="33">
    <w:p w14:paraId="36EF3524" w14:textId="77777777" w:rsidR="00C5636C" w:rsidRPr="004B2DAB" w:rsidRDefault="00C5636C" w:rsidP="00C5636C">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w:t>
      </w:r>
    </w:p>
  </w:footnote>
  <w:footnote w:id="34">
    <w:p w14:paraId="7E098313" w14:textId="4E18C3FE" w:rsidR="001939CD" w:rsidRPr="004B2DAB" w:rsidRDefault="001939CD">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https://www.di.se/digital/utredning-skatterabatt-ska-lyfta-delningsekonomin/</w:t>
      </w:r>
    </w:p>
  </w:footnote>
  <w:footnote w:id="35">
    <w:p w14:paraId="010B2EBD" w14:textId="4B314BEB" w:rsidR="00072FFD" w:rsidRPr="004B2DAB" w:rsidRDefault="00072FFD">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https://www.transportstyrelsen.se/sv/vagtrafik/yrkestrafik/kollektivtrafik/</w:t>
      </w:r>
    </w:p>
  </w:footnote>
  <w:footnote w:id="36">
    <w:p w14:paraId="6BE9064A" w14:textId="77777777" w:rsidR="00994458" w:rsidRPr="004B2DAB" w:rsidRDefault="00994458" w:rsidP="00994458">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https://2030.miljobarometern.se/nationella-indikatorer/beteendet/resestrackor-i-olika-transportslag-b3a/inrikes-transporter-fordelning/</w:t>
      </w:r>
    </w:p>
  </w:footnote>
  <w:footnote w:id="37">
    <w:p w14:paraId="20C1DE03" w14:textId="591BA3B4" w:rsidR="00994458" w:rsidRPr="004B2DAB" w:rsidRDefault="00994458">
      <w:pPr>
        <w:pStyle w:val="Fotnotstext"/>
        <w:rPr>
          <w:sz w:val="16"/>
          <w:szCs w:val="16"/>
        </w:rPr>
      </w:pPr>
      <w:r w:rsidRPr="004B2DAB">
        <w:rPr>
          <w:rStyle w:val="Fotnotsreferens"/>
          <w:sz w:val="16"/>
          <w:szCs w:val="16"/>
        </w:rPr>
        <w:footnoteRef/>
      </w:r>
      <w:r w:rsidRPr="004B2DAB">
        <w:rPr>
          <w:sz w:val="16"/>
          <w:szCs w:val="16"/>
        </w:rPr>
        <w:t xml:space="preserve"> https://www.2030sekretariatet.se/eldrift-det-nya-normala-uthallig-stimulans-nodvandig-2030-sekretariatet-analyserar-nybilsstatistiken/</w:t>
      </w:r>
    </w:p>
  </w:footnote>
  <w:footnote w:id="38">
    <w:p w14:paraId="42AF5C47" w14:textId="38920F62" w:rsidR="00C50F98" w:rsidRPr="004B2DAB" w:rsidRDefault="00C50F98" w:rsidP="00505FDC">
      <w:pPr>
        <w:pStyle w:val="Kommentarer"/>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w:t>
      </w:r>
      <w:hyperlink r:id="rId4" w:history="1">
        <w:r w:rsidR="00505FDC" w:rsidRPr="004B2DAB">
          <w:rPr>
            <w:rStyle w:val="Hyperlnk"/>
            <w:color w:val="000000" w:themeColor="text1"/>
            <w:sz w:val="16"/>
            <w:szCs w:val="16"/>
            <w:u w:val="none"/>
          </w:rPr>
          <w:t>https://www.trafikverket.se/contentassets/7ce1527807fa44ff9aa195ab440d5184/pm-vagtrafikens-utslapp-220207.pdf</w:t>
        </w:r>
      </w:hyperlink>
      <w:r w:rsidR="00505FDC" w:rsidRPr="004B2DAB">
        <w:rPr>
          <w:color w:val="000000" w:themeColor="text1"/>
          <w:sz w:val="16"/>
          <w:szCs w:val="16"/>
        </w:rPr>
        <w:t xml:space="preserve">. Dessa finns också hos 2030-sekretariatet, se </w:t>
      </w:r>
      <w:hyperlink r:id="rId5" w:history="1">
        <w:r w:rsidR="00505FDC" w:rsidRPr="004B2DAB">
          <w:rPr>
            <w:rStyle w:val="Hyperlnk"/>
            <w:color w:val="000000" w:themeColor="text1"/>
            <w:sz w:val="16"/>
            <w:szCs w:val="16"/>
            <w:u w:val="none"/>
          </w:rPr>
          <w:t>https://2030.miljobarometern.se/nationella-indikatorer/bilen/andel-nya-fordon-som-kan-koras-med-nollutslapp-b1j/personbilar/</w:t>
        </w:r>
      </w:hyperlink>
      <w:r w:rsidR="00505FDC" w:rsidRPr="004B2DAB">
        <w:rPr>
          <w:rStyle w:val="Hyperlnk"/>
          <w:color w:val="000000" w:themeColor="text1"/>
          <w:sz w:val="16"/>
          <w:szCs w:val="16"/>
          <w:u w:val="none"/>
        </w:rPr>
        <w:t xml:space="preserve"> samt </w:t>
      </w:r>
      <w:hyperlink r:id="rId6" w:history="1">
        <w:r w:rsidR="00505FDC" w:rsidRPr="004B2DAB">
          <w:rPr>
            <w:rStyle w:val="Hyperlnk"/>
            <w:color w:val="000000" w:themeColor="text1"/>
            <w:sz w:val="16"/>
            <w:szCs w:val="16"/>
            <w:u w:val="none"/>
          </w:rPr>
          <w:t>https://2030.miljobarometern.se/nationella-indikatorer/bilen/andel-fordon-i-trafik-som-kan-koras-med-nollutslapp-b1i/personbilar/</w:t>
        </w:r>
      </w:hyperlink>
    </w:p>
  </w:footnote>
  <w:footnote w:id="39">
    <w:p w14:paraId="484451F3" w14:textId="7934189B" w:rsidR="00B76251" w:rsidRPr="004B2DAB" w:rsidRDefault="00B76251">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w:t>
      </w:r>
      <w:r w:rsidR="00497E35" w:rsidRPr="004B2DAB">
        <w:rPr>
          <w:color w:val="000000" w:themeColor="text1"/>
          <w:sz w:val="16"/>
          <w:szCs w:val="16"/>
        </w:rPr>
        <w:t>https://2030.miljobarometern.se/nationella-indikatorer/branslet/andel-ratt-tankning-b2i/etanol-e85/</w:t>
      </w:r>
    </w:p>
  </w:footnote>
  <w:footnote w:id="40">
    <w:p w14:paraId="0456FDD7" w14:textId="77777777" w:rsidR="00531AA9" w:rsidRPr="004B2DAB" w:rsidRDefault="00531AA9" w:rsidP="00531AA9">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https://sverigesradio.se/artikel/fler-elbilar-exporteras-fran-sverige-trots-kritik</w:t>
      </w:r>
    </w:p>
  </w:footnote>
  <w:footnote w:id="41">
    <w:p w14:paraId="2F6CC506" w14:textId="77777777" w:rsidR="00BE5981" w:rsidRPr="004B2DAB" w:rsidRDefault="00BE5981" w:rsidP="00BE5981">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https://www.byggnadsarbetaren.se/hojd-skatt-pa-dieseldrivna-firmabilar-men-trogt-for-alternativen/</w:t>
      </w:r>
    </w:p>
  </w:footnote>
  <w:footnote w:id="42">
    <w:p w14:paraId="4B45FEDD" w14:textId="77777777" w:rsidR="00BE5981" w:rsidRPr="004B2DAB" w:rsidRDefault="00BE5981" w:rsidP="00BE5981">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https://www.mynewsdesk.com/se/ecomexpo/pressreleases/elboom-bland-laetta-lastbilar-3166030</w:t>
      </w:r>
    </w:p>
  </w:footnote>
  <w:footnote w:id="43">
    <w:p w14:paraId="3DCFAEDF" w14:textId="4D37FB84" w:rsidR="00454EF5" w:rsidRPr="004B2DAB" w:rsidRDefault="00454EF5">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https://www.2030sekretariatet.se/tunga-argument-for-tunga-hallbara-transporter/</w:t>
      </w:r>
    </w:p>
  </w:footnote>
  <w:footnote w:id="44">
    <w:p w14:paraId="38916232" w14:textId="66814F76" w:rsidR="00A848A3" w:rsidRPr="004B2DAB" w:rsidRDefault="00A848A3">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https://www.regeringen.se/remisser/2022/05/remiss-av-sou-202213-godstransporter-pa-vag--vissa-fragestallningar-kring-ett-nytt-miljostyrande-system/</w:t>
      </w:r>
    </w:p>
  </w:footnote>
  <w:footnote w:id="45">
    <w:p w14:paraId="6024529E" w14:textId="77777777" w:rsidR="00AC570B" w:rsidRPr="004B2DAB" w:rsidRDefault="00AC570B" w:rsidP="00AC570B">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https://www.regeringen.se/490fda/contentassets/d6a6d34c455c4f13be990fb835895718/atgarder-i-en-nationell-strategi-for-elektrifiering.pdf</w:t>
      </w:r>
    </w:p>
  </w:footnote>
  <w:footnote w:id="46">
    <w:p w14:paraId="6C826684" w14:textId="77777777" w:rsidR="00AC570B" w:rsidRPr="004B2DAB" w:rsidRDefault="00AC570B" w:rsidP="00AC570B">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https://www.regeringen.se/490fda/contentassets/d6a6d34c455c4f13be990fb835895718/atgarder-i-en-nationell-strategi-for-elektrifiering.pdf</w:t>
      </w:r>
    </w:p>
  </w:footnote>
  <w:footnote w:id="47">
    <w:p w14:paraId="0F5E278C" w14:textId="77777777" w:rsidR="00A07F8A" w:rsidRPr="004B2DAB" w:rsidRDefault="00A07F8A" w:rsidP="00A07F8A">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https://www.ncc.se/vart-erbjudande/infrastruktur/vagar/elvagar-laddinfrastruktur/</w:t>
      </w:r>
    </w:p>
  </w:footnote>
  <w:footnote w:id="48">
    <w:p w14:paraId="29CBBDD0" w14:textId="6903FDFF" w:rsidR="00853D28" w:rsidRPr="004B2DAB" w:rsidRDefault="00853D28">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w:t>
      </w:r>
      <w:hyperlink r:id="rId7" w:history="1">
        <w:r w:rsidR="007A0EFD" w:rsidRPr="004B2DAB">
          <w:rPr>
            <w:rStyle w:val="Hyperlnk"/>
            <w:color w:val="000000" w:themeColor="text1"/>
            <w:sz w:val="16"/>
            <w:szCs w:val="16"/>
            <w:u w:val="none"/>
          </w:rPr>
          <w:t>https://www.regeringen.se/regeringsuppdrag/2022/06/faststallelse-av-nationell-trafikslagsovergripande-plan-for-transportinfrastrukturen-for-perioden-20222033/</w:t>
        </w:r>
      </w:hyperlink>
    </w:p>
  </w:footnote>
  <w:footnote w:id="49">
    <w:p w14:paraId="0BA2835B" w14:textId="45007287" w:rsidR="000C53A9" w:rsidRPr="004B2DAB" w:rsidRDefault="000C53A9">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https://www.2030sekretariatet.se/wp-content/uploads/2020/01/Prognos-bilparken-2030-2030-sekretariatet-januari-2020.pdf</w:t>
      </w:r>
    </w:p>
  </w:footnote>
  <w:footnote w:id="50">
    <w:p w14:paraId="65160A6D" w14:textId="386E268A" w:rsidR="003F2375" w:rsidRPr="004B2DAB" w:rsidRDefault="003F2375">
      <w:pPr>
        <w:pStyle w:val="Fotnotstext"/>
        <w:rPr>
          <w:sz w:val="16"/>
          <w:szCs w:val="16"/>
        </w:rPr>
      </w:pPr>
      <w:r w:rsidRPr="004B2DAB">
        <w:rPr>
          <w:rStyle w:val="Fotnotsreferens"/>
          <w:sz w:val="16"/>
          <w:szCs w:val="16"/>
        </w:rPr>
        <w:footnoteRef/>
      </w:r>
      <w:r w:rsidRPr="004B2DAB">
        <w:rPr>
          <w:sz w:val="16"/>
          <w:szCs w:val="16"/>
        </w:rPr>
        <w:t xml:space="preserve"> https://www.svenskkollektivtrafik.se/globalassets/svenskkollektivtrafik/dokument/aktuellt-och-debatt/publikationer/kollektivtrafikbarometern-arsrapport-2021.pdf</w:t>
      </w:r>
    </w:p>
  </w:footnote>
  <w:footnote w:id="51">
    <w:p w14:paraId="02BA4647" w14:textId="07227E3C" w:rsidR="00865521" w:rsidRPr="004B2DAB" w:rsidRDefault="00865521">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w:t>
      </w:r>
      <w:r w:rsidR="00A262E7" w:rsidRPr="004B2DAB">
        <w:rPr>
          <w:color w:val="000000" w:themeColor="text1"/>
          <w:sz w:val="16"/>
          <w:szCs w:val="16"/>
        </w:rPr>
        <w:t>https://www.2030sekretariatet.se/fossilbilsforbud-firande-med-forbehall-och-fem-punkter-for-medlemslanderna-att-driva/</w:t>
      </w:r>
    </w:p>
  </w:footnote>
  <w:footnote w:id="52">
    <w:p w14:paraId="6E4C7655" w14:textId="77777777" w:rsidR="00CF5D30" w:rsidRPr="004B2DAB" w:rsidRDefault="00CF5D30" w:rsidP="00CF5D30">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https://gantrack2.com/t/l/6687679/1_MzA4Nzk5NzU1MTM=/</w:t>
      </w:r>
    </w:p>
  </w:footnote>
  <w:footnote w:id="53">
    <w:p w14:paraId="7D6F2440" w14:textId="3B6BCBCF" w:rsidR="009E2667" w:rsidRPr="004B2DAB" w:rsidRDefault="009E2667">
      <w:pPr>
        <w:pStyle w:val="Fotnotstext"/>
        <w:rPr>
          <w:color w:val="000000" w:themeColor="text1"/>
          <w:sz w:val="16"/>
          <w:szCs w:val="16"/>
        </w:rPr>
      </w:pPr>
      <w:r w:rsidRPr="004B2DAB">
        <w:rPr>
          <w:rStyle w:val="Fotnotsreferens"/>
          <w:color w:val="000000" w:themeColor="text1"/>
          <w:sz w:val="16"/>
          <w:szCs w:val="16"/>
        </w:rPr>
        <w:footnoteRef/>
      </w:r>
      <w:r w:rsidRPr="004B2DAB">
        <w:rPr>
          <w:color w:val="000000" w:themeColor="text1"/>
          <w:sz w:val="16"/>
          <w:szCs w:val="16"/>
        </w:rPr>
        <w:t xml:space="preserve"> https://www.transportenvironment.org/discover/broad-industry-ngo-coalition-calls-for-eu-hydrogen-quota-for-shipping/?utm_source=Email+alerts+-+Transport+%26+Environment&amp;utm_campaign=ccb5917d24-EMAIL_CAMPAIGN_2022_06_17_shipping_letter&amp;utm_medium=email&amp;utm_term=0_50e72c3d00-ccb5917d24-120009274&amp;ct=t(EMAIL_CAMPAIGN_2022_06_17_shipping_letter)&amp;mc_cid=ccb5917d24&amp;mc_eid=206b240f11</w:t>
      </w:r>
    </w:p>
  </w:footnote>
  <w:footnote w:id="54">
    <w:p w14:paraId="6A2B48A4" w14:textId="6DC1C28E" w:rsidR="003F2375" w:rsidRPr="004B2DAB" w:rsidRDefault="003F2375">
      <w:pPr>
        <w:pStyle w:val="Fotnotstext"/>
        <w:rPr>
          <w:sz w:val="16"/>
          <w:szCs w:val="16"/>
        </w:rPr>
      </w:pPr>
      <w:r w:rsidRPr="004B2DAB">
        <w:rPr>
          <w:rStyle w:val="Fotnotsreferens"/>
          <w:sz w:val="16"/>
          <w:szCs w:val="16"/>
        </w:rPr>
        <w:footnoteRef/>
      </w:r>
      <w:r w:rsidRPr="004B2DAB">
        <w:rPr>
          <w:sz w:val="16"/>
          <w:szCs w:val="16"/>
        </w:rPr>
        <w:t xml:space="preserve"> http://www.2030sekretariatet.se/wp-content/uploads/2022/04/The-Swedish-2030-secretariat-comments-on-the-Green-Mobility-package.pdf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B2831" w14:textId="04534871" w:rsidR="000F464F" w:rsidRDefault="005B191D" w:rsidP="006E0821">
    <w:pPr>
      <w:pStyle w:val="Sidhuvud"/>
      <w:jc w:val="right"/>
    </w:pPr>
    <w:r>
      <w:t xml:space="preserve">2030: </w:t>
    </w:r>
    <w:r w:rsidR="00F3502D" w:rsidRPr="00F3502D">
      <w:t>Gör inte om, gör rätt!</w:t>
    </w:r>
  </w:p>
  <w:p w14:paraId="4A9C64AD" w14:textId="481D2B6C" w:rsidR="005B191D" w:rsidRDefault="005B191D" w:rsidP="006E0821">
    <w:pPr>
      <w:pStyle w:val="Sidhuvud"/>
      <w:jc w:val="right"/>
    </w:pPr>
    <w:r>
      <w:t>PM 2030-sekretariatet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791179"/>
    <w:multiLevelType w:val="hybridMultilevel"/>
    <w:tmpl w:val="A2FB46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50D549C"/>
    <w:multiLevelType w:val="multilevel"/>
    <w:tmpl w:val="041D0025"/>
    <w:lvl w:ilvl="0">
      <w:start w:val="1"/>
      <w:numFmt w:val="decimal"/>
      <w:pStyle w:val="Rubrik1"/>
      <w:lvlText w:val="%1"/>
      <w:lvlJc w:val="left"/>
      <w:pPr>
        <w:ind w:left="7379"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2" w15:restartNumberingAfterBreak="0">
    <w:nsid w:val="21DB7884"/>
    <w:multiLevelType w:val="hybridMultilevel"/>
    <w:tmpl w:val="90741FA0"/>
    <w:lvl w:ilvl="0" w:tplc="D6040A5A">
      <w:start w:val="2023"/>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BF803E1"/>
    <w:multiLevelType w:val="hybridMultilevel"/>
    <w:tmpl w:val="062E71B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CA72BD8"/>
    <w:multiLevelType w:val="hybridMultilevel"/>
    <w:tmpl w:val="03D8E86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307C4A30"/>
    <w:multiLevelType w:val="hybridMultilevel"/>
    <w:tmpl w:val="03D8E86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4D25568E"/>
    <w:multiLevelType w:val="hybridMultilevel"/>
    <w:tmpl w:val="03D8E86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50396B90"/>
    <w:multiLevelType w:val="hybridMultilevel"/>
    <w:tmpl w:val="03D8E86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50D37C09"/>
    <w:multiLevelType w:val="hybridMultilevel"/>
    <w:tmpl w:val="03D8E86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583E0682"/>
    <w:multiLevelType w:val="hybridMultilevel"/>
    <w:tmpl w:val="91D4F432"/>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5916607C"/>
    <w:multiLevelType w:val="hybridMultilevel"/>
    <w:tmpl w:val="10F0292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1" w15:restartNumberingAfterBreak="0">
    <w:nsid w:val="5A443D4F"/>
    <w:multiLevelType w:val="hybridMultilevel"/>
    <w:tmpl w:val="620CEC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5B0D5390"/>
    <w:multiLevelType w:val="hybridMultilevel"/>
    <w:tmpl w:val="F7E24144"/>
    <w:lvl w:ilvl="0" w:tplc="280475A4">
      <w:start w:val="1"/>
      <w:numFmt w:val="bullet"/>
      <w:lvlText w:val="-"/>
      <w:lvlJc w:val="left"/>
      <w:pPr>
        <w:tabs>
          <w:tab w:val="num" w:pos="720"/>
        </w:tabs>
        <w:ind w:left="720" w:hanging="360"/>
      </w:pPr>
      <w:rPr>
        <w:rFonts w:ascii="Times New Roman" w:hAnsi="Times New Roman" w:hint="default"/>
      </w:rPr>
    </w:lvl>
    <w:lvl w:ilvl="1" w:tplc="936289A4" w:tentative="1">
      <w:start w:val="1"/>
      <w:numFmt w:val="bullet"/>
      <w:lvlText w:val="-"/>
      <w:lvlJc w:val="left"/>
      <w:pPr>
        <w:tabs>
          <w:tab w:val="num" w:pos="1440"/>
        </w:tabs>
        <w:ind w:left="1440" w:hanging="360"/>
      </w:pPr>
      <w:rPr>
        <w:rFonts w:ascii="Times New Roman" w:hAnsi="Times New Roman" w:hint="default"/>
      </w:rPr>
    </w:lvl>
    <w:lvl w:ilvl="2" w:tplc="D226B4D2" w:tentative="1">
      <w:start w:val="1"/>
      <w:numFmt w:val="bullet"/>
      <w:lvlText w:val="-"/>
      <w:lvlJc w:val="left"/>
      <w:pPr>
        <w:tabs>
          <w:tab w:val="num" w:pos="2160"/>
        </w:tabs>
        <w:ind w:left="2160" w:hanging="360"/>
      </w:pPr>
      <w:rPr>
        <w:rFonts w:ascii="Times New Roman" w:hAnsi="Times New Roman" w:hint="default"/>
      </w:rPr>
    </w:lvl>
    <w:lvl w:ilvl="3" w:tplc="8356E58C" w:tentative="1">
      <w:start w:val="1"/>
      <w:numFmt w:val="bullet"/>
      <w:lvlText w:val="-"/>
      <w:lvlJc w:val="left"/>
      <w:pPr>
        <w:tabs>
          <w:tab w:val="num" w:pos="2880"/>
        </w:tabs>
        <w:ind w:left="2880" w:hanging="360"/>
      </w:pPr>
      <w:rPr>
        <w:rFonts w:ascii="Times New Roman" w:hAnsi="Times New Roman" w:hint="default"/>
      </w:rPr>
    </w:lvl>
    <w:lvl w:ilvl="4" w:tplc="AAF860E6" w:tentative="1">
      <w:start w:val="1"/>
      <w:numFmt w:val="bullet"/>
      <w:lvlText w:val="-"/>
      <w:lvlJc w:val="left"/>
      <w:pPr>
        <w:tabs>
          <w:tab w:val="num" w:pos="3600"/>
        </w:tabs>
        <w:ind w:left="3600" w:hanging="360"/>
      </w:pPr>
      <w:rPr>
        <w:rFonts w:ascii="Times New Roman" w:hAnsi="Times New Roman" w:hint="default"/>
      </w:rPr>
    </w:lvl>
    <w:lvl w:ilvl="5" w:tplc="C9369A6C" w:tentative="1">
      <w:start w:val="1"/>
      <w:numFmt w:val="bullet"/>
      <w:lvlText w:val="-"/>
      <w:lvlJc w:val="left"/>
      <w:pPr>
        <w:tabs>
          <w:tab w:val="num" w:pos="4320"/>
        </w:tabs>
        <w:ind w:left="4320" w:hanging="360"/>
      </w:pPr>
      <w:rPr>
        <w:rFonts w:ascii="Times New Roman" w:hAnsi="Times New Roman" w:hint="default"/>
      </w:rPr>
    </w:lvl>
    <w:lvl w:ilvl="6" w:tplc="998054D8" w:tentative="1">
      <w:start w:val="1"/>
      <w:numFmt w:val="bullet"/>
      <w:lvlText w:val="-"/>
      <w:lvlJc w:val="left"/>
      <w:pPr>
        <w:tabs>
          <w:tab w:val="num" w:pos="5040"/>
        </w:tabs>
        <w:ind w:left="5040" w:hanging="360"/>
      </w:pPr>
      <w:rPr>
        <w:rFonts w:ascii="Times New Roman" w:hAnsi="Times New Roman" w:hint="default"/>
      </w:rPr>
    </w:lvl>
    <w:lvl w:ilvl="7" w:tplc="63D2F3B0" w:tentative="1">
      <w:start w:val="1"/>
      <w:numFmt w:val="bullet"/>
      <w:lvlText w:val="-"/>
      <w:lvlJc w:val="left"/>
      <w:pPr>
        <w:tabs>
          <w:tab w:val="num" w:pos="5760"/>
        </w:tabs>
        <w:ind w:left="5760" w:hanging="360"/>
      </w:pPr>
      <w:rPr>
        <w:rFonts w:ascii="Times New Roman" w:hAnsi="Times New Roman" w:hint="default"/>
      </w:rPr>
    </w:lvl>
    <w:lvl w:ilvl="8" w:tplc="5EA8B12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CEF7D45"/>
    <w:multiLevelType w:val="multilevel"/>
    <w:tmpl w:val="2BDE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294A8F"/>
    <w:multiLevelType w:val="hybridMultilevel"/>
    <w:tmpl w:val="2676D05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6BD85719"/>
    <w:multiLevelType w:val="hybridMultilevel"/>
    <w:tmpl w:val="CE592F3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74CF7AA2"/>
    <w:multiLevelType w:val="hybridMultilevel"/>
    <w:tmpl w:val="DEC48866"/>
    <w:lvl w:ilvl="0" w:tplc="18E2E8CA">
      <w:start w:val="1"/>
      <w:numFmt w:val="bullet"/>
      <w:lvlText w:val="-"/>
      <w:lvlJc w:val="left"/>
      <w:pPr>
        <w:tabs>
          <w:tab w:val="num" w:pos="720"/>
        </w:tabs>
        <w:ind w:left="720" w:hanging="360"/>
      </w:pPr>
      <w:rPr>
        <w:rFonts w:ascii="Times New Roman" w:hAnsi="Times New Roman" w:hint="default"/>
      </w:rPr>
    </w:lvl>
    <w:lvl w:ilvl="1" w:tplc="374A7EE6" w:tentative="1">
      <w:start w:val="1"/>
      <w:numFmt w:val="bullet"/>
      <w:lvlText w:val="-"/>
      <w:lvlJc w:val="left"/>
      <w:pPr>
        <w:tabs>
          <w:tab w:val="num" w:pos="1440"/>
        </w:tabs>
        <w:ind w:left="1440" w:hanging="360"/>
      </w:pPr>
      <w:rPr>
        <w:rFonts w:ascii="Times New Roman" w:hAnsi="Times New Roman" w:hint="default"/>
      </w:rPr>
    </w:lvl>
    <w:lvl w:ilvl="2" w:tplc="CFA6AB02" w:tentative="1">
      <w:start w:val="1"/>
      <w:numFmt w:val="bullet"/>
      <w:lvlText w:val="-"/>
      <w:lvlJc w:val="left"/>
      <w:pPr>
        <w:tabs>
          <w:tab w:val="num" w:pos="2160"/>
        </w:tabs>
        <w:ind w:left="2160" w:hanging="360"/>
      </w:pPr>
      <w:rPr>
        <w:rFonts w:ascii="Times New Roman" w:hAnsi="Times New Roman" w:hint="default"/>
      </w:rPr>
    </w:lvl>
    <w:lvl w:ilvl="3" w:tplc="FDAE8D60" w:tentative="1">
      <w:start w:val="1"/>
      <w:numFmt w:val="bullet"/>
      <w:lvlText w:val="-"/>
      <w:lvlJc w:val="left"/>
      <w:pPr>
        <w:tabs>
          <w:tab w:val="num" w:pos="2880"/>
        </w:tabs>
        <w:ind w:left="2880" w:hanging="360"/>
      </w:pPr>
      <w:rPr>
        <w:rFonts w:ascii="Times New Roman" w:hAnsi="Times New Roman" w:hint="default"/>
      </w:rPr>
    </w:lvl>
    <w:lvl w:ilvl="4" w:tplc="2B26B934" w:tentative="1">
      <w:start w:val="1"/>
      <w:numFmt w:val="bullet"/>
      <w:lvlText w:val="-"/>
      <w:lvlJc w:val="left"/>
      <w:pPr>
        <w:tabs>
          <w:tab w:val="num" w:pos="3600"/>
        </w:tabs>
        <w:ind w:left="3600" w:hanging="360"/>
      </w:pPr>
      <w:rPr>
        <w:rFonts w:ascii="Times New Roman" w:hAnsi="Times New Roman" w:hint="default"/>
      </w:rPr>
    </w:lvl>
    <w:lvl w:ilvl="5" w:tplc="BA001974" w:tentative="1">
      <w:start w:val="1"/>
      <w:numFmt w:val="bullet"/>
      <w:lvlText w:val="-"/>
      <w:lvlJc w:val="left"/>
      <w:pPr>
        <w:tabs>
          <w:tab w:val="num" w:pos="4320"/>
        </w:tabs>
        <w:ind w:left="4320" w:hanging="360"/>
      </w:pPr>
      <w:rPr>
        <w:rFonts w:ascii="Times New Roman" w:hAnsi="Times New Roman" w:hint="default"/>
      </w:rPr>
    </w:lvl>
    <w:lvl w:ilvl="6" w:tplc="B7F85E2A" w:tentative="1">
      <w:start w:val="1"/>
      <w:numFmt w:val="bullet"/>
      <w:lvlText w:val="-"/>
      <w:lvlJc w:val="left"/>
      <w:pPr>
        <w:tabs>
          <w:tab w:val="num" w:pos="5040"/>
        </w:tabs>
        <w:ind w:left="5040" w:hanging="360"/>
      </w:pPr>
      <w:rPr>
        <w:rFonts w:ascii="Times New Roman" w:hAnsi="Times New Roman" w:hint="default"/>
      </w:rPr>
    </w:lvl>
    <w:lvl w:ilvl="7" w:tplc="FDA8E290" w:tentative="1">
      <w:start w:val="1"/>
      <w:numFmt w:val="bullet"/>
      <w:lvlText w:val="-"/>
      <w:lvlJc w:val="left"/>
      <w:pPr>
        <w:tabs>
          <w:tab w:val="num" w:pos="5760"/>
        </w:tabs>
        <w:ind w:left="5760" w:hanging="360"/>
      </w:pPr>
      <w:rPr>
        <w:rFonts w:ascii="Times New Roman" w:hAnsi="Times New Roman" w:hint="default"/>
      </w:rPr>
    </w:lvl>
    <w:lvl w:ilvl="8" w:tplc="74FC664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53D7BCE"/>
    <w:multiLevelType w:val="hybridMultilevel"/>
    <w:tmpl w:val="C07A848E"/>
    <w:lvl w:ilvl="0" w:tplc="420E7786">
      <w:start w:val="2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3495244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33938236">
    <w:abstractNumId w:val="14"/>
  </w:num>
  <w:num w:numId="3" w16cid:durableId="40327560">
    <w:abstractNumId w:val="10"/>
  </w:num>
  <w:num w:numId="4" w16cid:durableId="1405222977">
    <w:abstractNumId w:val="1"/>
  </w:num>
  <w:num w:numId="5" w16cid:durableId="1740788371">
    <w:abstractNumId w:val="15"/>
  </w:num>
  <w:num w:numId="6" w16cid:durableId="828905919">
    <w:abstractNumId w:val="0"/>
  </w:num>
  <w:num w:numId="7" w16cid:durableId="1173227133">
    <w:abstractNumId w:val="16"/>
  </w:num>
  <w:num w:numId="8" w16cid:durableId="1115753458">
    <w:abstractNumId w:val="12"/>
  </w:num>
  <w:num w:numId="9" w16cid:durableId="1883130316">
    <w:abstractNumId w:val="11"/>
  </w:num>
  <w:num w:numId="10" w16cid:durableId="2077243460">
    <w:abstractNumId w:val="1"/>
  </w:num>
  <w:num w:numId="11" w16cid:durableId="578104331">
    <w:abstractNumId w:val="1"/>
  </w:num>
  <w:num w:numId="12" w16cid:durableId="1794013311">
    <w:abstractNumId w:val="1"/>
  </w:num>
  <w:num w:numId="13" w16cid:durableId="78141049">
    <w:abstractNumId w:val="3"/>
  </w:num>
  <w:num w:numId="14" w16cid:durableId="1848323417">
    <w:abstractNumId w:val="6"/>
  </w:num>
  <w:num w:numId="15" w16cid:durableId="1620408217">
    <w:abstractNumId w:val="5"/>
  </w:num>
  <w:num w:numId="16" w16cid:durableId="435441842">
    <w:abstractNumId w:val="8"/>
  </w:num>
  <w:num w:numId="17" w16cid:durableId="651298115">
    <w:abstractNumId w:val="7"/>
  </w:num>
  <w:num w:numId="18" w16cid:durableId="772630645">
    <w:abstractNumId w:val="4"/>
  </w:num>
  <w:num w:numId="19" w16cid:durableId="823546268">
    <w:abstractNumId w:val="2"/>
  </w:num>
  <w:num w:numId="20" w16cid:durableId="259994577">
    <w:abstractNumId w:val="9"/>
  </w:num>
  <w:num w:numId="21" w16cid:durableId="762725080">
    <w:abstractNumId w:val="17"/>
  </w:num>
  <w:num w:numId="22" w16cid:durableId="16849380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896"/>
    <w:rsid w:val="00001999"/>
    <w:rsid w:val="00002C61"/>
    <w:rsid w:val="00002CF8"/>
    <w:rsid w:val="00003D82"/>
    <w:rsid w:val="000041A1"/>
    <w:rsid w:val="00005CD1"/>
    <w:rsid w:val="00006453"/>
    <w:rsid w:val="000070A5"/>
    <w:rsid w:val="000079FB"/>
    <w:rsid w:val="00010889"/>
    <w:rsid w:val="000117E0"/>
    <w:rsid w:val="00011D32"/>
    <w:rsid w:val="00012DD2"/>
    <w:rsid w:val="00012EBB"/>
    <w:rsid w:val="00013A2A"/>
    <w:rsid w:val="00014170"/>
    <w:rsid w:val="00014F50"/>
    <w:rsid w:val="00021D1E"/>
    <w:rsid w:val="00021DE9"/>
    <w:rsid w:val="00034ED6"/>
    <w:rsid w:val="00035DD4"/>
    <w:rsid w:val="00036D27"/>
    <w:rsid w:val="00036ECC"/>
    <w:rsid w:val="00041508"/>
    <w:rsid w:val="00041D71"/>
    <w:rsid w:val="000506D5"/>
    <w:rsid w:val="00050BBA"/>
    <w:rsid w:val="00051230"/>
    <w:rsid w:val="000513F1"/>
    <w:rsid w:val="00052AEE"/>
    <w:rsid w:val="00052DD4"/>
    <w:rsid w:val="0005310F"/>
    <w:rsid w:val="00054586"/>
    <w:rsid w:val="00055F21"/>
    <w:rsid w:val="00060954"/>
    <w:rsid w:val="000611DD"/>
    <w:rsid w:val="000646E7"/>
    <w:rsid w:val="000653A9"/>
    <w:rsid w:val="00071483"/>
    <w:rsid w:val="00072FFD"/>
    <w:rsid w:val="00074609"/>
    <w:rsid w:val="0007586E"/>
    <w:rsid w:val="0008482D"/>
    <w:rsid w:val="0009160D"/>
    <w:rsid w:val="00092F8C"/>
    <w:rsid w:val="000943BB"/>
    <w:rsid w:val="00094AE9"/>
    <w:rsid w:val="000A171B"/>
    <w:rsid w:val="000A204C"/>
    <w:rsid w:val="000A2653"/>
    <w:rsid w:val="000A3629"/>
    <w:rsid w:val="000A495B"/>
    <w:rsid w:val="000B05E4"/>
    <w:rsid w:val="000B0F95"/>
    <w:rsid w:val="000B3412"/>
    <w:rsid w:val="000B6F2B"/>
    <w:rsid w:val="000C0103"/>
    <w:rsid w:val="000C1B6F"/>
    <w:rsid w:val="000C53A9"/>
    <w:rsid w:val="000C7F7E"/>
    <w:rsid w:val="000D26DA"/>
    <w:rsid w:val="000D40BD"/>
    <w:rsid w:val="000D50B0"/>
    <w:rsid w:val="000D64BC"/>
    <w:rsid w:val="000E06CB"/>
    <w:rsid w:val="000E5EA9"/>
    <w:rsid w:val="000E6D26"/>
    <w:rsid w:val="000E7A99"/>
    <w:rsid w:val="000F245B"/>
    <w:rsid w:val="000F2747"/>
    <w:rsid w:val="000F464F"/>
    <w:rsid w:val="00100F90"/>
    <w:rsid w:val="001026DB"/>
    <w:rsid w:val="00106ADA"/>
    <w:rsid w:val="00107855"/>
    <w:rsid w:val="00107CC8"/>
    <w:rsid w:val="00110451"/>
    <w:rsid w:val="00110BCE"/>
    <w:rsid w:val="001169A0"/>
    <w:rsid w:val="001175CC"/>
    <w:rsid w:val="0012387B"/>
    <w:rsid w:val="00123B7F"/>
    <w:rsid w:val="001278F7"/>
    <w:rsid w:val="001306A8"/>
    <w:rsid w:val="0013085D"/>
    <w:rsid w:val="00130FFB"/>
    <w:rsid w:val="00134136"/>
    <w:rsid w:val="00135F36"/>
    <w:rsid w:val="001420CF"/>
    <w:rsid w:val="00145649"/>
    <w:rsid w:val="00151F0C"/>
    <w:rsid w:val="001523E4"/>
    <w:rsid w:val="00157A63"/>
    <w:rsid w:val="001641FE"/>
    <w:rsid w:val="001656FD"/>
    <w:rsid w:val="00170767"/>
    <w:rsid w:val="001715BB"/>
    <w:rsid w:val="001728AE"/>
    <w:rsid w:val="0017468A"/>
    <w:rsid w:val="0018469C"/>
    <w:rsid w:val="001856EB"/>
    <w:rsid w:val="001907C6"/>
    <w:rsid w:val="001939CD"/>
    <w:rsid w:val="00193D7F"/>
    <w:rsid w:val="0019441D"/>
    <w:rsid w:val="001951B4"/>
    <w:rsid w:val="00197889"/>
    <w:rsid w:val="001A35B8"/>
    <w:rsid w:val="001A3F0F"/>
    <w:rsid w:val="001A4020"/>
    <w:rsid w:val="001A5B57"/>
    <w:rsid w:val="001A7606"/>
    <w:rsid w:val="001A7D9B"/>
    <w:rsid w:val="001B3DFB"/>
    <w:rsid w:val="001B6A31"/>
    <w:rsid w:val="001B72DE"/>
    <w:rsid w:val="001D1C4E"/>
    <w:rsid w:val="001D1E99"/>
    <w:rsid w:val="001D4E33"/>
    <w:rsid w:val="001E2671"/>
    <w:rsid w:val="001E694A"/>
    <w:rsid w:val="001F38B1"/>
    <w:rsid w:val="001F6343"/>
    <w:rsid w:val="002044AE"/>
    <w:rsid w:val="002049DF"/>
    <w:rsid w:val="00212CA0"/>
    <w:rsid w:val="00213C0B"/>
    <w:rsid w:val="00215B82"/>
    <w:rsid w:val="00223504"/>
    <w:rsid w:val="00223AF8"/>
    <w:rsid w:val="0022727C"/>
    <w:rsid w:val="00227BBE"/>
    <w:rsid w:val="0023051B"/>
    <w:rsid w:val="00230A43"/>
    <w:rsid w:val="0023277D"/>
    <w:rsid w:val="00234C37"/>
    <w:rsid w:val="0023514A"/>
    <w:rsid w:val="00235238"/>
    <w:rsid w:val="00237798"/>
    <w:rsid w:val="0024410E"/>
    <w:rsid w:val="002476E3"/>
    <w:rsid w:val="00252B26"/>
    <w:rsid w:val="00256B96"/>
    <w:rsid w:val="00257786"/>
    <w:rsid w:val="00266E54"/>
    <w:rsid w:val="00267774"/>
    <w:rsid w:val="002700AF"/>
    <w:rsid w:val="00273F85"/>
    <w:rsid w:val="002746AB"/>
    <w:rsid w:val="002764EA"/>
    <w:rsid w:val="0027737E"/>
    <w:rsid w:val="00277FCD"/>
    <w:rsid w:val="002842B5"/>
    <w:rsid w:val="00287790"/>
    <w:rsid w:val="00290916"/>
    <w:rsid w:val="002917E9"/>
    <w:rsid w:val="0029528F"/>
    <w:rsid w:val="00295F18"/>
    <w:rsid w:val="00297AA7"/>
    <w:rsid w:val="002A22D4"/>
    <w:rsid w:val="002A4FF3"/>
    <w:rsid w:val="002A7B96"/>
    <w:rsid w:val="002B095F"/>
    <w:rsid w:val="002B4C78"/>
    <w:rsid w:val="002B539C"/>
    <w:rsid w:val="002B57EE"/>
    <w:rsid w:val="002B5E05"/>
    <w:rsid w:val="002B7CB2"/>
    <w:rsid w:val="002C16B5"/>
    <w:rsid w:val="002C1CB2"/>
    <w:rsid w:val="002C1DE5"/>
    <w:rsid w:val="002C1E90"/>
    <w:rsid w:val="002C3702"/>
    <w:rsid w:val="002C3748"/>
    <w:rsid w:val="002C4036"/>
    <w:rsid w:val="002C41DF"/>
    <w:rsid w:val="002C7E6E"/>
    <w:rsid w:val="002D1936"/>
    <w:rsid w:val="002D27E6"/>
    <w:rsid w:val="002D31AE"/>
    <w:rsid w:val="002D59FB"/>
    <w:rsid w:val="002D5D8D"/>
    <w:rsid w:val="002D64F3"/>
    <w:rsid w:val="002E6D99"/>
    <w:rsid w:val="002E7307"/>
    <w:rsid w:val="002F0C5E"/>
    <w:rsid w:val="002F3265"/>
    <w:rsid w:val="002F44FB"/>
    <w:rsid w:val="002F67B2"/>
    <w:rsid w:val="00301676"/>
    <w:rsid w:val="00301BDD"/>
    <w:rsid w:val="00303697"/>
    <w:rsid w:val="003069B6"/>
    <w:rsid w:val="00311A6C"/>
    <w:rsid w:val="0031422B"/>
    <w:rsid w:val="003201A6"/>
    <w:rsid w:val="003202CF"/>
    <w:rsid w:val="0032243C"/>
    <w:rsid w:val="0033056A"/>
    <w:rsid w:val="00333D26"/>
    <w:rsid w:val="00334D8B"/>
    <w:rsid w:val="003417D6"/>
    <w:rsid w:val="00342442"/>
    <w:rsid w:val="00350A77"/>
    <w:rsid w:val="00351FD4"/>
    <w:rsid w:val="003533A2"/>
    <w:rsid w:val="00362A77"/>
    <w:rsid w:val="00362B24"/>
    <w:rsid w:val="0036718B"/>
    <w:rsid w:val="00367BB2"/>
    <w:rsid w:val="0037035D"/>
    <w:rsid w:val="0037512A"/>
    <w:rsid w:val="003757A5"/>
    <w:rsid w:val="00381562"/>
    <w:rsid w:val="003823D5"/>
    <w:rsid w:val="00383461"/>
    <w:rsid w:val="00385B42"/>
    <w:rsid w:val="00386438"/>
    <w:rsid w:val="00386C80"/>
    <w:rsid w:val="003875FB"/>
    <w:rsid w:val="00391818"/>
    <w:rsid w:val="00397C01"/>
    <w:rsid w:val="003A05E8"/>
    <w:rsid w:val="003A3E88"/>
    <w:rsid w:val="003A67FE"/>
    <w:rsid w:val="003B4967"/>
    <w:rsid w:val="003B501D"/>
    <w:rsid w:val="003B5FC3"/>
    <w:rsid w:val="003B61E8"/>
    <w:rsid w:val="003C048F"/>
    <w:rsid w:val="003C1CDE"/>
    <w:rsid w:val="003C2653"/>
    <w:rsid w:val="003C475A"/>
    <w:rsid w:val="003C4D0E"/>
    <w:rsid w:val="003D5924"/>
    <w:rsid w:val="003E226E"/>
    <w:rsid w:val="003E2FD8"/>
    <w:rsid w:val="003E355B"/>
    <w:rsid w:val="003E3B33"/>
    <w:rsid w:val="003E3CD5"/>
    <w:rsid w:val="003E4130"/>
    <w:rsid w:val="003E580A"/>
    <w:rsid w:val="003E7633"/>
    <w:rsid w:val="003F2375"/>
    <w:rsid w:val="003F4530"/>
    <w:rsid w:val="003F4CA0"/>
    <w:rsid w:val="003F53A3"/>
    <w:rsid w:val="003F54B6"/>
    <w:rsid w:val="003F5D86"/>
    <w:rsid w:val="00410639"/>
    <w:rsid w:val="004107AD"/>
    <w:rsid w:val="00411227"/>
    <w:rsid w:val="0041158B"/>
    <w:rsid w:val="004136AF"/>
    <w:rsid w:val="00414CBD"/>
    <w:rsid w:val="0041602E"/>
    <w:rsid w:val="00416054"/>
    <w:rsid w:val="00417F1E"/>
    <w:rsid w:val="0042023D"/>
    <w:rsid w:val="0042133C"/>
    <w:rsid w:val="00421D0B"/>
    <w:rsid w:val="004232E6"/>
    <w:rsid w:val="00425456"/>
    <w:rsid w:val="004259D6"/>
    <w:rsid w:val="00425E72"/>
    <w:rsid w:val="004276CA"/>
    <w:rsid w:val="0042776E"/>
    <w:rsid w:val="00430471"/>
    <w:rsid w:val="00432BB4"/>
    <w:rsid w:val="0043573F"/>
    <w:rsid w:val="00436B22"/>
    <w:rsid w:val="0044354F"/>
    <w:rsid w:val="00443679"/>
    <w:rsid w:val="00446939"/>
    <w:rsid w:val="004507B7"/>
    <w:rsid w:val="00454EF5"/>
    <w:rsid w:val="00456E0F"/>
    <w:rsid w:val="00461551"/>
    <w:rsid w:val="00463152"/>
    <w:rsid w:val="00464479"/>
    <w:rsid w:val="00466173"/>
    <w:rsid w:val="00467109"/>
    <w:rsid w:val="00470536"/>
    <w:rsid w:val="004708E4"/>
    <w:rsid w:val="0047185D"/>
    <w:rsid w:val="004719D0"/>
    <w:rsid w:val="00472D24"/>
    <w:rsid w:val="00473053"/>
    <w:rsid w:val="00473B75"/>
    <w:rsid w:val="00476849"/>
    <w:rsid w:val="00482B80"/>
    <w:rsid w:val="00492FFA"/>
    <w:rsid w:val="004931C8"/>
    <w:rsid w:val="00494C36"/>
    <w:rsid w:val="0049519E"/>
    <w:rsid w:val="00496DE3"/>
    <w:rsid w:val="00497517"/>
    <w:rsid w:val="00497E35"/>
    <w:rsid w:val="004A2BC0"/>
    <w:rsid w:val="004A3299"/>
    <w:rsid w:val="004A5859"/>
    <w:rsid w:val="004A6FC2"/>
    <w:rsid w:val="004B2DAB"/>
    <w:rsid w:val="004B4455"/>
    <w:rsid w:val="004B482C"/>
    <w:rsid w:val="004B7FC7"/>
    <w:rsid w:val="004C05CC"/>
    <w:rsid w:val="004C35FF"/>
    <w:rsid w:val="004C6313"/>
    <w:rsid w:val="004C694D"/>
    <w:rsid w:val="004C6D2F"/>
    <w:rsid w:val="004D011C"/>
    <w:rsid w:val="004D4952"/>
    <w:rsid w:val="004D5CE7"/>
    <w:rsid w:val="004D6F4F"/>
    <w:rsid w:val="004D7E28"/>
    <w:rsid w:val="004E10A4"/>
    <w:rsid w:val="004E17F3"/>
    <w:rsid w:val="004E3965"/>
    <w:rsid w:val="004F05AF"/>
    <w:rsid w:val="004F0BFC"/>
    <w:rsid w:val="004F1CD7"/>
    <w:rsid w:val="004F20A0"/>
    <w:rsid w:val="004F29E9"/>
    <w:rsid w:val="004F4C74"/>
    <w:rsid w:val="004F577D"/>
    <w:rsid w:val="00500030"/>
    <w:rsid w:val="00501BC2"/>
    <w:rsid w:val="00501E61"/>
    <w:rsid w:val="00501F85"/>
    <w:rsid w:val="00505FDC"/>
    <w:rsid w:val="005062E8"/>
    <w:rsid w:val="00510AC2"/>
    <w:rsid w:val="00510E07"/>
    <w:rsid w:val="00511E16"/>
    <w:rsid w:val="00512CFF"/>
    <w:rsid w:val="00514E5C"/>
    <w:rsid w:val="005221B4"/>
    <w:rsid w:val="00527FA5"/>
    <w:rsid w:val="00531AA9"/>
    <w:rsid w:val="00533D94"/>
    <w:rsid w:val="00534BDC"/>
    <w:rsid w:val="0053751D"/>
    <w:rsid w:val="0054211D"/>
    <w:rsid w:val="00543CFE"/>
    <w:rsid w:val="00545D3D"/>
    <w:rsid w:val="00554D37"/>
    <w:rsid w:val="0055662E"/>
    <w:rsid w:val="00561057"/>
    <w:rsid w:val="00561E06"/>
    <w:rsid w:val="00567682"/>
    <w:rsid w:val="00567BA2"/>
    <w:rsid w:val="00567D13"/>
    <w:rsid w:val="0057069A"/>
    <w:rsid w:val="005707EB"/>
    <w:rsid w:val="00570F9F"/>
    <w:rsid w:val="0057158C"/>
    <w:rsid w:val="00573459"/>
    <w:rsid w:val="00573703"/>
    <w:rsid w:val="00575594"/>
    <w:rsid w:val="005833E2"/>
    <w:rsid w:val="00584605"/>
    <w:rsid w:val="00591965"/>
    <w:rsid w:val="00592CEA"/>
    <w:rsid w:val="00592F78"/>
    <w:rsid w:val="00594CA1"/>
    <w:rsid w:val="005A12CA"/>
    <w:rsid w:val="005A59CB"/>
    <w:rsid w:val="005A6F0E"/>
    <w:rsid w:val="005A7445"/>
    <w:rsid w:val="005B009D"/>
    <w:rsid w:val="005B0630"/>
    <w:rsid w:val="005B0C5E"/>
    <w:rsid w:val="005B191D"/>
    <w:rsid w:val="005B226D"/>
    <w:rsid w:val="005C4587"/>
    <w:rsid w:val="005D03AC"/>
    <w:rsid w:val="005D0429"/>
    <w:rsid w:val="005D20C7"/>
    <w:rsid w:val="005D4645"/>
    <w:rsid w:val="005D4C13"/>
    <w:rsid w:val="005D5D48"/>
    <w:rsid w:val="005D6426"/>
    <w:rsid w:val="005E16EA"/>
    <w:rsid w:val="005E28E9"/>
    <w:rsid w:val="005E6467"/>
    <w:rsid w:val="005E7CE4"/>
    <w:rsid w:val="005F0856"/>
    <w:rsid w:val="005F2932"/>
    <w:rsid w:val="005F586C"/>
    <w:rsid w:val="005F7B41"/>
    <w:rsid w:val="00601D35"/>
    <w:rsid w:val="00602A0D"/>
    <w:rsid w:val="006040EA"/>
    <w:rsid w:val="00606002"/>
    <w:rsid w:val="00606B0E"/>
    <w:rsid w:val="006078D9"/>
    <w:rsid w:val="00611AEB"/>
    <w:rsid w:val="00614B6F"/>
    <w:rsid w:val="0061781A"/>
    <w:rsid w:val="0062288D"/>
    <w:rsid w:val="0062320E"/>
    <w:rsid w:val="00623EF8"/>
    <w:rsid w:val="006242FB"/>
    <w:rsid w:val="006429E9"/>
    <w:rsid w:val="0064459D"/>
    <w:rsid w:val="00647446"/>
    <w:rsid w:val="00647CDE"/>
    <w:rsid w:val="00647E46"/>
    <w:rsid w:val="006536D0"/>
    <w:rsid w:val="00656A05"/>
    <w:rsid w:val="00656D68"/>
    <w:rsid w:val="00660709"/>
    <w:rsid w:val="0066116A"/>
    <w:rsid w:val="0066544F"/>
    <w:rsid w:val="0067093A"/>
    <w:rsid w:val="006723D7"/>
    <w:rsid w:val="006741A9"/>
    <w:rsid w:val="00680949"/>
    <w:rsid w:val="0068095E"/>
    <w:rsid w:val="00680B1B"/>
    <w:rsid w:val="006831F7"/>
    <w:rsid w:val="00684279"/>
    <w:rsid w:val="00685D27"/>
    <w:rsid w:val="0068774C"/>
    <w:rsid w:val="00687C9D"/>
    <w:rsid w:val="00687EE9"/>
    <w:rsid w:val="006900A1"/>
    <w:rsid w:val="00690D42"/>
    <w:rsid w:val="00692DC3"/>
    <w:rsid w:val="006940E1"/>
    <w:rsid w:val="00694AE4"/>
    <w:rsid w:val="006A043D"/>
    <w:rsid w:val="006A2506"/>
    <w:rsid w:val="006A544A"/>
    <w:rsid w:val="006B1694"/>
    <w:rsid w:val="006B6C67"/>
    <w:rsid w:val="006B6FF7"/>
    <w:rsid w:val="006B763A"/>
    <w:rsid w:val="006C1FE5"/>
    <w:rsid w:val="006C4869"/>
    <w:rsid w:val="006C5D89"/>
    <w:rsid w:val="006D15F1"/>
    <w:rsid w:val="006D1EB4"/>
    <w:rsid w:val="006D2EBD"/>
    <w:rsid w:val="006D3C58"/>
    <w:rsid w:val="006D6846"/>
    <w:rsid w:val="006D73D0"/>
    <w:rsid w:val="006E0821"/>
    <w:rsid w:val="006E3DFF"/>
    <w:rsid w:val="006E6E73"/>
    <w:rsid w:val="006F6302"/>
    <w:rsid w:val="00704EE2"/>
    <w:rsid w:val="0070644E"/>
    <w:rsid w:val="007079FB"/>
    <w:rsid w:val="00707A7E"/>
    <w:rsid w:val="00707C6D"/>
    <w:rsid w:val="0071085A"/>
    <w:rsid w:val="00710EFD"/>
    <w:rsid w:val="0071134B"/>
    <w:rsid w:val="007138B2"/>
    <w:rsid w:val="00714BB6"/>
    <w:rsid w:val="007169DC"/>
    <w:rsid w:val="00721F87"/>
    <w:rsid w:val="00721FC2"/>
    <w:rsid w:val="00722058"/>
    <w:rsid w:val="00730974"/>
    <w:rsid w:val="0073226F"/>
    <w:rsid w:val="007365F1"/>
    <w:rsid w:val="00736919"/>
    <w:rsid w:val="00740C36"/>
    <w:rsid w:val="00742717"/>
    <w:rsid w:val="00744413"/>
    <w:rsid w:val="00751247"/>
    <w:rsid w:val="007546B7"/>
    <w:rsid w:val="007635CA"/>
    <w:rsid w:val="00764D2E"/>
    <w:rsid w:val="0077040D"/>
    <w:rsid w:val="00770942"/>
    <w:rsid w:val="00770BFC"/>
    <w:rsid w:val="007722D4"/>
    <w:rsid w:val="00774192"/>
    <w:rsid w:val="007745AC"/>
    <w:rsid w:val="00776CC2"/>
    <w:rsid w:val="007773D9"/>
    <w:rsid w:val="00777532"/>
    <w:rsid w:val="00777533"/>
    <w:rsid w:val="0078195C"/>
    <w:rsid w:val="00782AA2"/>
    <w:rsid w:val="00787ADB"/>
    <w:rsid w:val="007A0EFD"/>
    <w:rsid w:val="007A2CA4"/>
    <w:rsid w:val="007A404D"/>
    <w:rsid w:val="007A557E"/>
    <w:rsid w:val="007A6C77"/>
    <w:rsid w:val="007A77C3"/>
    <w:rsid w:val="007B3E93"/>
    <w:rsid w:val="007B4B77"/>
    <w:rsid w:val="007B4C56"/>
    <w:rsid w:val="007B7EBE"/>
    <w:rsid w:val="007C5DA5"/>
    <w:rsid w:val="007C633B"/>
    <w:rsid w:val="007C6726"/>
    <w:rsid w:val="007C7FC4"/>
    <w:rsid w:val="007D1DE0"/>
    <w:rsid w:val="007D23A3"/>
    <w:rsid w:val="007D2F26"/>
    <w:rsid w:val="007E0FE1"/>
    <w:rsid w:val="007E2AD3"/>
    <w:rsid w:val="007F0018"/>
    <w:rsid w:val="007F110E"/>
    <w:rsid w:val="007F414D"/>
    <w:rsid w:val="007F598E"/>
    <w:rsid w:val="007F74C5"/>
    <w:rsid w:val="00801A5B"/>
    <w:rsid w:val="00802778"/>
    <w:rsid w:val="00804DF3"/>
    <w:rsid w:val="00805FFA"/>
    <w:rsid w:val="008077B2"/>
    <w:rsid w:val="00807EF5"/>
    <w:rsid w:val="00812491"/>
    <w:rsid w:val="0081500F"/>
    <w:rsid w:val="0081541B"/>
    <w:rsid w:val="00817855"/>
    <w:rsid w:val="00822D08"/>
    <w:rsid w:val="008237A3"/>
    <w:rsid w:val="008256FF"/>
    <w:rsid w:val="008362C6"/>
    <w:rsid w:val="0084301F"/>
    <w:rsid w:val="00844EED"/>
    <w:rsid w:val="008455E2"/>
    <w:rsid w:val="00851633"/>
    <w:rsid w:val="008530C6"/>
    <w:rsid w:val="00853D28"/>
    <w:rsid w:val="00854320"/>
    <w:rsid w:val="00854532"/>
    <w:rsid w:val="008566AB"/>
    <w:rsid w:val="00861365"/>
    <w:rsid w:val="008630CC"/>
    <w:rsid w:val="00865521"/>
    <w:rsid w:val="00865AA6"/>
    <w:rsid w:val="00873329"/>
    <w:rsid w:val="0087403E"/>
    <w:rsid w:val="00874B36"/>
    <w:rsid w:val="00876FFF"/>
    <w:rsid w:val="00881B8D"/>
    <w:rsid w:val="00882EE4"/>
    <w:rsid w:val="00884B7F"/>
    <w:rsid w:val="008870F2"/>
    <w:rsid w:val="00896FD4"/>
    <w:rsid w:val="008A761F"/>
    <w:rsid w:val="008A7BB3"/>
    <w:rsid w:val="008A7DBE"/>
    <w:rsid w:val="008B278E"/>
    <w:rsid w:val="008B506A"/>
    <w:rsid w:val="008B6669"/>
    <w:rsid w:val="008B68A4"/>
    <w:rsid w:val="008B6B09"/>
    <w:rsid w:val="008C3BF0"/>
    <w:rsid w:val="008C5F74"/>
    <w:rsid w:val="008D0193"/>
    <w:rsid w:val="008D0F6D"/>
    <w:rsid w:val="008D13E6"/>
    <w:rsid w:val="008D15E3"/>
    <w:rsid w:val="008D1A30"/>
    <w:rsid w:val="008D4A7D"/>
    <w:rsid w:val="008D7C4D"/>
    <w:rsid w:val="008E43A6"/>
    <w:rsid w:val="008E48D9"/>
    <w:rsid w:val="008E598B"/>
    <w:rsid w:val="008E5CD4"/>
    <w:rsid w:val="008F212A"/>
    <w:rsid w:val="008F34E5"/>
    <w:rsid w:val="008F3D32"/>
    <w:rsid w:val="008F3D5B"/>
    <w:rsid w:val="008F3FDF"/>
    <w:rsid w:val="008F5482"/>
    <w:rsid w:val="008F7625"/>
    <w:rsid w:val="0090267B"/>
    <w:rsid w:val="0090509A"/>
    <w:rsid w:val="009056BD"/>
    <w:rsid w:val="0090639E"/>
    <w:rsid w:val="00906684"/>
    <w:rsid w:val="0091113D"/>
    <w:rsid w:val="009140BD"/>
    <w:rsid w:val="00915C77"/>
    <w:rsid w:val="009209A1"/>
    <w:rsid w:val="00921429"/>
    <w:rsid w:val="00922896"/>
    <w:rsid w:val="00925789"/>
    <w:rsid w:val="00931896"/>
    <w:rsid w:val="009322DB"/>
    <w:rsid w:val="0093375B"/>
    <w:rsid w:val="00933CC0"/>
    <w:rsid w:val="00933F1A"/>
    <w:rsid w:val="00935711"/>
    <w:rsid w:val="009401DF"/>
    <w:rsid w:val="009411FC"/>
    <w:rsid w:val="0094686F"/>
    <w:rsid w:val="0095309D"/>
    <w:rsid w:val="00955075"/>
    <w:rsid w:val="00955ED1"/>
    <w:rsid w:val="00960DF2"/>
    <w:rsid w:val="00962316"/>
    <w:rsid w:val="00962C6A"/>
    <w:rsid w:val="00967739"/>
    <w:rsid w:val="00967DA2"/>
    <w:rsid w:val="00967F9F"/>
    <w:rsid w:val="009704B2"/>
    <w:rsid w:val="00974774"/>
    <w:rsid w:val="009761E8"/>
    <w:rsid w:val="0098051E"/>
    <w:rsid w:val="00980B72"/>
    <w:rsid w:val="00982AFB"/>
    <w:rsid w:val="00983995"/>
    <w:rsid w:val="009846A3"/>
    <w:rsid w:val="00984D07"/>
    <w:rsid w:val="00986A83"/>
    <w:rsid w:val="00994458"/>
    <w:rsid w:val="00995847"/>
    <w:rsid w:val="009A1CE8"/>
    <w:rsid w:val="009A65D8"/>
    <w:rsid w:val="009A6DE5"/>
    <w:rsid w:val="009B5777"/>
    <w:rsid w:val="009B5A08"/>
    <w:rsid w:val="009B6007"/>
    <w:rsid w:val="009B6364"/>
    <w:rsid w:val="009B6672"/>
    <w:rsid w:val="009C3C83"/>
    <w:rsid w:val="009D28B3"/>
    <w:rsid w:val="009D4907"/>
    <w:rsid w:val="009D59C7"/>
    <w:rsid w:val="009E2139"/>
    <w:rsid w:val="009E2667"/>
    <w:rsid w:val="009E28C5"/>
    <w:rsid w:val="009E3E6D"/>
    <w:rsid w:val="009E5CD7"/>
    <w:rsid w:val="009F28A4"/>
    <w:rsid w:val="009F3D0E"/>
    <w:rsid w:val="009F4096"/>
    <w:rsid w:val="009F42E4"/>
    <w:rsid w:val="00A003C4"/>
    <w:rsid w:val="00A02397"/>
    <w:rsid w:val="00A03305"/>
    <w:rsid w:val="00A049F8"/>
    <w:rsid w:val="00A070E9"/>
    <w:rsid w:val="00A07623"/>
    <w:rsid w:val="00A07F8A"/>
    <w:rsid w:val="00A104F0"/>
    <w:rsid w:val="00A10D90"/>
    <w:rsid w:val="00A1379D"/>
    <w:rsid w:val="00A178C4"/>
    <w:rsid w:val="00A21875"/>
    <w:rsid w:val="00A222F5"/>
    <w:rsid w:val="00A2450D"/>
    <w:rsid w:val="00A262E7"/>
    <w:rsid w:val="00A34153"/>
    <w:rsid w:val="00A351B3"/>
    <w:rsid w:val="00A362F6"/>
    <w:rsid w:val="00A42B86"/>
    <w:rsid w:val="00A4550E"/>
    <w:rsid w:val="00A469D7"/>
    <w:rsid w:val="00A46D25"/>
    <w:rsid w:val="00A539DE"/>
    <w:rsid w:val="00A57E8C"/>
    <w:rsid w:val="00A57FA7"/>
    <w:rsid w:val="00A60088"/>
    <w:rsid w:val="00A61200"/>
    <w:rsid w:val="00A629B7"/>
    <w:rsid w:val="00A63204"/>
    <w:rsid w:val="00A73830"/>
    <w:rsid w:val="00A74676"/>
    <w:rsid w:val="00A825E0"/>
    <w:rsid w:val="00A82EEE"/>
    <w:rsid w:val="00A848A3"/>
    <w:rsid w:val="00A849DF"/>
    <w:rsid w:val="00A90E16"/>
    <w:rsid w:val="00A9249E"/>
    <w:rsid w:val="00AA6A78"/>
    <w:rsid w:val="00AA76CA"/>
    <w:rsid w:val="00AB072D"/>
    <w:rsid w:val="00AC07A3"/>
    <w:rsid w:val="00AC3F1D"/>
    <w:rsid w:val="00AC570B"/>
    <w:rsid w:val="00AC5FBA"/>
    <w:rsid w:val="00AC73A6"/>
    <w:rsid w:val="00AD1F34"/>
    <w:rsid w:val="00AD22F6"/>
    <w:rsid w:val="00AD25CB"/>
    <w:rsid w:val="00AD565B"/>
    <w:rsid w:val="00AE1A70"/>
    <w:rsid w:val="00AE2782"/>
    <w:rsid w:val="00AE7A99"/>
    <w:rsid w:val="00AF1114"/>
    <w:rsid w:val="00AF2DEE"/>
    <w:rsid w:val="00AF310A"/>
    <w:rsid w:val="00AF4121"/>
    <w:rsid w:val="00AF69AB"/>
    <w:rsid w:val="00B001DF"/>
    <w:rsid w:val="00B0164F"/>
    <w:rsid w:val="00B01E26"/>
    <w:rsid w:val="00B02313"/>
    <w:rsid w:val="00B07B90"/>
    <w:rsid w:val="00B1081E"/>
    <w:rsid w:val="00B12204"/>
    <w:rsid w:val="00B17B10"/>
    <w:rsid w:val="00B212E1"/>
    <w:rsid w:val="00B21DE7"/>
    <w:rsid w:val="00B22315"/>
    <w:rsid w:val="00B226CB"/>
    <w:rsid w:val="00B271DA"/>
    <w:rsid w:val="00B27D6D"/>
    <w:rsid w:val="00B32101"/>
    <w:rsid w:val="00B357DF"/>
    <w:rsid w:val="00B36729"/>
    <w:rsid w:val="00B36EAA"/>
    <w:rsid w:val="00B36EBF"/>
    <w:rsid w:val="00B44FD2"/>
    <w:rsid w:val="00B51876"/>
    <w:rsid w:val="00B518C1"/>
    <w:rsid w:val="00B55530"/>
    <w:rsid w:val="00B567C8"/>
    <w:rsid w:val="00B57731"/>
    <w:rsid w:val="00B617D9"/>
    <w:rsid w:val="00B6505E"/>
    <w:rsid w:val="00B74B22"/>
    <w:rsid w:val="00B76251"/>
    <w:rsid w:val="00B80032"/>
    <w:rsid w:val="00B80CC3"/>
    <w:rsid w:val="00B821FA"/>
    <w:rsid w:val="00B837DF"/>
    <w:rsid w:val="00B86EFC"/>
    <w:rsid w:val="00B872F9"/>
    <w:rsid w:val="00B933F2"/>
    <w:rsid w:val="00B935D3"/>
    <w:rsid w:val="00B94B91"/>
    <w:rsid w:val="00B95D1F"/>
    <w:rsid w:val="00BA06CE"/>
    <w:rsid w:val="00BA163E"/>
    <w:rsid w:val="00BA3318"/>
    <w:rsid w:val="00BA4C31"/>
    <w:rsid w:val="00BB117B"/>
    <w:rsid w:val="00BB300A"/>
    <w:rsid w:val="00BB6E6E"/>
    <w:rsid w:val="00BC220A"/>
    <w:rsid w:val="00BC2E77"/>
    <w:rsid w:val="00BC37E4"/>
    <w:rsid w:val="00BC397B"/>
    <w:rsid w:val="00BC5396"/>
    <w:rsid w:val="00BC63AC"/>
    <w:rsid w:val="00BD3A85"/>
    <w:rsid w:val="00BD4803"/>
    <w:rsid w:val="00BE5981"/>
    <w:rsid w:val="00BE693B"/>
    <w:rsid w:val="00BE76B8"/>
    <w:rsid w:val="00BF2B4C"/>
    <w:rsid w:val="00BF66A2"/>
    <w:rsid w:val="00C025D3"/>
    <w:rsid w:val="00C06350"/>
    <w:rsid w:val="00C1164F"/>
    <w:rsid w:val="00C144D4"/>
    <w:rsid w:val="00C254BE"/>
    <w:rsid w:val="00C34184"/>
    <w:rsid w:val="00C34BA6"/>
    <w:rsid w:val="00C40A5A"/>
    <w:rsid w:val="00C40BC0"/>
    <w:rsid w:val="00C42599"/>
    <w:rsid w:val="00C43768"/>
    <w:rsid w:val="00C460E0"/>
    <w:rsid w:val="00C50F98"/>
    <w:rsid w:val="00C51564"/>
    <w:rsid w:val="00C518FF"/>
    <w:rsid w:val="00C5636C"/>
    <w:rsid w:val="00C623B7"/>
    <w:rsid w:val="00C639EC"/>
    <w:rsid w:val="00C63B34"/>
    <w:rsid w:val="00C6472C"/>
    <w:rsid w:val="00C6748E"/>
    <w:rsid w:val="00C70128"/>
    <w:rsid w:val="00C73E86"/>
    <w:rsid w:val="00C7454D"/>
    <w:rsid w:val="00C801F6"/>
    <w:rsid w:val="00C931B1"/>
    <w:rsid w:val="00C960F8"/>
    <w:rsid w:val="00C973A4"/>
    <w:rsid w:val="00C97BB2"/>
    <w:rsid w:val="00CA247E"/>
    <w:rsid w:val="00CA60A6"/>
    <w:rsid w:val="00CA7016"/>
    <w:rsid w:val="00CB3611"/>
    <w:rsid w:val="00CB47FC"/>
    <w:rsid w:val="00CB5568"/>
    <w:rsid w:val="00CC0CF5"/>
    <w:rsid w:val="00CC0D42"/>
    <w:rsid w:val="00CC191F"/>
    <w:rsid w:val="00CC5354"/>
    <w:rsid w:val="00CC5648"/>
    <w:rsid w:val="00CC5CFF"/>
    <w:rsid w:val="00CC6041"/>
    <w:rsid w:val="00CC7664"/>
    <w:rsid w:val="00CD27C5"/>
    <w:rsid w:val="00CD3D6E"/>
    <w:rsid w:val="00CD4661"/>
    <w:rsid w:val="00CD798A"/>
    <w:rsid w:val="00CE2698"/>
    <w:rsid w:val="00CE3F75"/>
    <w:rsid w:val="00CE4CFF"/>
    <w:rsid w:val="00CE5CB0"/>
    <w:rsid w:val="00CF01A2"/>
    <w:rsid w:val="00CF258E"/>
    <w:rsid w:val="00CF3FC9"/>
    <w:rsid w:val="00CF5D30"/>
    <w:rsid w:val="00CF6A23"/>
    <w:rsid w:val="00D011C1"/>
    <w:rsid w:val="00D01E07"/>
    <w:rsid w:val="00D06730"/>
    <w:rsid w:val="00D078C1"/>
    <w:rsid w:val="00D07B91"/>
    <w:rsid w:val="00D11E51"/>
    <w:rsid w:val="00D15068"/>
    <w:rsid w:val="00D20422"/>
    <w:rsid w:val="00D2319A"/>
    <w:rsid w:val="00D23327"/>
    <w:rsid w:val="00D23695"/>
    <w:rsid w:val="00D30BFC"/>
    <w:rsid w:val="00D323D8"/>
    <w:rsid w:val="00D32761"/>
    <w:rsid w:val="00D47588"/>
    <w:rsid w:val="00D507C0"/>
    <w:rsid w:val="00D55505"/>
    <w:rsid w:val="00D57DD9"/>
    <w:rsid w:val="00D612AD"/>
    <w:rsid w:val="00D6399F"/>
    <w:rsid w:val="00D639BC"/>
    <w:rsid w:val="00D64A24"/>
    <w:rsid w:val="00D6774D"/>
    <w:rsid w:val="00D67DB0"/>
    <w:rsid w:val="00D72180"/>
    <w:rsid w:val="00D728A5"/>
    <w:rsid w:val="00D73325"/>
    <w:rsid w:val="00D73A3D"/>
    <w:rsid w:val="00D74446"/>
    <w:rsid w:val="00D7751B"/>
    <w:rsid w:val="00D8233E"/>
    <w:rsid w:val="00D82AE1"/>
    <w:rsid w:val="00D8335B"/>
    <w:rsid w:val="00D851A4"/>
    <w:rsid w:val="00D85DEB"/>
    <w:rsid w:val="00D86563"/>
    <w:rsid w:val="00D90209"/>
    <w:rsid w:val="00D934D1"/>
    <w:rsid w:val="00D93D24"/>
    <w:rsid w:val="00D95AED"/>
    <w:rsid w:val="00DA2040"/>
    <w:rsid w:val="00DA5B17"/>
    <w:rsid w:val="00DA5F24"/>
    <w:rsid w:val="00DB1F2A"/>
    <w:rsid w:val="00DB645E"/>
    <w:rsid w:val="00DC023E"/>
    <w:rsid w:val="00DC5FAD"/>
    <w:rsid w:val="00DC70D1"/>
    <w:rsid w:val="00DD1BF3"/>
    <w:rsid w:val="00DD5183"/>
    <w:rsid w:val="00DD6256"/>
    <w:rsid w:val="00DD7622"/>
    <w:rsid w:val="00DE34C3"/>
    <w:rsid w:val="00DE384C"/>
    <w:rsid w:val="00DE5421"/>
    <w:rsid w:val="00DE7FC1"/>
    <w:rsid w:val="00DF429E"/>
    <w:rsid w:val="00DF4E93"/>
    <w:rsid w:val="00DF5F5B"/>
    <w:rsid w:val="00DF6686"/>
    <w:rsid w:val="00DF797D"/>
    <w:rsid w:val="00DF7A2A"/>
    <w:rsid w:val="00E01703"/>
    <w:rsid w:val="00E06108"/>
    <w:rsid w:val="00E066A4"/>
    <w:rsid w:val="00E10B94"/>
    <w:rsid w:val="00E11052"/>
    <w:rsid w:val="00E110E8"/>
    <w:rsid w:val="00E11927"/>
    <w:rsid w:val="00E12D0D"/>
    <w:rsid w:val="00E13922"/>
    <w:rsid w:val="00E14E5B"/>
    <w:rsid w:val="00E155E2"/>
    <w:rsid w:val="00E15F61"/>
    <w:rsid w:val="00E17CD0"/>
    <w:rsid w:val="00E21446"/>
    <w:rsid w:val="00E22F38"/>
    <w:rsid w:val="00E24A4F"/>
    <w:rsid w:val="00E24B1C"/>
    <w:rsid w:val="00E27981"/>
    <w:rsid w:val="00E308AA"/>
    <w:rsid w:val="00E3239D"/>
    <w:rsid w:val="00E40135"/>
    <w:rsid w:val="00E45D5C"/>
    <w:rsid w:val="00E460E1"/>
    <w:rsid w:val="00E5028B"/>
    <w:rsid w:val="00E521A7"/>
    <w:rsid w:val="00E52D6A"/>
    <w:rsid w:val="00E539C0"/>
    <w:rsid w:val="00E53B14"/>
    <w:rsid w:val="00E54645"/>
    <w:rsid w:val="00E577DB"/>
    <w:rsid w:val="00E6255D"/>
    <w:rsid w:val="00E63456"/>
    <w:rsid w:val="00E647CF"/>
    <w:rsid w:val="00E64EF0"/>
    <w:rsid w:val="00E65BDD"/>
    <w:rsid w:val="00E66A20"/>
    <w:rsid w:val="00E678C6"/>
    <w:rsid w:val="00E70C86"/>
    <w:rsid w:val="00E746FC"/>
    <w:rsid w:val="00E74B16"/>
    <w:rsid w:val="00E75186"/>
    <w:rsid w:val="00E76685"/>
    <w:rsid w:val="00E76A67"/>
    <w:rsid w:val="00E77DD5"/>
    <w:rsid w:val="00E84782"/>
    <w:rsid w:val="00E84959"/>
    <w:rsid w:val="00E85FFE"/>
    <w:rsid w:val="00E9697A"/>
    <w:rsid w:val="00EA76BA"/>
    <w:rsid w:val="00EB1D9B"/>
    <w:rsid w:val="00EB2944"/>
    <w:rsid w:val="00EB587E"/>
    <w:rsid w:val="00EB6960"/>
    <w:rsid w:val="00EB6C2D"/>
    <w:rsid w:val="00EC3FE6"/>
    <w:rsid w:val="00EC59B3"/>
    <w:rsid w:val="00EC7EB3"/>
    <w:rsid w:val="00ED0572"/>
    <w:rsid w:val="00ED06DF"/>
    <w:rsid w:val="00ED45B8"/>
    <w:rsid w:val="00ED6D05"/>
    <w:rsid w:val="00EE1049"/>
    <w:rsid w:val="00EE38B4"/>
    <w:rsid w:val="00EE3F02"/>
    <w:rsid w:val="00EE582E"/>
    <w:rsid w:val="00EE6688"/>
    <w:rsid w:val="00EE6A34"/>
    <w:rsid w:val="00EE6ACC"/>
    <w:rsid w:val="00EE713B"/>
    <w:rsid w:val="00EF00F7"/>
    <w:rsid w:val="00EF0918"/>
    <w:rsid w:val="00EF2D64"/>
    <w:rsid w:val="00EF32A7"/>
    <w:rsid w:val="00F0099D"/>
    <w:rsid w:val="00F055DE"/>
    <w:rsid w:val="00F0567C"/>
    <w:rsid w:val="00F05909"/>
    <w:rsid w:val="00F06173"/>
    <w:rsid w:val="00F06795"/>
    <w:rsid w:val="00F0789E"/>
    <w:rsid w:val="00F13A23"/>
    <w:rsid w:val="00F158FB"/>
    <w:rsid w:val="00F21261"/>
    <w:rsid w:val="00F26B2F"/>
    <w:rsid w:val="00F2723E"/>
    <w:rsid w:val="00F3081A"/>
    <w:rsid w:val="00F334B5"/>
    <w:rsid w:val="00F33877"/>
    <w:rsid w:val="00F3502D"/>
    <w:rsid w:val="00F3511C"/>
    <w:rsid w:val="00F362E5"/>
    <w:rsid w:val="00F37586"/>
    <w:rsid w:val="00F37FAF"/>
    <w:rsid w:val="00F4030B"/>
    <w:rsid w:val="00F4092D"/>
    <w:rsid w:val="00F417FB"/>
    <w:rsid w:val="00F52F1F"/>
    <w:rsid w:val="00F555D7"/>
    <w:rsid w:val="00F60CBD"/>
    <w:rsid w:val="00F61D2D"/>
    <w:rsid w:val="00F65092"/>
    <w:rsid w:val="00F71FC2"/>
    <w:rsid w:val="00F759BE"/>
    <w:rsid w:val="00F76026"/>
    <w:rsid w:val="00F765AF"/>
    <w:rsid w:val="00F76CFF"/>
    <w:rsid w:val="00F837C4"/>
    <w:rsid w:val="00F8707B"/>
    <w:rsid w:val="00F92F23"/>
    <w:rsid w:val="00F92FA3"/>
    <w:rsid w:val="00F93AA0"/>
    <w:rsid w:val="00F97A32"/>
    <w:rsid w:val="00F97EF0"/>
    <w:rsid w:val="00FA0CD6"/>
    <w:rsid w:val="00FA2721"/>
    <w:rsid w:val="00FA28E6"/>
    <w:rsid w:val="00FA2958"/>
    <w:rsid w:val="00FA398D"/>
    <w:rsid w:val="00FA4EC8"/>
    <w:rsid w:val="00FA54AE"/>
    <w:rsid w:val="00FB07F3"/>
    <w:rsid w:val="00FB305F"/>
    <w:rsid w:val="00FB3C03"/>
    <w:rsid w:val="00FB5C7A"/>
    <w:rsid w:val="00FC1597"/>
    <w:rsid w:val="00FC5392"/>
    <w:rsid w:val="00FC6EA6"/>
    <w:rsid w:val="00FC7352"/>
    <w:rsid w:val="00FD2978"/>
    <w:rsid w:val="00FD4CCB"/>
    <w:rsid w:val="00FD59CB"/>
    <w:rsid w:val="00FD6E51"/>
    <w:rsid w:val="00FE0B4C"/>
    <w:rsid w:val="00FE1147"/>
    <w:rsid w:val="00FE14C3"/>
    <w:rsid w:val="00FE2D50"/>
    <w:rsid w:val="00FE52F8"/>
    <w:rsid w:val="00FF1002"/>
    <w:rsid w:val="00FF1899"/>
    <w:rsid w:val="00FF230B"/>
    <w:rsid w:val="00FF3174"/>
    <w:rsid w:val="00FF4CF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DAA1DD"/>
  <w15:chartTrackingRefBased/>
  <w15:docId w15:val="{78D1B38A-8EB3-46D7-AB70-5D3C271D8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896"/>
    <w:pPr>
      <w:spacing w:after="0" w:line="240" w:lineRule="auto"/>
    </w:pPr>
    <w:rPr>
      <w:rFonts w:ascii="Calibri" w:hAnsi="Calibri" w:cs="Calibri"/>
    </w:rPr>
  </w:style>
  <w:style w:type="paragraph" w:styleId="Rubrik1">
    <w:name w:val="heading 1"/>
    <w:basedOn w:val="Normal"/>
    <w:next w:val="Normal"/>
    <w:link w:val="Rubrik1Char"/>
    <w:uiPriority w:val="9"/>
    <w:qFormat/>
    <w:rsid w:val="00922896"/>
    <w:pPr>
      <w:keepNext/>
      <w:keepLines/>
      <w:numPr>
        <w:numId w:val="4"/>
      </w:numPr>
      <w:spacing w:before="240"/>
      <w:ind w:left="432"/>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922896"/>
    <w:pPr>
      <w:keepNext/>
      <w:keepLines/>
      <w:numPr>
        <w:ilvl w:val="1"/>
        <w:numId w:val="4"/>
      </w:numPr>
      <w:spacing w:before="4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unhideWhenUsed/>
    <w:qFormat/>
    <w:rsid w:val="00561057"/>
    <w:pPr>
      <w:keepNext/>
      <w:keepLines/>
      <w:numPr>
        <w:ilvl w:val="2"/>
        <w:numId w:val="4"/>
      </w:numPr>
      <w:spacing w:before="40"/>
      <w:outlineLvl w:val="2"/>
    </w:pPr>
    <w:rPr>
      <w:rFonts w:asciiTheme="majorHAnsi" w:eastAsiaTheme="majorEastAsia" w:hAnsiTheme="majorHAnsi" w:cstheme="majorBidi"/>
      <w:color w:val="1F3763" w:themeColor="accent1" w:themeShade="7F"/>
      <w:sz w:val="24"/>
      <w:szCs w:val="24"/>
    </w:rPr>
  </w:style>
  <w:style w:type="paragraph" w:styleId="Rubrik4">
    <w:name w:val="heading 4"/>
    <w:basedOn w:val="Normal"/>
    <w:next w:val="Normal"/>
    <w:link w:val="Rubrik4Char"/>
    <w:uiPriority w:val="9"/>
    <w:semiHidden/>
    <w:unhideWhenUsed/>
    <w:qFormat/>
    <w:rsid w:val="00561057"/>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Rubrik5">
    <w:name w:val="heading 5"/>
    <w:basedOn w:val="Normal"/>
    <w:next w:val="Normal"/>
    <w:link w:val="Rubrik5Char"/>
    <w:uiPriority w:val="9"/>
    <w:semiHidden/>
    <w:unhideWhenUsed/>
    <w:qFormat/>
    <w:rsid w:val="00561057"/>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Rubrik6">
    <w:name w:val="heading 6"/>
    <w:basedOn w:val="Normal"/>
    <w:next w:val="Normal"/>
    <w:link w:val="Rubrik6Char"/>
    <w:uiPriority w:val="9"/>
    <w:semiHidden/>
    <w:unhideWhenUsed/>
    <w:qFormat/>
    <w:rsid w:val="00561057"/>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Rubrik7">
    <w:name w:val="heading 7"/>
    <w:basedOn w:val="Normal"/>
    <w:next w:val="Normal"/>
    <w:link w:val="Rubrik7Char"/>
    <w:uiPriority w:val="9"/>
    <w:semiHidden/>
    <w:unhideWhenUsed/>
    <w:qFormat/>
    <w:rsid w:val="00561057"/>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Rubrik8">
    <w:name w:val="heading 8"/>
    <w:basedOn w:val="Normal"/>
    <w:next w:val="Normal"/>
    <w:link w:val="Rubrik8Char"/>
    <w:uiPriority w:val="9"/>
    <w:semiHidden/>
    <w:unhideWhenUsed/>
    <w:qFormat/>
    <w:rsid w:val="00561057"/>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561057"/>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922896"/>
    <w:pPr>
      <w:ind w:left="720"/>
    </w:pPr>
  </w:style>
  <w:style w:type="character" w:customStyle="1" w:styleId="Rubrik1Char">
    <w:name w:val="Rubrik 1 Char"/>
    <w:basedOn w:val="Standardstycketeckensnitt"/>
    <w:link w:val="Rubrik1"/>
    <w:uiPriority w:val="9"/>
    <w:rsid w:val="00922896"/>
    <w:rPr>
      <w:rFonts w:asciiTheme="majorHAnsi" w:eastAsiaTheme="majorEastAsia" w:hAnsiTheme="majorHAnsi" w:cstheme="majorBidi"/>
      <w:color w:val="2F5496" w:themeColor="accent1" w:themeShade="BF"/>
      <w:sz w:val="32"/>
      <w:szCs w:val="32"/>
    </w:rPr>
  </w:style>
  <w:style w:type="character" w:customStyle="1" w:styleId="Rubrik2Char">
    <w:name w:val="Rubrik 2 Char"/>
    <w:basedOn w:val="Standardstycketeckensnitt"/>
    <w:link w:val="Rubrik2"/>
    <w:uiPriority w:val="9"/>
    <w:rsid w:val="00922896"/>
    <w:rPr>
      <w:rFonts w:asciiTheme="majorHAnsi" w:eastAsiaTheme="majorEastAsia" w:hAnsiTheme="majorHAnsi" w:cstheme="majorBidi"/>
      <w:color w:val="2F5496" w:themeColor="accent1" w:themeShade="BF"/>
      <w:sz w:val="26"/>
      <w:szCs w:val="26"/>
    </w:rPr>
  </w:style>
  <w:style w:type="character" w:customStyle="1" w:styleId="Rubrik3Char">
    <w:name w:val="Rubrik 3 Char"/>
    <w:basedOn w:val="Standardstycketeckensnitt"/>
    <w:link w:val="Rubrik3"/>
    <w:uiPriority w:val="9"/>
    <w:rsid w:val="00561057"/>
    <w:rPr>
      <w:rFonts w:asciiTheme="majorHAnsi" w:eastAsiaTheme="majorEastAsia" w:hAnsiTheme="majorHAnsi" w:cstheme="majorBidi"/>
      <w:color w:val="1F3763" w:themeColor="accent1" w:themeShade="7F"/>
      <w:sz w:val="24"/>
      <w:szCs w:val="24"/>
    </w:rPr>
  </w:style>
  <w:style w:type="character" w:customStyle="1" w:styleId="Rubrik4Char">
    <w:name w:val="Rubrik 4 Char"/>
    <w:basedOn w:val="Standardstycketeckensnitt"/>
    <w:link w:val="Rubrik4"/>
    <w:uiPriority w:val="9"/>
    <w:semiHidden/>
    <w:rsid w:val="00561057"/>
    <w:rPr>
      <w:rFonts w:asciiTheme="majorHAnsi" w:eastAsiaTheme="majorEastAsia" w:hAnsiTheme="majorHAnsi" w:cstheme="majorBidi"/>
      <w:i/>
      <w:iCs/>
      <w:color w:val="2F5496" w:themeColor="accent1" w:themeShade="BF"/>
    </w:rPr>
  </w:style>
  <w:style w:type="character" w:customStyle="1" w:styleId="Rubrik5Char">
    <w:name w:val="Rubrik 5 Char"/>
    <w:basedOn w:val="Standardstycketeckensnitt"/>
    <w:link w:val="Rubrik5"/>
    <w:uiPriority w:val="9"/>
    <w:semiHidden/>
    <w:rsid w:val="00561057"/>
    <w:rPr>
      <w:rFonts w:asciiTheme="majorHAnsi" w:eastAsiaTheme="majorEastAsia" w:hAnsiTheme="majorHAnsi" w:cstheme="majorBidi"/>
      <w:color w:val="2F5496" w:themeColor="accent1" w:themeShade="BF"/>
    </w:rPr>
  </w:style>
  <w:style w:type="character" w:customStyle="1" w:styleId="Rubrik6Char">
    <w:name w:val="Rubrik 6 Char"/>
    <w:basedOn w:val="Standardstycketeckensnitt"/>
    <w:link w:val="Rubrik6"/>
    <w:uiPriority w:val="9"/>
    <w:semiHidden/>
    <w:rsid w:val="00561057"/>
    <w:rPr>
      <w:rFonts w:asciiTheme="majorHAnsi" w:eastAsiaTheme="majorEastAsia" w:hAnsiTheme="majorHAnsi" w:cstheme="majorBidi"/>
      <w:color w:val="1F3763" w:themeColor="accent1" w:themeShade="7F"/>
    </w:rPr>
  </w:style>
  <w:style w:type="character" w:customStyle="1" w:styleId="Rubrik7Char">
    <w:name w:val="Rubrik 7 Char"/>
    <w:basedOn w:val="Standardstycketeckensnitt"/>
    <w:link w:val="Rubrik7"/>
    <w:uiPriority w:val="9"/>
    <w:semiHidden/>
    <w:rsid w:val="00561057"/>
    <w:rPr>
      <w:rFonts w:asciiTheme="majorHAnsi" w:eastAsiaTheme="majorEastAsia" w:hAnsiTheme="majorHAnsi" w:cstheme="majorBidi"/>
      <w:i/>
      <w:iCs/>
      <w:color w:val="1F3763" w:themeColor="accent1" w:themeShade="7F"/>
    </w:rPr>
  </w:style>
  <w:style w:type="character" w:customStyle="1" w:styleId="Rubrik8Char">
    <w:name w:val="Rubrik 8 Char"/>
    <w:basedOn w:val="Standardstycketeckensnitt"/>
    <w:link w:val="Rubrik8"/>
    <w:uiPriority w:val="9"/>
    <w:semiHidden/>
    <w:rsid w:val="00561057"/>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561057"/>
    <w:rPr>
      <w:rFonts w:asciiTheme="majorHAnsi" w:eastAsiaTheme="majorEastAsia" w:hAnsiTheme="majorHAnsi" w:cstheme="majorBidi"/>
      <w:i/>
      <w:iCs/>
      <w:color w:val="272727" w:themeColor="text1" w:themeTint="D8"/>
      <w:sz w:val="21"/>
      <w:szCs w:val="21"/>
    </w:rPr>
  </w:style>
  <w:style w:type="paragraph" w:styleId="Sidhuvud">
    <w:name w:val="header"/>
    <w:basedOn w:val="Normal"/>
    <w:link w:val="SidhuvudChar"/>
    <w:uiPriority w:val="99"/>
    <w:unhideWhenUsed/>
    <w:rsid w:val="00561057"/>
    <w:pPr>
      <w:tabs>
        <w:tab w:val="center" w:pos="4536"/>
        <w:tab w:val="right" w:pos="9072"/>
      </w:tabs>
    </w:pPr>
  </w:style>
  <w:style w:type="character" w:customStyle="1" w:styleId="SidhuvudChar">
    <w:name w:val="Sidhuvud Char"/>
    <w:basedOn w:val="Standardstycketeckensnitt"/>
    <w:link w:val="Sidhuvud"/>
    <w:uiPriority w:val="99"/>
    <w:rsid w:val="00561057"/>
    <w:rPr>
      <w:rFonts w:ascii="Calibri" w:hAnsi="Calibri" w:cs="Calibri"/>
    </w:rPr>
  </w:style>
  <w:style w:type="paragraph" w:styleId="Sidfot">
    <w:name w:val="footer"/>
    <w:basedOn w:val="Normal"/>
    <w:link w:val="SidfotChar"/>
    <w:uiPriority w:val="99"/>
    <w:unhideWhenUsed/>
    <w:rsid w:val="00561057"/>
    <w:pPr>
      <w:tabs>
        <w:tab w:val="center" w:pos="4536"/>
        <w:tab w:val="right" w:pos="9072"/>
      </w:tabs>
    </w:pPr>
  </w:style>
  <w:style w:type="character" w:customStyle="1" w:styleId="SidfotChar">
    <w:name w:val="Sidfot Char"/>
    <w:basedOn w:val="Standardstycketeckensnitt"/>
    <w:link w:val="Sidfot"/>
    <w:uiPriority w:val="99"/>
    <w:rsid w:val="00561057"/>
    <w:rPr>
      <w:rFonts w:ascii="Calibri" w:hAnsi="Calibri" w:cs="Calibri"/>
    </w:rPr>
  </w:style>
  <w:style w:type="paragraph" w:customStyle="1" w:styleId="Default">
    <w:name w:val="Default"/>
    <w:rsid w:val="00561057"/>
    <w:pPr>
      <w:autoSpaceDE w:val="0"/>
      <w:autoSpaceDN w:val="0"/>
      <w:adjustRightInd w:val="0"/>
      <w:spacing w:after="0" w:line="240" w:lineRule="auto"/>
    </w:pPr>
    <w:rPr>
      <w:rFonts w:ascii="Palatino Linotype" w:hAnsi="Palatino Linotype" w:cs="Palatino Linotype"/>
      <w:color w:val="000000"/>
      <w:sz w:val="24"/>
      <w:szCs w:val="24"/>
    </w:rPr>
  </w:style>
  <w:style w:type="paragraph" w:styleId="Fotnotstext">
    <w:name w:val="footnote text"/>
    <w:basedOn w:val="Normal"/>
    <w:link w:val="FotnotstextChar"/>
    <w:uiPriority w:val="99"/>
    <w:semiHidden/>
    <w:unhideWhenUsed/>
    <w:rsid w:val="005833E2"/>
    <w:rPr>
      <w:sz w:val="20"/>
      <w:szCs w:val="20"/>
    </w:rPr>
  </w:style>
  <w:style w:type="character" w:customStyle="1" w:styleId="FotnotstextChar">
    <w:name w:val="Fotnotstext Char"/>
    <w:basedOn w:val="Standardstycketeckensnitt"/>
    <w:link w:val="Fotnotstext"/>
    <w:uiPriority w:val="99"/>
    <w:semiHidden/>
    <w:rsid w:val="005833E2"/>
    <w:rPr>
      <w:rFonts w:ascii="Calibri" w:hAnsi="Calibri" w:cs="Calibri"/>
      <w:sz w:val="20"/>
      <w:szCs w:val="20"/>
    </w:rPr>
  </w:style>
  <w:style w:type="character" w:styleId="Fotnotsreferens">
    <w:name w:val="footnote reference"/>
    <w:basedOn w:val="Standardstycketeckensnitt"/>
    <w:uiPriority w:val="99"/>
    <w:semiHidden/>
    <w:unhideWhenUsed/>
    <w:rsid w:val="005833E2"/>
    <w:rPr>
      <w:vertAlign w:val="superscript"/>
    </w:rPr>
  </w:style>
  <w:style w:type="character" w:styleId="Hyperlnk">
    <w:name w:val="Hyperlink"/>
    <w:basedOn w:val="Standardstycketeckensnitt"/>
    <w:uiPriority w:val="99"/>
    <w:unhideWhenUsed/>
    <w:rsid w:val="005833E2"/>
    <w:rPr>
      <w:color w:val="0563C1" w:themeColor="hyperlink"/>
      <w:u w:val="single"/>
    </w:rPr>
  </w:style>
  <w:style w:type="character" w:styleId="Olstomnmnande">
    <w:name w:val="Unresolved Mention"/>
    <w:basedOn w:val="Standardstycketeckensnitt"/>
    <w:uiPriority w:val="99"/>
    <w:semiHidden/>
    <w:unhideWhenUsed/>
    <w:rsid w:val="005833E2"/>
    <w:rPr>
      <w:color w:val="605E5C"/>
      <w:shd w:val="clear" w:color="auto" w:fill="E1DFDD"/>
    </w:rPr>
  </w:style>
  <w:style w:type="character" w:styleId="AnvndHyperlnk">
    <w:name w:val="FollowedHyperlink"/>
    <w:basedOn w:val="Standardstycketeckensnitt"/>
    <w:uiPriority w:val="99"/>
    <w:semiHidden/>
    <w:unhideWhenUsed/>
    <w:rsid w:val="007D23A3"/>
    <w:rPr>
      <w:color w:val="954F72" w:themeColor="followedHyperlink"/>
      <w:u w:val="single"/>
    </w:rPr>
  </w:style>
  <w:style w:type="paragraph" w:styleId="Beskrivning">
    <w:name w:val="caption"/>
    <w:basedOn w:val="Normal"/>
    <w:next w:val="Normal"/>
    <w:unhideWhenUsed/>
    <w:qFormat/>
    <w:rsid w:val="000070A5"/>
    <w:pPr>
      <w:spacing w:after="200"/>
    </w:pPr>
    <w:rPr>
      <w:i/>
      <w:iCs/>
      <w:color w:val="44546A" w:themeColor="text2"/>
      <w:sz w:val="18"/>
      <w:szCs w:val="18"/>
    </w:rPr>
  </w:style>
  <w:style w:type="paragraph" w:styleId="Normalwebb">
    <w:name w:val="Normal (Web)"/>
    <w:basedOn w:val="Normal"/>
    <w:uiPriority w:val="99"/>
    <w:unhideWhenUsed/>
    <w:rsid w:val="00FE0B4C"/>
    <w:pPr>
      <w:spacing w:before="100" w:beforeAutospacing="1" w:after="100" w:afterAutospacing="1"/>
    </w:pPr>
    <w:rPr>
      <w:rFonts w:ascii="Times New Roman" w:eastAsia="Times New Roman" w:hAnsi="Times New Roman" w:cs="Times New Roman"/>
      <w:sz w:val="24"/>
      <w:szCs w:val="24"/>
      <w:lang w:eastAsia="sv-SE"/>
    </w:rPr>
  </w:style>
  <w:style w:type="table" w:styleId="Tabellrutnt">
    <w:name w:val="Table Grid"/>
    <w:basedOn w:val="Normaltabell"/>
    <w:uiPriority w:val="39"/>
    <w:rsid w:val="005E6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
    <w:name w:val="Body Text"/>
    <w:basedOn w:val="Normal"/>
    <w:link w:val="BrdtextChar"/>
    <w:qFormat/>
    <w:rsid w:val="004136AF"/>
    <w:pPr>
      <w:overflowPunct w:val="0"/>
      <w:autoSpaceDE w:val="0"/>
      <w:autoSpaceDN w:val="0"/>
      <w:adjustRightInd w:val="0"/>
      <w:spacing w:after="160" w:line="250" w:lineRule="atLeast"/>
      <w:textAlignment w:val="baseline"/>
    </w:pPr>
    <w:rPr>
      <w:rFonts w:asciiTheme="minorHAnsi" w:eastAsia="Times New Roman" w:hAnsiTheme="minorHAnsi" w:cs="Times New Roman"/>
      <w:sz w:val="20"/>
      <w:szCs w:val="20"/>
      <w:lang w:eastAsia="sv-SE"/>
    </w:rPr>
  </w:style>
  <w:style w:type="character" w:customStyle="1" w:styleId="BrdtextChar">
    <w:name w:val="Brödtext Char"/>
    <w:basedOn w:val="Standardstycketeckensnitt"/>
    <w:link w:val="Brdtext"/>
    <w:rsid w:val="004136AF"/>
    <w:rPr>
      <w:rFonts w:eastAsia="Times New Roman" w:cs="Times New Roman"/>
      <w:sz w:val="20"/>
      <w:szCs w:val="20"/>
      <w:lang w:eastAsia="sv-SE"/>
    </w:rPr>
  </w:style>
  <w:style w:type="paragraph" w:styleId="Innehllsfrteckningsrubrik">
    <w:name w:val="TOC Heading"/>
    <w:basedOn w:val="Rubrik1"/>
    <w:next w:val="Normal"/>
    <w:uiPriority w:val="39"/>
    <w:unhideWhenUsed/>
    <w:qFormat/>
    <w:rsid w:val="00F3502D"/>
    <w:pPr>
      <w:numPr>
        <w:numId w:val="0"/>
      </w:numPr>
      <w:spacing w:line="259" w:lineRule="auto"/>
      <w:outlineLvl w:val="9"/>
    </w:pPr>
    <w:rPr>
      <w:lang w:eastAsia="sv-SE"/>
    </w:rPr>
  </w:style>
  <w:style w:type="paragraph" w:styleId="Innehll1">
    <w:name w:val="toc 1"/>
    <w:basedOn w:val="Normal"/>
    <w:next w:val="Normal"/>
    <w:autoRedefine/>
    <w:uiPriority w:val="39"/>
    <w:unhideWhenUsed/>
    <w:rsid w:val="00F3502D"/>
    <w:pPr>
      <w:spacing w:after="100"/>
    </w:pPr>
  </w:style>
  <w:style w:type="paragraph" w:styleId="Innehll2">
    <w:name w:val="toc 2"/>
    <w:basedOn w:val="Normal"/>
    <w:next w:val="Normal"/>
    <w:autoRedefine/>
    <w:uiPriority w:val="39"/>
    <w:unhideWhenUsed/>
    <w:rsid w:val="00F3502D"/>
    <w:pPr>
      <w:spacing w:after="100"/>
      <w:ind w:left="220"/>
    </w:pPr>
  </w:style>
  <w:style w:type="paragraph" w:styleId="Innehll3">
    <w:name w:val="toc 3"/>
    <w:basedOn w:val="Normal"/>
    <w:next w:val="Normal"/>
    <w:autoRedefine/>
    <w:uiPriority w:val="39"/>
    <w:unhideWhenUsed/>
    <w:rsid w:val="00F3502D"/>
    <w:pPr>
      <w:spacing w:after="100"/>
      <w:ind w:left="440"/>
    </w:pPr>
  </w:style>
  <w:style w:type="character" w:styleId="Kommentarsreferens">
    <w:name w:val="annotation reference"/>
    <w:basedOn w:val="Standardstycketeckensnitt"/>
    <w:uiPriority w:val="99"/>
    <w:semiHidden/>
    <w:unhideWhenUsed/>
    <w:rsid w:val="005E7CE4"/>
    <w:rPr>
      <w:sz w:val="16"/>
      <w:szCs w:val="16"/>
    </w:rPr>
  </w:style>
  <w:style w:type="paragraph" w:styleId="Kommentarer">
    <w:name w:val="annotation text"/>
    <w:basedOn w:val="Normal"/>
    <w:link w:val="KommentarerChar"/>
    <w:uiPriority w:val="99"/>
    <w:unhideWhenUsed/>
    <w:rsid w:val="005E7CE4"/>
    <w:rPr>
      <w:sz w:val="20"/>
      <w:szCs w:val="20"/>
    </w:rPr>
  </w:style>
  <w:style w:type="character" w:customStyle="1" w:styleId="KommentarerChar">
    <w:name w:val="Kommentarer Char"/>
    <w:basedOn w:val="Standardstycketeckensnitt"/>
    <w:link w:val="Kommentarer"/>
    <w:uiPriority w:val="99"/>
    <w:rsid w:val="005E7CE4"/>
    <w:rPr>
      <w:rFonts w:ascii="Calibri" w:hAnsi="Calibri" w:cs="Calibri"/>
      <w:sz w:val="20"/>
      <w:szCs w:val="20"/>
    </w:rPr>
  </w:style>
  <w:style w:type="paragraph" w:styleId="Kommentarsmne">
    <w:name w:val="annotation subject"/>
    <w:basedOn w:val="Kommentarer"/>
    <w:next w:val="Kommentarer"/>
    <w:link w:val="KommentarsmneChar"/>
    <w:uiPriority w:val="99"/>
    <w:semiHidden/>
    <w:unhideWhenUsed/>
    <w:rsid w:val="005E7CE4"/>
    <w:rPr>
      <w:b/>
      <w:bCs/>
    </w:rPr>
  </w:style>
  <w:style w:type="character" w:customStyle="1" w:styleId="KommentarsmneChar">
    <w:name w:val="Kommentarsämne Char"/>
    <w:basedOn w:val="KommentarerChar"/>
    <w:link w:val="Kommentarsmne"/>
    <w:uiPriority w:val="99"/>
    <w:semiHidden/>
    <w:rsid w:val="005E7CE4"/>
    <w:rPr>
      <w:rFonts w:ascii="Calibri" w:hAnsi="Calibri" w:cs="Calibri"/>
      <w:b/>
      <w:bCs/>
      <w:sz w:val="20"/>
      <w:szCs w:val="20"/>
    </w:rPr>
  </w:style>
  <w:style w:type="paragraph" w:customStyle="1" w:styleId="m-4198262491878725270msolistparagraph">
    <w:name w:val="m_-4198262491878725270msolistparagraph"/>
    <w:basedOn w:val="Normal"/>
    <w:rsid w:val="005D20C7"/>
    <w:pPr>
      <w:spacing w:before="100" w:beforeAutospacing="1" w:after="100" w:afterAutospacing="1"/>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011310">
      <w:bodyDiv w:val="1"/>
      <w:marLeft w:val="0"/>
      <w:marRight w:val="0"/>
      <w:marTop w:val="0"/>
      <w:marBottom w:val="0"/>
      <w:divBdr>
        <w:top w:val="none" w:sz="0" w:space="0" w:color="auto"/>
        <w:left w:val="none" w:sz="0" w:space="0" w:color="auto"/>
        <w:bottom w:val="none" w:sz="0" w:space="0" w:color="auto"/>
        <w:right w:val="none" w:sz="0" w:space="0" w:color="auto"/>
      </w:divBdr>
    </w:div>
    <w:div w:id="205680730">
      <w:bodyDiv w:val="1"/>
      <w:marLeft w:val="0"/>
      <w:marRight w:val="0"/>
      <w:marTop w:val="0"/>
      <w:marBottom w:val="0"/>
      <w:divBdr>
        <w:top w:val="none" w:sz="0" w:space="0" w:color="auto"/>
        <w:left w:val="none" w:sz="0" w:space="0" w:color="auto"/>
        <w:bottom w:val="none" w:sz="0" w:space="0" w:color="auto"/>
        <w:right w:val="none" w:sz="0" w:space="0" w:color="auto"/>
      </w:divBdr>
    </w:div>
    <w:div w:id="277684822">
      <w:bodyDiv w:val="1"/>
      <w:marLeft w:val="0"/>
      <w:marRight w:val="0"/>
      <w:marTop w:val="0"/>
      <w:marBottom w:val="0"/>
      <w:divBdr>
        <w:top w:val="none" w:sz="0" w:space="0" w:color="auto"/>
        <w:left w:val="none" w:sz="0" w:space="0" w:color="auto"/>
        <w:bottom w:val="none" w:sz="0" w:space="0" w:color="auto"/>
        <w:right w:val="none" w:sz="0" w:space="0" w:color="auto"/>
      </w:divBdr>
    </w:div>
    <w:div w:id="372929777">
      <w:bodyDiv w:val="1"/>
      <w:marLeft w:val="0"/>
      <w:marRight w:val="0"/>
      <w:marTop w:val="0"/>
      <w:marBottom w:val="0"/>
      <w:divBdr>
        <w:top w:val="none" w:sz="0" w:space="0" w:color="auto"/>
        <w:left w:val="none" w:sz="0" w:space="0" w:color="auto"/>
        <w:bottom w:val="none" w:sz="0" w:space="0" w:color="auto"/>
        <w:right w:val="none" w:sz="0" w:space="0" w:color="auto"/>
      </w:divBdr>
    </w:div>
    <w:div w:id="456994448">
      <w:bodyDiv w:val="1"/>
      <w:marLeft w:val="0"/>
      <w:marRight w:val="0"/>
      <w:marTop w:val="0"/>
      <w:marBottom w:val="0"/>
      <w:divBdr>
        <w:top w:val="none" w:sz="0" w:space="0" w:color="auto"/>
        <w:left w:val="none" w:sz="0" w:space="0" w:color="auto"/>
        <w:bottom w:val="none" w:sz="0" w:space="0" w:color="auto"/>
        <w:right w:val="none" w:sz="0" w:space="0" w:color="auto"/>
      </w:divBdr>
    </w:div>
    <w:div w:id="676007863">
      <w:bodyDiv w:val="1"/>
      <w:marLeft w:val="0"/>
      <w:marRight w:val="0"/>
      <w:marTop w:val="0"/>
      <w:marBottom w:val="0"/>
      <w:divBdr>
        <w:top w:val="none" w:sz="0" w:space="0" w:color="auto"/>
        <w:left w:val="none" w:sz="0" w:space="0" w:color="auto"/>
        <w:bottom w:val="none" w:sz="0" w:space="0" w:color="auto"/>
        <w:right w:val="none" w:sz="0" w:space="0" w:color="auto"/>
      </w:divBdr>
      <w:divsChild>
        <w:div w:id="58141374">
          <w:marLeft w:val="288"/>
          <w:marRight w:val="0"/>
          <w:marTop w:val="0"/>
          <w:marBottom w:val="0"/>
          <w:divBdr>
            <w:top w:val="none" w:sz="0" w:space="0" w:color="auto"/>
            <w:left w:val="none" w:sz="0" w:space="0" w:color="auto"/>
            <w:bottom w:val="none" w:sz="0" w:space="0" w:color="auto"/>
            <w:right w:val="none" w:sz="0" w:space="0" w:color="auto"/>
          </w:divBdr>
        </w:div>
        <w:div w:id="378748868">
          <w:marLeft w:val="288"/>
          <w:marRight w:val="0"/>
          <w:marTop w:val="0"/>
          <w:marBottom w:val="0"/>
          <w:divBdr>
            <w:top w:val="none" w:sz="0" w:space="0" w:color="auto"/>
            <w:left w:val="none" w:sz="0" w:space="0" w:color="auto"/>
            <w:bottom w:val="none" w:sz="0" w:space="0" w:color="auto"/>
            <w:right w:val="none" w:sz="0" w:space="0" w:color="auto"/>
          </w:divBdr>
        </w:div>
        <w:div w:id="481124348">
          <w:marLeft w:val="288"/>
          <w:marRight w:val="0"/>
          <w:marTop w:val="0"/>
          <w:marBottom w:val="0"/>
          <w:divBdr>
            <w:top w:val="none" w:sz="0" w:space="0" w:color="auto"/>
            <w:left w:val="none" w:sz="0" w:space="0" w:color="auto"/>
            <w:bottom w:val="none" w:sz="0" w:space="0" w:color="auto"/>
            <w:right w:val="none" w:sz="0" w:space="0" w:color="auto"/>
          </w:divBdr>
        </w:div>
        <w:div w:id="1464421982">
          <w:marLeft w:val="288"/>
          <w:marRight w:val="0"/>
          <w:marTop w:val="0"/>
          <w:marBottom w:val="0"/>
          <w:divBdr>
            <w:top w:val="none" w:sz="0" w:space="0" w:color="auto"/>
            <w:left w:val="none" w:sz="0" w:space="0" w:color="auto"/>
            <w:bottom w:val="none" w:sz="0" w:space="0" w:color="auto"/>
            <w:right w:val="none" w:sz="0" w:space="0" w:color="auto"/>
          </w:divBdr>
        </w:div>
        <w:div w:id="2079594752">
          <w:marLeft w:val="288"/>
          <w:marRight w:val="0"/>
          <w:marTop w:val="0"/>
          <w:marBottom w:val="0"/>
          <w:divBdr>
            <w:top w:val="none" w:sz="0" w:space="0" w:color="auto"/>
            <w:left w:val="none" w:sz="0" w:space="0" w:color="auto"/>
            <w:bottom w:val="none" w:sz="0" w:space="0" w:color="auto"/>
            <w:right w:val="none" w:sz="0" w:space="0" w:color="auto"/>
          </w:divBdr>
        </w:div>
      </w:divsChild>
    </w:div>
    <w:div w:id="831944426">
      <w:bodyDiv w:val="1"/>
      <w:marLeft w:val="0"/>
      <w:marRight w:val="0"/>
      <w:marTop w:val="0"/>
      <w:marBottom w:val="0"/>
      <w:divBdr>
        <w:top w:val="none" w:sz="0" w:space="0" w:color="auto"/>
        <w:left w:val="none" w:sz="0" w:space="0" w:color="auto"/>
        <w:bottom w:val="none" w:sz="0" w:space="0" w:color="auto"/>
        <w:right w:val="none" w:sz="0" w:space="0" w:color="auto"/>
      </w:divBdr>
    </w:div>
    <w:div w:id="888221500">
      <w:bodyDiv w:val="1"/>
      <w:marLeft w:val="0"/>
      <w:marRight w:val="0"/>
      <w:marTop w:val="0"/>
      <w:marBottom w:val="0"/>
      <w:divBdr>
        <w:top w:val="none" w:sz="0" w:space="0" w:color="auto"/>
        <w:left w:val="none" w:sz="0" w:space="0" w:color="auto"/>
        <w:bottom w:val="none" w:sz="0" w:space="0" w:color="auto"/>
        <w:right w:val="none" w:sz="0" w:space="0" w:color="auto"/>
      </w:divBdr>
    </w:div>
    <w:div w:id="1081946370">
      <w:bodyDiv w:val="1"/>
      <w:marLeft w:val="0"/>
      <w:marRight w:val="0"/>
      <w:marTop w:val="0"/>
      <w:marBottom w:val="0"/>
      <w:divBdr>
        <w:top w:val="none" w:sz="0" w:space="0" w:color="auto"/>
        <w:left w:val="none" w:sz="0" w:space="0" w:color="auto"/>
        <w:bottom w:val="none" w:sz="0" w:space="0" w:color="auto"/>
        <w:right w:val="none" w:sz="0" w:space="0" w:color="auto"/>
      </w:divBdr>
    </w:div>
    <w:div w:id="1163426081">
      <w:bodyDiv w:val="1"/>
      <w:marLeft w:val="0"/>
      <w:marRight w:val="0"/>
      <w:marTop w:val="0"/>
      <w:marBottom w:val="0"/>
      <w:divBdr>
        <w:top w:val="none" w:sz="0" w:space="0" w:color="auto"/>
        <w:left w:val="none" w:sz="0" w:space="0" w:color="auto"/>
        <w:bottom w:val="none" w:sz="0" w:space="0" w:color="auto"/>
        <w:right w:val="none" w:sz="0" w:space="0" w:color="auto"/>
      </w:divBdr>
    </w:div>
    <w:div w:id="1176068747">
      <w:bodyDiv w:val="1"/>
      <w:marLeft w:val="0"/>
      <w:marRight w:val="0"/>
      <w:marTop w:val="0"/>
      <w:marBottom w:val="0"/>
      <w:divBdr>
        <w:top w:val="none" w:sz="0" w:space="0" w:color="auto"/>
        <w:left w:val="none" w:sz="0" w:space="0" w:color="auto"/>
        <w:bottom w:val="none" w:sz="0" w:space="0" w:color="auto"/>
        <w:right w:val="none" w:sz="0" w:space="0" w:color="auto"/>
      </w:divBdr>
    </w:div>
    <w:div w:id="1214731206">
      <w:bodyDiv w:val="1"/>
      <w:marLeft w:val="0"/>
      <w:marRight w:val="0"/>
      <w:marTop w:val="0"/>
      <w:marBottom w:val="0"/>
      <w:divBdr>
        <w:top w:val="none" w:sz="0" w:space="0" w:color="auto"/>
        <w:left w:val="none" w:sz="0" w:space="0" w:color="auto"/>
        <w:bottom w:val="none" w:sz="0" w:space="0" w:color="auto"/>
        <w:right w:val="none" w:sz="0" w:space="0" w:color="auto"/>
      </w:divBdr>
    </w:div>
    <w:div w:id="1262445839">
      <w:bodyDiv w:val="1"/>
      <w:marLeft w:val="0"/>
      <w:marRight w:val="0"/>
      <w:marTop w:val="0"/>
      <w:marBottom w:val="0"/>
      <w:divBdr>
        <w:top w:val="none" w:sz="0" w:space="0" w:color="auto"/>
        <w:left w:val="none" w:sz="0" w:space="0" w:color="auto"/>
        <w:bottom w:val="none" w:sz="0" w:space="0" w:color="auto"/>
        <w:right w:val="none" w:sz="0" w:space="0" w:color="auto"/>
      </w:divBdr>
    </w:div>
    <w:div w:id="1351644590">
      <w:bodyDiv w:val="1"/>
      <w:marLeft w:val="0"/>
      <w:marRight w:val="0"/>
      <w:marTop w:val="0"/>
      <w:marBottom w:val="0"/>
      <w:divBdr>
        <w:top w:val="none" w:sz="0" w:space="0" w:color="auto"/>
        <w:left w:val="none" w:sz="0" w:space="0" w:color="auto"/>
        <w:bottom w:val="none" w:sz="0" w:space="0" w:color="auto"/>
        <w:right w:val="none" w:sz="0" w:space="0" w:color="auto"/>
      </w:divBdr>
    </w:div>
    <w:div w:id="1559241174">
      <w:bodyDiv w:val="1"/>
      <w:marLeft w:val="0"/>
      <w:marRight w:val="0"/>
      <w:marTop w:val="0"/>
      <w:marBottom w:val="0"/>
      <w:divBdr>
        <w:top w:val="none" w:sz="0" w:space="0" w:color="auto"/>
        <w:left w:val="none" w:sz="0" w:space="0" w:color="auto"/>
        <w:bottom w:val="none" w:sz="0" w:space="0" w:color="auto"/>
        <w:right w:val="none" w:sz="0" w:space="0" w:color="auto"/>
      </w:divBdr>
    </w:div>
    <w:div w:id="1578055695">
      <w:bodyDiv w:val="1"/>
      <w:marLeft w:val="0"/>
      <w:marRight w:val="0"/>
      <w:marTop w:val="0"/>
      <w:marBottom w:val="0"/>
      <w:divBdr>
        <w:top w:val="none" w:sz="0" w:space="0" w:color="auto"/>
        <w:left w:val="none" w:sz="0" w:space="0" w:color="auto"/>
        <w:bottom w:val="none" w:sz="0" w:space="0" w:color="auto"/>
        <w:right w:val="none" w:sz="0" w:space="0" w:color="auto"/>
      </w:divBdr>
    </w:div>
    <w:div w:id="1644962943">
      <w:bodyDiv w:val="1"/>
      <w:marLeft w:val="0"/>
      <w:marRight w:val="0"/>
      <w:marTop w:val="0"/>
      <w:marBottom w:val="0"/>
      <w:divBdr>
        <w:top w:val="none" w:sz="0" w:space="0" w:color="auto"/>
        <w:left w:val="none" w:sz="0" w:space="0" w:color="auto"/>
        <w:bottom w:val="none" w:sz="0" w:space="0" w:color="auto"/>
        <w:right w:val="none" w:sz="0" w:space="0" w:color="auto"/>
      </w:divBdr>
      <w:divsChild>
        <w:div w:id="18236930">
          <w:marLeft w:val="0"/>
          <w:marRight w:val="0"/>
          <w:marTop w:val="0"/>
          <w:marBottom w:val="0"/>
          <w:divBdr>
            <w:top w:val="none" w:sz="0" w:space="0" w:color="auto"/>
            <w:left w:val="none" w:sz="0" w:space="0" w:color="auto"/>
            <w:bottom w:val="none" w:sz="0" w:space="0" w:color="auto"/>
            <w:right w:val="none" w:sz="0" w:space="0" w:color="auto"/>
          </w:divBdr>
        </w:div>
        <w:div w:id="21440765">
          <w:marLeft w:val="0"/>
          <w:marRight w:val="0"/>
          <w:marTop w:val="0"/>
          <w:marBottom w:val="0"/>
          <w:divBdr>
            <w:top w:val="none" w:sz="0" w:space="0" w:color="auto"/>
            <w:left w:val="none" w:sz="0" w:space="0" w:color="auto"/>
            <w:bottom w:val="none" w:sz="0" w:space="0" w:color="auto"/>
            <w:right w:val="none" w:sz="0" w:space="0" w:color="auto"/>
          </w:divBdr>
        </w:div>
        <w:div w:id="77752727">
          <w:marLeft w:val="0"/>
          <w:marRight w:val="0"/>
          <w:marTop w:val="0"/>
          <w:marBottom w:val="0"/>
          <w:divBdr>
            <w:top w:val="none" w:sz="0" w:space="0" w:color="auto"/>
            <w:left w:val="none" w:sz="0" w:space="0" w:color="auto"/>
            <w:bottom w:val="none" w:sz="0" w:space="0" w:color="auto"/>
            <w:right w:val="none" w:sz="0" w:space="0" w:color="auto"/>
          </w:divBdr>
        </w:div>
        <w:div w:id="977302780">
          <w:marLeft w:val="0"/>
          <w:marRight w:val="0"/>
          <w:marTop w:val="0"/>
          <w:marBottom w:val="0"/>
          <w:divBdr>
            <w:top w:val="none" w:sz="0" w:space="0" w:color="auto"/>
            <w:left w:val="none" w:sz="0" w:space="0" w:color="auto"/>
            <w:bottom w:val="none" w:sz="0" w:space="0" w:color="auto"/>
            <w:right w:val="none" w:sz="0" w:space="0" w:color="auto"/>
          </w:divBdr>
        </w:div>
        <w:div w:id="1168063193">
          <w:marLeft w:val="0"/>
          <w:marRight w:val="0"/>
          <w:marTop w:val="0"/>
          <w:marBottom w:val="0"/>
          <w:divBdr>
            <w:top w:val="none" w:sz="0" w:space="0" w:color="auto"/>
            <w:left w:val="none" w:sz="0" w:space="0" w:color="auto"/>
            <w:bottom w:val="none" w:sz="0" w:space="0" w:color="auto"/>
            <w:right w:val="none" w:sz="0" w:space="0" w:color="auto"/>
          </w:divBdr>
        </w:div>
        <w:div w:id="1380855447">
          <w:marLeft w:val="0"/>
          <w:marRight w:val="0"/>
          <w:marTop w:val="0"/>
          <w:marBottom w:val="0"/>
          <w:divBdr>
            <w:top w:val="none" w:sz="0" w:space="0" w:color="auto"/>
            <w:left w:val="none" w:sz="0" w:space="0" w:color="auto"/>
            <w:bottom w:val="none" w:sz="0" w:space="0" w:color="auto"/>
            <w:right w:val="none" w:sz="0" w:space="0" w:color="auto"/>
          </w:divBdr>
        </w:div>
        <w:div w:id="1519126491">
          <w:marLeft w:val="0"/>
          <w:marRight w:val="0"/>
          <w:marTop w:val="0"/>
          <w:marBottom w:val="0"/>
          <w:divBdr>
            <w:top w:val="none" w:sz="0" w:space="0" w:color="auto"/>
            <w:left w:val="none" w:sz="0" w:space="0" w:color="auto"/>
            <w:bottom w:val="none" w:sz="0" w:space="0" w:color="auto"/>
            <w:right w:val="none" w:sz="0" w:space="0" w:color="auto"/>
          </w:divBdr>
        </w:div>
        <w:div w:id="2088460113">
          <w:marLeft w:val="0"/>
          <w:marRight w:val="0"/>
          <w:marTop w:val="0"/>
          <w:marBottom w:val="0"/>
          <w:divBdr>
            <w:top w:val="none" w:sz="0" w:space="0" w:color="auto"/>
            <w:left w:val="none" w:sz="0" w:space="0" w:color="auto"/>
            <w:bottom w:val="none" w:sz="0" w:space="0" w:color="auto"/>
            <w:right w:val="none" w:sz="0" w:space="0" w:color="auto"/>
          </w:divBdr>
        </w:div>
      </w:divsChild>
    </w:div>
    <w:div w:id="1700425147">
      <w:bodyDiv w:val="1"/>
      <w:marLeft w:val="0"/>
      <w:marRight w:val="0"/>
      <w:marTop w:val="0"/>
      <w:marBottom w:val="0"/>
      <w:divBdr>
        <w:top w:val="none" w:sz="0" w:space="0" w:color="auto"/>
        <w:left w:val="none" w:sz="0" w:space="0" w:color="auto"/>
        <w:bottom w:val="none" w:sz="0" w:space="0" w:color="auto"/>
        <w:right w:val="none" w:sz="0" w:space="0" w:color="auto"/>
      </w:divBdr>
    </w:div>
    <w:div w:id="1808551788">
      <w:bodyDiv w:val="1"/>
      <w:marLeft w:val="0"/>
      <w:marRight w:val="0"/>
      <w:marTop w:val="0"/>
      <w:marBottom w:val="0"/>
      <w:divBdr>
        <w:top w:val="none" w:sz="0" w:space="0" w:color="auto"/>
        <w:left w:val="none" w:sz="0" w:space="0" w:color="auto"/>
        <w:bottom w:val="none" w:sz="0" w:space="0" w:color="auto"/>
        <w:right w:val="none" w:sz="0" w:space="0" w:color="auto"/>
      </w:divBdr>
    </w:div>
    <w:div w:id="1977762084">
      <w:bodyDiv w:val="1"/>
      <w:marLeft w:val="0"/>
      <w:marRight w:val="0"/>
      <w:marTop w:val="0"/>
      <w:marBottom w:val="0"/>
      <w:divBdr>
        <w:top w:val="none" w:sz="0" w:space="0" w:color="auto"/>
        <w:left w:val="none" w:sz="0" w:space="0" w:color="auto"/>
        <w:bottom w:val="none" w:sz="0" w:space="0" w:color="auto"/>
        <w:right w:val="none" w:sz="0" w:space="0" w:color="auto"/>
      </w:divBdr>
      <w:divsChild>
        <w:div w:id="492306565">
          <w:marLeft w:val="0"/>
          <w:marRight w:val="0"/>
          <w:marTop w:val="0"/>
          <w:marBottom w:val="0"/>
          <w:divBdr>
            <w:top w:val="none" w:sz="0" w:space="0" w:color="auto"/>
            <w:left w:val="none" w:sz="0" w:space="0" w:color="auto"/>
            <w:bottom w:val="none" w:sz="0" w:space="0" w:color="auto"/>
            <w:right w:val="none" w:sz="0" w:space="0" w:color="auto"/>
          </w:divBdr>
        </w:div>
        <w:div w:id="623771710">
          <w:marLeft w:val="0"/>
          <w:marRight w:val="0"/>
          <w:marTop w:val="0"/>
          <w:marBottom w:val="0"/>
          <w:divBdr>
            <w:top w:val="none" w:sz="0" w:space="0" w:color="auto"/>
            <w:left w:val="none" w:sz="0" w:space="0" w:color="auto"/>
            <w:bottom w:val="none" w:sz="0" w:space="0" w:color="auto"/>
            <w:right w:val="none" w:sz="0" w:space="0" w:color="auto"/>
          </w:divBdr>
        </w:div>
        <w:div w:id="672101331">
          <w:marLeft w:val="0"/>
          <w:marRight w:val="0"/>
          <w:marTop w:val="0"/>
          <w:marBottom w:val="0"/>
          <w:divBdr>
            <w:top w:val="none" w:sz="0" w:space="0" w:color="auto"/>
            <w:left w:val="none" w:sz="0" w:space="0" w:color="auto"/>
            <w:bottom w:val="none" w:sz="0" w:space="0" w:color="auto"/>
            <w:right w:val="none" w:sz="0" w:space="0" w:color="auto"/>
          </w:divBdr>
        </w:div>
        <w:div w:id="930428031">
          <w:marLeft w:val="0"/>
          <w:marRight w:val="0"/>
          <w:marTop w:val="0"/>
          <w:marBottom w:val="0"/>
          <w:divBdr>
            <w:top w:val="none" w:sz="0" w:space="0" w:color="auto"/>
            <w:left w:val="none" w:sz="0" w:space="0" w:color="auto"/>
            <w:bottom w:val="none" w:sz="0" w:space="0" w:color="auto"/>
            <w:right w:val="none" w:sz="0" w:space="0" w:color="auto"/>
          </w:divBdr>
        </w:div>
        <w:div w:id="1564019534">
          <w:marLeft w:val="0"/>
          <w:marRight w:val="0"/>
          <w:marTop w:val="0"/>
          <w:marBottom w:val="0"/>
          <w:divBdr>
            <w:top w:val="none" w:sz="0" w:space="0" w:color="auto"/>
            <w:left w:val="none" w:sz="0" w:space="0" w:color="auto"/>
            <w:bottom w:val="none" w:sz="0" w:space="0" w:color="auto"/>
            <w:right w:val="none" w:sz="0" w:space="0" w:color="auto"/>
          </w:divBdr>
        </w:div>
        <w:div w:id="1894925708">
          <w:marLeft w:val="0"/>
          <w:marRight w:val="0"/>
          <w:marTop w:val="0"/>
          <w:marBottom w:val="0"/>
          <w:divBdr>
            <w:top w:val="none" w:sz="0" w:space="0" w:color="auto"/>
            <w:left w:val="none" w:sz="0" w:space="0" w:color="auto"/>
            <w:bottom w:val="none" w:sz="0" w:space="0" w:color="auto"/>
            <w:right w:val="none" w:sz="0" w:space="0" w:color="auto"/>
          </w:divBdr>
        </w:div>
        <w:div w:id="1931312684">
          <w:marLeft w:val="0"/>
          <w:marRight w:val="0"/>
          <w:marTop w:val="0"/>
          <w:marBottom w:val="0"/>
          <w:divBdr>
            <w:top w:val="none" w:sz="0" w:space="0" w:color="auto"/>
            <w:left w:val="none" w:sz="0" w:space="0" w:color="auto"/>
            <w:bottom w:val="none" w:sz="0" w:space="0" w:color="auto"/>
            <w:right w:val="none" w:sz="0" w:space="0" w:color="auto"/>
          </w:divBdr>
        </w:div>
        <w:div w:id="2130663398">
          <w:marLeft w:val="0"/>
          <w:marRight w:val="0"/>
          <w:marTop w:val="0"/>
          <w:marBottom w:val="0"/>
          <w:divBdr>
            <w:top w:val="none" w:sz="0" w:space="0" w:color="auto"/>
            <w:left w:val="none" w:sz="0" w:space="0" w:color="auto"/>
            <w:bottom w:val="none" w:sz="0" w:space="0" w:color="auto"/>
            <w:right w:val="none" w:sz="0" w:space="0" w:color="auto"/>
          </w:divBdr>
        </w:div>
      </w:divsChild>
    </w:div>
    <w:div w:id="1987737634">
      <w:bodyDiv w:val="1"/>
      <w:marLeft w:val="0"/>
      <w:marRight w:val="0"/>
      <w:marTop w:val="0"/>
      <w:marBottom w:val="0"/>
      <w:divBdr>
        <w:top w:val="none" w:sz="0" w:space="0" w:color="auto"/>
        <w:left w:val="none" w:sz="0" w:space="0" w:color="auto"/>
        <w:bottom w:val="none" w:sz="0" w:space="0" w:color="auto"/>
        <w:right w:val="none" w:sz="0" w:space="0" w:color="auto"/>
      </w:divBdr>
    </w:div>
    <w:div w:id="203596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2030.miljobarometern.se/nationella-indikatorer/beteendet/andel-persontransporter-med-kollektivtrafik-b3c/andel-resor-med-kollektivtrafik/" TargetMode="External"/><Relationship Id="rId7" Type="http://schemas.openxmlformats.org/officeDocument/2006/relationships/hyperlink" Target="https://www.regeringen.se/regeringsuppdrag/2022/06/faststallelse-av-nationell-trafikslagsovergripande-plan-for-transportinfrastrukturen-for-perioden-20222033/" TargetMode="External"/><Relationship Id="rId2" Type="http://schemas.openxmlformats.org/officeDocument/2006/relationships/hyperlink" Target="https://www.regeringen.se/remisser/2021/12/remiss-av-transportstyrelsens-utredning-om-forutsattningarna-for-att-fora-vissa-fordon-som-drivs-med-el-eller-andra-drivmedel-med-b-korkort/" TargetMode="External"/><Relationship Id="rId1" Type="http://schemas.openxmlformats.org/officeDocument/2006/relationships/hyperlink" Target="https://2030.miljobarometern.se/nationella-indikatorer/index/klimatpaverkan-fran-inrikes-transporter-h0/klimatpaverkan-h0a/" TargetMode="External"/><Relationship Id="rId6" Type="http://schemas.openxmlformats.org/officeDocument/2006/relationships/hyperlink" Target="https://2030.miljobarometern.se/nationella-indikatorer/bilen/andel-fordon-i-trafik-som-kan-koras-med-nollutslapp-b1i/personbilar/" TargetMode="External"/><Relationship Id="rId5" Type="http://schemas.openxmlformats.org/officeDocument/2006/relationships/hyperlink" Target="https://2030.miljobarometern.se/nationella-indikatorer/bilen/andel-nya-fordon-som-kan-koras-med-nollutslapp-b1j/personbilar/" TargetMode="External"/><Relationship Id="rId4" Type="http://schemas.openxmlformats.org/officeDocument/2006/relationships/hyperlink" Target="https://www.trafikverket.se/contentassets/7ce1527807fa44ff9aa195ab440d5184/pm-vagtrafikens-utslapp-220207.pd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F8B207D3594BAF439B3E72D35D0FA747" ma:contentTypeVersion="12" ma:contentTypeDescription="Skapa ett nytt dokument." ma:contentTypeScope="" ma:versionID="78dc4828e5a0c3d9e4041e4734792844">
  <xsd:schema xmlns:xsd="http://www.w3.org/2001/XMLSchema" xmlns:xs="http://www.w3.org/2001/XMLSchema" xmlns:p="http://schemas.microsoft.com/office/2006/metadata/properties" xmlns:ns2="47622c24-38ab-4476-869c-c30b3ba86cc7" xmlns:ns3="f8d93b3c-d8bc-44c6-bade-1b4a23ad6652" targetNamespace="http://schemas.microsoft.com/office/2006/metadata/properties" ma:root="true" ma:fieldsID="cb93097702e8f095fbf1e048ac51efbd" ns2:_="" ns3:_="">
    <xsd:import namespace="47622c24-38ab-4476-869c-c30b3ba86cc7"/>
    <xsd:import namespace="f8d93b3c-d8bc-44c6-bade-1b4a23ad66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622c24-38ab-4476-869c-c30b3ba86c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d93b3c-d8bc-44c6-bade-1b4a23ad6652" elementFormDefault="qualified">
    <xsd:import namespace="http://schemas.microsoft.com/office/2006/documentManagement/types"/>
    <xsd:import namespace="http://schemas.microsoft.com/office/infopath/2007/PartnerControls"/>
    <xsd:element name="SharedWithUsers" ma:index="12"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EC6419-8316-4D74-A213-977064192A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FCAA8B-4FF0-42B4-9A8F-ABA5ADFA3FF6}">
  <ds:schemaRefs>
    <ds:schemaRef ds:uri="http://schemas.microsoft.com/sharepoint/v3/contenttype/forms"/>
  </ds:schemaRefs>
</ds:datastoreItem>
</file>

<file path=customXml/itemProps3.xml><?xml version="1.0" encoding="utf-8"?>
<ds:datastoreItem xmlns:ds="http://schemas.openxmlformats.org/officeDocument/2006/customXml" ds:itemID="{78BCECC6-9AD4-4EAC-BA69-4AA0E5F0999F}">
  <ds:schemaRefs>
    <ds:schemaRef ds:uri="http://schemas.openxmlformats.org/officeDocument/2006/bibliography"/>
  </ds:schemaRefs>
</ds:datastoreItem>
</file>

<file path=customXml/itemProps4.xml><?xml version="1.0" encoding="utf-8"?>
<ds:datastoreItem xmlns:ds="http://schemas.openxmlformats.org/officeDocument/2006/customXml" ds:itemID="{CC8A9AF5-DC0C-44F7-84DD-76C1BB2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622c24-38ab-4476-869c-c30b3ba86cc7"/>
    <ds:schemaRef ds:uri="f8d93b3c-d8bc-44c6-bade-1b4a23ad6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5715</Words>
  <Characters>30291</Characters>
  <Application>Microsoft Office Word</Application>
  <DocSecurity>4</DocSecurity>
  <Lines>252</Lines>
  <Paragraphs>71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Hagberg</dc:creator>
  <cp:keywords/>
  <dc:description/>
  <cp:lastModifiedBy>Maria Stenström</cp:lastModifiedBy>
  <cp:revision>2</cp:revision>
  <cp:lastPrinted>2022-01-20T14:04:00Z</cp:lastPrinted>
  <dcterms:created xsi:type="dcterms:W3CDTF">2022-07-06T12:49:00Z</dcterms:created>
  <dcterms:modified xsi:type="dcterms:W3CDTF">2022-07-06T12:49:00Z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0x010100F8B207D3594BAF439B3E72D35D0FA747</vt:lpwstr>
  </property>
  <property fmtid="{D5CDD505-2E9C-101B-9397-08002B2CF9AE}" pid="3" name="MSIP_Label_43f08ec5-d6d9-4227-8387-ccbfcb3632c4_Enabled">
    <vt:lpwstr>true</vt:lpwstr>
  </property>
  <property fmtid="{D5CDD505-2E9C-101B-9397-08002B2CF9AE}" pid="4" name="MSIP_Label_43f08ec5-d6d9-4227-8387-ccbfcb3632c4_SetDate">
    <vt:lpwstr>2022-03-09T05:31:29Z</vt:lpwstr>
  </property>
  <property fmtid="{D5CDD505-2E9C-101B-9397-08002B2CF9AE}" pid="5" name="MSIP_Label_43f08ec5-d6d9-4227-8387-ccbfcb3632c4_Method">
    <vt:lpwstr>Standard</vt:lpwstr>
  </property>
  <property fmtid="{D5CDD505-2E9C-101B-9397-08002B2CF9AE}" pid="6" name="MSIP_Label_43f08ec5-d6d9-4227-8387-ccbfcb3632c4_Name">
    <vt:lpwstr>Sweco Restricted</vt:lpwstr>
  </property>
  <property fmtid="{D5CDD505-2E9C-101B-9397-08002B2CF9AE}" pid="7" name="MSIP_Label_43f08ec5-d6d9-4227-8387-ccbfcb3632c4_SiteId">
    <vt:lpwstr>b7872ef0-9a00-4c18-8a4a-c7d25c778a9e</vt:lpwstr>
  </property>
  <property fmtid="{D5CDD505-2E9C-101B-9397-08002B2CF9AE}" pid="8" name="MSIP_Label_43f08ec5-d6d9-4227-8387-ccbfcb3632c4_ActionId">
    <vt:lpwstr>c37ef35a-90cc-4983-ad4f-bbe912581037</vt:lpwstr>
  </property>
  <property fmtid="{D5CDD505-2E9C-101B-9397-08002B2CF9AE}" pid="9" name="MSIP_Label_43f08ec5-d6d9-4227-8387-ccbfcb3632c4_ContentBits">
    <vt:lpwstr>0</vt:lpwstr>
  </property>
</Properties>
</file>