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1F68E1" w:rsidRDefault="007A3A2F" w:rsidP="007A3A2F">
      <w:pPr>
        <w:pStyle w:val="titel"/>
        <w:rPr>
          <w:sz w:val="22"/>
          <w:szCs w:val="22"/>
          <w:lang w:val="en-US"/>
        </w:rPr>
      </w:pPr>
      <w:r w:rsidRPr="001F68E1">
        <w:rPr>
          <w:sz w:val="22"/>
          <w:szCs w:val="22"/>
          <w:lang w:val="en-US"/>
        </w:rPr>
        <w:t>GOETHEANUM</w:t>
      </w:r>
      <w:r w:rsidRPr="001F68E1">
        <w:rPr>
          <w:sz w:val="22"/>
          <w:szCs w:val="22"/>
          <w:lang w:val="en-US"/>
        </w:rPr>
        <w:tab/>
      </w:r>
      <w:r w:rsidR="00B90BB3" w:rsidRPr="001F68E1">
        <w:rPr>
          <w:sz w:val="22"/>
          <w:szCs w:val="22"/>
          <w:lang w:val="en-US"/>
        </w:rPr>
        <w:t xml:space="preserve"> </w:t>
      </w:r>
      <w:r w:rsidR="0081275A" w:rsidRPr="001F68E1">
        <w:rPr>
          <w:sz w:val="22"/>
          <w:szCs w:val="22"/>
          <w:lang w:val="en-US"/>
        </w:rPr>
        <w:t>COMUNICACIÓN</w:t>
      </w:r>
    </w:p>
    <w:p w14:paraId="2CA980B4" w14:textId="77777777" w:rsidR="007A3A2F" w:rsidRPr="001F68E1" w:rsidRDefault="007A3A2F" w:rsidP="007A3A2F">
      <w:pPr>
        <w:pStyle w:val="titel"/>
        <w:jc w:val="right"/>
        <w:rPr>
          <w:sz w:val="22"/>
          <w:szCs w:val="22"/>
          <w:lang w:val="en-US"/>
        </w:rPr>
      </w:pPr>
    </w:p>
    <w:p w14:paraId="0732CF5D" w14:textId="40A62711" w:rsidR="001F68E1" w:rsidRPr="001F68E1" w:rsidRDefault="001F68E1" w:rsidP="001F68E1">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1F68E1">
        <w:rPr>
          <w:rFonts w:ascii="Titillium" w:hAnsi="Titillium" w:cs="Titillium"/>
          <w:color w:val="000000"/>
          <w:sz w:val="22"/>
          <w:szCs w:val="22"/>
          <w:lang w:val="en-US"/>
        </w:rPr>
        <w:tab/>
        <w:t>Goetheanum, Dornach, Suiza, 21 de enero de 202</w:t>
      </w:r>
      <w:r w:rsidR="001C31F9">
        <w:rPr>
          <w:rFonts w:ascii="Titillium" w:hAnsi="Titillium" w:cs="Titillium"/>
          <w:color w:val="000000"/>
          <w:sz w:val="22"/>
          <w:szCs w:val="22"/>
          <w:lang w:val="en-US"/>
        </w:rPr>
        <w:t>2</w:t>
      </w:r>
    </w:p>
    <w:p w14:paraId="4349CE78" w14:textId="77777777" w:rsidR="001F68E1" w:rsidRPr="001F68E1" w:rsidRDefault="001F68E1" w:rsidP="001F68E1">
      <w:pPr>
        <w:autoSpaceDE w:val="0"/>
        <w:autoSpaceDN w:val="0"/>
        <w:adjustRightInd w:val="0"/>
        <w:spacing w:line="300" w:lineRule="atLeast"/>
        <w:textAlignment w:val="center"/>
        <w:rPr>
          <w:rFonts w:ascii="Titillium" w:hAnsi="Titillium" w:cs="Titillium"/>
          <w:color w:val="000000"/>
          <w:sz w:val="28"/>
          <w:szCs w:val="28"/>
          <w:lang w:val="en-US"/>
        </w:rPr>
      </w:pPr>
    </w:p>
    <w:p w14:paraId="0182A777" w14:textId="77777777" w:rsidR="001F68E1" w:rsidRPr="001F68E1" w:rsidRDefault="001F68E1" w:rsidP="001F68E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1F68E1">
        <w:rPr>
          <w:rFonts w:ascii="Titillium" w:hAnsi="Titillium" w:cs="Titillium"/>
          <w:b/>
          <w:bCs/>
          <w:color w:val="000000"/>
          <w:sz w:val="28"/>
          <w:szCs w:val="28"/>
          <w:lang w:val="en-US"/>
        </w:rPr>
        <w:t>Hacia nuevos horizontes</w:t>
      </w:r>
    </w:p>
    <w:p w14:paraId="0C5F39DB" w14:textId="77777777" w:rsidR="001F68E1" w:rsidRPr="001F68E1" w:rsidRDefault="001F68E1" w:rsidP="001F68E1">
      <w:pPr>
        <w:autoSpaceDE w:val="0"/>
        <w:autoSpaceDN w:val="0"/>
        <w:adjustRightInd w:val="0"/>
        <w:spacing w:before="57" w:line="300" w:lineRule="atLeast"/>
        <w:textAlignment w:val="center"/>
        <w:rPr>
          <w:rFonts w:ascii="Titillium" w:hAnsi="Titillium" w:cs="Titillium"/>
          <w:b/>
          <w:bCs/>
          <w:color w:val="000000"/>
          <w:lang w:val="en-US"/>
        </w:rPr>
      </w:pPr>
      <w:r w:rsidRPr="001F68E1">
        <w:rPr>
          <w:rFonts w:ascii="Titillium" w:hAnsi="Titillium" w:cs="Titillium"/>
          <w:b/>
          <w:bCs/>
          <w:color w:val="000000"/>
          <w:lang w:val="en-US"/>
        </w:rPr>
        <w:t xml:space="preserve">Martina Maria Sam: </w:t>
      </w:r>
      <w:r w:rsidRPr="001F68E1">
        <w:rPr>
          <w:rFonts w:ascii="Titillium" w:hAnsi="Titillium" w:cs="Titillium"/>
          <w:b/>
          <w:bCs/>
          <w:color w:val="000000"/>
          <w:lang w:val="en-US"/>
        </w:rPr>
        <w:br/>
        <w:t>Estudio biográfico de los años vieneses de Rudolf Steiner</w:t>
      </w:r>
    </w:p>
    <w:p w14:paraId="3C3B2DD3" w14:textId="77777777" w:rsidR="001F68E1" w:rsidRPr="001F68E1" w:rsidRDefault="001F68E1" w:rsidP="001F68E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559BD86" w14:textId="77777777" w:rsidR="001F68E1" w:rsidRPr="001F68E1" w:rsidRDefault="001F68E1" w:rsidP="001F68E1">
      <w:pPr>
        <w:autoSpaceDE w:val="0"/>
        <w:autoSpaceDN w:val="0"/>
        <w:adjustRightInd w:val="0"/>
        <w:spacing w:line="288" w:lineRule="auto"/>
        <w:textAlignment w:val="center"/>
        <w:rPr>
          <w:rFonts w:ascii="Titillium" w:hAnsi="Titillium" w:cs="Titillium"/>
          <w:b/>
          <w:bCs/>
          <w:color w:val="000000"/>
          <w:spacing w:val="1"/>
          <w:sz w:val="22"/>
          <w:szCs w:val="22"/>
          <w:lang w:val="en-US"/>
        </w:rPr>
      </w:pPr>
      <w:r w:rsidRPr="001F68E1">
        <w:rPr>
          <w:rFonts w:ascii="Titillium" w:hAnsi="Titillium" w:cs="Titillium"/>
          <w:b/>
          <w:bCs/>
          <w:color w:val="000000"/>
          <w:spacing w:val="-1"/>
          <w:sz w:val="22"/>
          <w:szCs w:val="22"/>
          <w:lang w:val="en-US"/>
        </w:rPr>
        <w:t>Martina Maria Sam acaba de publicar la segunda parte de su biografía de Rudolf Steiner. Después de la primera parte, ‹Infancia y juventud›, el nuevo tomo, ‹Los años vieneses›, trata de su relación con la cultura contemporánea y sus primeras actividades públicas.</w:t>
      </w:r>
    </w:p>
    <w:p w14:paraId="1EC892F3" w14:textId="77777777" w:rsidR="001F68E1" w:rsidRPr="001F68E1" w:rsidRDefault="001F68E1" w:rsidP="001F68E1">
      <w:pPr>
        <w:autoSpaceDE w:val="0"/>
        <w:autoSpaceDN w:val="0"/>
        <w:adjustRightInd w:val="0"/>
        <w:spacing w:line="288" w:lineRule="auto"/>
        <w:textAlignment w:val="center"/>
        <w:rPr>
          <w:rFonts w:ascii="Titillium" w:hAnsi="Titillium" w:cs="Titillium"/>
          <w:color w:val="000000"/>
          <w:spacing w:val="1"/>
          <w:sz w:val="22"/>
          <w:szCs w:val="22"/>
          <w:lang w:val="en-US"/>
        </w:rPr>
      </w:pPr>
    </w:p>
    <w:p w14:paraId="0FBA42E1" w14:textId="77777777" w:rsidR="001F68E1" w:rsidRPr="001F68E1" w:rsidRDefault="001F68E1" w:rsidP="001F68E1">
      <w:pPr>
        <w:autoSpaceDE w:val="0"/>
        <w:autoSpaceDN w:val="0"/>
        <w:adjustRightInd w:val="0"/>
        <w:spacing w:line="288" w:lineRule="auto"/>
        <w:textAlignment w:val="center"/>
        <w:rPr>
          <w:rFonts w:ascii="Titillium" w:hAnsi="Titillium" w:cs="Titillium"/>
          <w:color w:val="000000"/>
          <w:spacing w:val="1"/>
          <w:sz w:val="22"/>
          <w:szCs w:val="22"/>
          <w:lang w:val="en-US"/>
        </w:rPr>
      </w:pPr>
      <w:r w:rsidRPr="001F68E1">
        <w:rPr>
          <w:rFonts w:ascii="Titillium" w:hAnsi="Titillium" w:cs="Titillium"/>
          <w:color w:val="000000"/>
          <w:spacing w:val="1"/>
          <w:sz w:val="22"/>
          <w:szCs w:val="22"/>
          <w:lang w:val="en-US"/>
        </w:rPr>
        <w:t>«A partir del 1884, año en el que se hizo profesor particular, Rudolf Steiner cultiva el contacto con diferentes círculos de la sociedad y frecuenta los cafés vieneses para mantener encuentros con grupos de artistas y literarios. Conoce a poetas, periodistas, actores, teólogos, políticos, músicos y teósofos, entre ellos Johannes Brahms, Victor Adler, Hermann Bahr, Arthur Schnitzler y Fercher von Steinwand». Así resume Martina Maria Sam el periodo de vida de Rudolf Steiner relatado en su nuevo libro. Como en la primera parte de la biografía, la autora estudia e interpreta numerosos hechos biográficos para documentar los «gestos evolutivos» característicos.</w:t>
      </w:r>
    </w:p>
    <w:p w14:paraId="77A479F7" w14:textId="77777777" w:rsidR="001F68E1" w:rsidRPr="001F68E1" w:rsidRDefault="001F68E1" w:rsidP="001F68E1">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1F68E1">
        <w:rPr>
          <w:rFonts w:ascii="Titillium" w:hAnsi="Titillium" w:cs="Titillium"/>
          <w:color w:val="000000"/>
          <w:spacing w:val="1"/>
          <w:sz w:val="22"/>
          <w:szCs w:val="22"/>
          <w:lang w:val="en-US"/>
        </w:rPr>
        <w:t>En su época vienés, Rudolf Steiner desarrolló un vivo interés por la vida cultural contemporánea. En este contexto también se produjeron encuentros y amistades con mujeres, como Pauline Specht, la poeta Marie Eugenie delle Grazie y las posteriores defensoras de los derechos de la mujer, Marie Lang y Rosa Mayreder. Por otro lado cabe mencionar el trabajo periodístico de Rudolf Steiner en esta época. En sus primeros escritos científicos, Steiner trata de llamar la atención sobre el hecho de que no hay «fronteras para el conocimiento» y que lo espiritual, o la esencia del objeto, es accesible al conocimiento humano.</w:t>
      </w:r>
    </w:p>
    <w:p w14:paraId="7BE7FCD3" w14:textId="77777777" w:rsidR="001F68E1" w:rsidRPr="001F68E1" w:rsidRDefault="001F68E1" w:rsidP="001F68E1">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1F68E1">
        <w:rPr>
          <w:rFonts w:ascii="Titillium" w:hAnsi="Titillium" w:cs="Titillium"/>
          <w:color w:val="000000"/>
          <w:spacing w:val="1"/>
          <w:sz w:val="22"/>
          <w:szCs w:val="22"/>
          <w:lang w:val="en-US"/>
        </w:rPr>
        <w:t xml:space="preserve">A partir de 1888, como señala la biógrafa, se percibe un «cambio interior radical», por ejemplo «un naciente interés por las bellas artes, el teatro y el misticismo». En la vida exterior, el cambio se manifiesta, entre otras cosas, en los contactos con el círculo de los teósofos de Viena. </w:t>
      </w:r>
      <w:r w:rsidRPr="001F68E1">
        <w:rPr>
          <w:rFonts w:ascii="Titillium" w:hAnsi="Titillium" w:cs="Titillium"/>
          <w:color w:val="000000"/>
          <w:spacing w:val="1"/>
          <w:sz w:val="22"/>
          <w:szCs w:val="22"/>
          <w:lang w:val="de-DE"/>
        </w:rPr>
        <w:t>Al final de sus años vieneses, el joven Rudolf Steiner «orienta su vida hacia nuevos horizontes». El volumen termina en el punto en el que Rudolf Steiner sale de Viena para empezar su trabajo en el Archivo de Goethe en Weimar en el otoño de 1890.</w:t>
      </w:r>
    </w:p>
    <w:p w14:paraId="0DDB33D9" w14:textId="77777777" w:rsidR="001F68E1" w:rsidRPr="001F68E1" w:rsidRDefault="001F68E1" w:rsidP="001F68E1">
      <w:pPr>
        <w:autoSpaceDE w:val="0"/>
        <w:autoSpaceDN w:val="0"/>
        <w:adjustRightInd w:val="0"/>
        <w:spacing w:line="288" w:lineRule="auto"/>
        <w:jc w:val="right"/>
        <w:textAlignment w:val="center"/>
        <w:rPr>
          <w:rFonts w:ascii="Titillium" w:hAnsi="Titillium" w:cs="Titillium"/>
          <w:color w:val="000000"/>
          <w:sz w:val="22"/>
          <w:szCs w:val="22"/>
          <w:lang w:val="en-US"/>
        </w:rPr>
      </w:pPr>
      <w:r w:rsidRPr="001F68E1">
        <w:rPr>
          <w:rFonts w:ascii="Titillium" w:hAnsi="Titillium" w:cs="Titillium"/>
          <w:color w:val="000000"/>
          <w:sz w:val="22"/>
          <w:szCs w:val="22"/>
          <w:lang w:val="en-US"/>
        </w:rPr>
        <w:t>(2081 caracteres/SJ; traducido por Michael Kranawetvogl)</w:t>
      </w:r>
    </w:p>
    <w:p w14:paraId="2D60D5CA" w14:textId="77777777" w:rsidR="001F68E1" w:rsidRPr="001F68E1" w:rsidRDefault="001F68E1" w:rsidP="001F68E1">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1F68E1">
        <w:rPr>
          <w:rFonts w:ascii="Titillium Bd" w:hAnsi="Titillium Bd" w:cs="Titillium Bd"/>
          <w:b/>
          <w:bCs/>
          <w:color w:val="000000"/>
          <w:spacing w:val="1"/>
          <w:sz w:val="22"/>
          <w:szCs w:val="22"/>
          <w:lang w:val="de-DE"/>
        </w:rPr>
        <w:t>Libro (en alemán)</w:t>
      </w:r>
      <w:r w:rsidRPr="001F68E1">
        <w:rPr>
          <w:rFonts w:ascii="Titillium" w:hAnsi="Titillium" w:cs="Titillium"/>
          <w:color w:val="000000"/>
          <w:spacing w:val="1"/>
          <w:sz w:val="22"/>
          <w:szCs w:val="22"/>
          <w:lang w:val="de-DE"/>
        </w:rPr>
        <w:t xml:space="preserve"> Martina Maria Sam: Rudolf Steiner. Die Wiener Jahre, 536 páginas, editorial Verlag am Goetheanum, 50 euros / 60 francos</w:t>
      </w:r>
    </w:p>
    <w:p w14:paraId="76F66492" w14:textId="77777777" w:rsidR="001F68E1" w:rsidRPr="001F68E1" w:rsidRDefault="001F68E1" w:rsidP="001F68E1">
      <w:pPr>
        <w:autoSpaceDE w:val="0"/>
        <w:autoSpaceDN w:val="0"/>
        <w:adjustRightInd w:val="0"/>
        <w:spacing w:before="57" w:line="288" w:lineRule="auto"/>
        <w:textAlignment w:val="center"/>
        <w:rPr>
          <w:rFonts w:ascii="Titillium" w:hAnsi="Titillium" w:cs="Titillium"/>
          <w:color w:val="000000"/>
          <w:spacing w:val="1"/>
          <w:sz w:val="22"/>
          <w:szCs w:val="22"/>
          <w:lang w:val="en-US"/>
        </w:rPr>
      </w:pPr>
      <w:r w:rsidRPr="001F68E1">
        <w:rPr>
          <w:rFonts w:ascii="Titillium Bd" w:hAnsi="Titillium Bd" w:cs="Titillium Bd"/>
          <w:b/>
          <w:bCs/>
          <w:color w:val="000000"/>
          <w:spacing w:val="1"/>
          <w:sz w:val="22"/>
          <w:szCs w:val="22"/>
          <w:lang w:val="en-US"/>
        </w:rPr>
        <w:t xml:space="preserve">Entrevista con Martina Maria Sam (en alemán) </w:t>
      </w:r>
      <w:r w:rsidRPr="001F68E1">
        <w:rPr>
          <w:rFonts w:ascii="Titillium Bd" w:hAnsi="Titillium Bd" w:cs="Titillium Bd"/>
          <w:b/>
          <w:bCs/>
          <w:color w:val="000000"/>
          <w:spacing w:val="1"/>
          <w:sz w:val="22"/>
          <w:szCs w:val="22"/>
          <w:lang w:val="en-US"/>
        </w:rPr>
        <w:br/>
      </w:r>
      <w:r w:rsidRPr="001F68E1">
        <w:rPr>
          <w:rFonts w:ascii="Titillium" w:hAnsi="Titillium" w:cs="Titillium"/>
          <w:color w:val="000000"/>
          <w:spacing w:val="1"/>
          <w:sz w:val="22"/>
          <w:szCs w:val="22"/>
          <w:lang w:val="en-US"/>
        </w:rPr>
        <w:t>dasgoetheanum.com/rudolf-steiner-in-vienna</w:t>
      </w:r>
    </w:p>
    <w:p w14:paraId="7DBB424B" w14:textId="657D2C19" w:rsidR="006E7E7B" w:rsidRPr="001F68E1" w:rsidRDefault="001F68E1" w:rsidP="001F68E1">
      <w:pPr>
        <w:rPr>
          <w:lang w:val="en-US"/>
        </w:rPr>
      </w:pPr>
      <w:r w:rsidRPr="001F68E1">
        <w:rPr>
          <w:rFonts w:ascii="Titillium Bd" w:hAnsi="Titillium Bd" w:cs="Titillium Bd"/>
          <w:b/>
          <w:bCs/>
          <w:color w:val="000000"/>
          <w:spacing w:val="1"/>
          <w:sz w:val="22"/>
          <w:szCs w:val="22"/>
          <w:lang w:val="en-US"/>
        </w:rPr>
        <w:t>Contacto</w:t>
      </w:r>
      <w:r w:rsidRPr="001F68E1">
        <w:rPr>
          <w:rFonts w:ascii="Titillium" w:hAnsi="Titillium" w:cs="Titillium"/>
          <w:color w:val="000000"/>
          <w:spacing w:val="1"/>
          <w:sz w:val="22"/>
          <w:szCs w:val="22"/>
          <w:lang w:val="en-US"/>
        </w:rPr>
        <w:t xml:space="preserve"> Thomas Didden, didden@goetheanum-verlag.ch</w:t>
      </w:r>
    </w:p>
    <w:sectPr w:rsidR="006E7E7B" w:rsidRPr="001F68E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C31F9"/>
    <w:rsid w:val="001F68E1"/>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2245</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2022-01-21T15:07:00Z</dcterms:modified>
</cp:coreProperties>
</file>