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13" w:type="dxa"/>
        <w:tblLayout w:type="fixed"/>
        <w:tblLook w:val="0000" w:firstRow="0" w:lastRow="0" w:firstColumn="0" w:lastColumn="0" w:noHBand="0" w:noVBand="0"/>
      </w:tblPr>
      <w:tblGrid>
        <w:gridCol w:w="5074"/>
        <w:gridCol w:w="2642"/>
        <w:gridCol w:w="2377"/>
      </w:tblGrid>
      <w:tr w:rsidR="00C937D4" w14:paraId="7C9193EC" w14:textId="77777777" w:rsidTr="002C73BC">
        <w:trPr>
          <w:trHeight w:val="986"/>
        </w:trPr>
        <w:tc>
          <w:tcPr>
            <w:tcW w:w="5074" w:type="dxa"/>
          </w:tcPr>
          <w:p w14:paraId="0E6B7A7C" w14:textId="77777777" w:rsidR="00C937D4" w:rsidRDefault="00C937D4" w:rsidP="000A155A">
            <w:pPr>
              <w:pStyle w:val="NormalWeb"/>
              <w:tabs>
                <w:tab w:val="left" w:pos="913"/>
              </w:tabs>
              <w:spacing w:before="0" w:after="0" w:line="360" w:lineRule="auto"/>
              <w:rPr>
                <w:rFonts w:ascii="Times New Roman" w:eastAsia="Times New Roman" w:hAnsi="Times New Roman"/>
              </w:rPr>
            </w:pPr>
            <w:r w:rsidRPr="00290974">
              <w:rPr>
                <w:noProof/>
                <w:lang w:eastAsia="en-GB"/>
              </w:rPr>
              <w:drawing>
                <wp:inline distT="0" distB="0" distL="0" distR="0" wp14:anchorId="153DB7AE" wp14:editId="7BBC3D26">
                  <wp:extent cx="1562100" cy="923925"/>
                  <wp:effectExtent l="0" t="0" r="0" b="9525"/>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tc>
        <w:tc>
          <w:tcPr>
            <w:tcW w:w="2642" w:type="dxa"/>
          </w:tcPr>
          <w:p w14:paraId="4C4693C7" w14:textId="77777777" w:rsidR="00C937D4" w:rsidRPr="007F3799" w:rsidRDefault="00C937D4" w:rsidP="000A155A">
            <w:pPr>
              <w:spacing w:line="360" w:lineRule="auto"/>
              <w:rPr>
                <w:rFonts w:ascii="Times New (W1)" w:hAnsi="Times New (W1)"/>
                <w:color w:val="FF0000"/>
                <w:sz w:val="44"/>
                <w:szCs w:val="44"/>
              </w:rPr>
            </w:pPr>
          </w:p>
        </w:tc>
        <w:tc>
          <w:tcPr>
            <w:tcW w:w="2377" w:type="dxa"/>
          </w:tcPr>
          <w:p w14:paraId="4AA023FE" w14:textId="77777777" w:rsidR="00C937D4" w:rsidRDefault="00C937D4" w:rsidP="000A155A">
            <w:pPr>
              <w:spacing w:line="360" w:lineRule="auto"/>
            </w:pPr>
          </w:p>
        </w:tc>
      </w:tr>
      <w:tr w:rsidR="00C937D4" w14:paraId="23272516" w14:textId="77777777" w:rsidTr="002C73BC">
        <w:trPr>
          <w:trHeight w:hRule="exact" w:val="160"/>
        </w:trPr>
        <w:tc>
          <w:tcPr>
            <w:tcW w:w="5074" w:type="dxa"/>
          </w:tcPr>
          <w:p w14:paraId="77E4BDF7" w14:textId="77777777" w:rsidR="00C937D4" w:rsidRDefault="00C937D4" w:rsidP="000A155A">
            <w:pPr>
              <w:spacing w:line="360" w:lineRule="auto"/>
              <w:rPr>
                <w:sz w:val="24"/>
              </w:rPr>
            </w:pPr>
          </w:p>
        </w:tc>
        <w:tc>
          <w:tcPr>
            <w:tcW w:w="2642" w:type="dxa"/>
          </w:tcPr>
          <w:p w14:paraId="1D58A90A" w14:textId="77777777" w:rsidR="00C937D4" w:rsidRDefault="00C937D4" w:rsidP="000A155A">
            <w:pPr>
              <w:spacing w:line="360" w:lineRule="auto"/>
              <w:rPr>
                <w:rFonts w:ascii="Arial" w:hAnsi="Arial"/>
                <w:b/>
              </w:rPr>
            </w:pPr>
          </w:p>
        </w:tc>
        <w:tc>
          <w:tcPr>
            <w:tcW w:w="2377" w:type="dxa"/>
          </w:tcPr>
          <w:p w14:paraId="6D59A54B" w14:textId="77777777" w:rsidR="00C937D4" w:rsidRDefault="00C937D4" w:rsidP="000A155A">
            <w:pPr>
              <w:spacing w:line="360" w:lineRule="auto"/>
              <w:rPr>
                <w:rFonts w:ascii="Arial" w:hAnsi="Arial"/>
                <w:b/>
              </w:rPr>
            </w:pPr>
          </w:p>
        </w:tc>
      </w:tr>
    </w:tbl>
    <w:p w14:paraId="2FC673C4" w14:textId="77777777" w:rsidR="00C937D4" w:rsidRDefault="00C937D4" w:rsidP="000A155A">
      <w:pPr>
        <w:spacing w:line="360" w:lineRule="auto"/>
        <w:rPr>
          <w:color w:val="FFFFFF"/>
          <w:sz w:val="24"/>
        </w:rPr>
      </w:pPr>
      <w:r>
        <w:rPr>
          <w:noProof/>
          <w:lang w:eastAsia="en-GB"/>
        </w:rPr>
        <mc:AlternateContent>
          <mc:Choice Requires="wps">
            <w:drawing>
              <wp:anchor distT="0" distB="0" distL="114300" distR="114300" simplePos="0" relativeHeight="251659264" behindDoc="0" locked="0" layoutInCell="0" allowOverlap="1" wp14:anchorId="7F82E66E" wp14:editId="5BCF09B6">
                <wp:simplePos x="0" y="0"/>
                <wp:positionH relativeFrom="column">
                  <wp:posOffset>12065</wp:posOffset>
                </wp:positionH>
                <wp:positionV relativeFrom="paragraph">
                  <wp:posOffset>41275</wp:posOffset>
                </wp:positionV>
                <wp:extent cx="5733415" cy="366395"/>
                <wp:effectExtent l="20955" t="14605" r="1778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B7F9C2" w14:textId="038047CB" w:rsidR="00C937D4" w:rsidRPr="00A005AF" w:rsidRDefault="00C937D4" w:rsidP="00C937D4">
                            <w:pPr>
                              <w:tabs>
                                <w:tab w:val="right" w:pos="8931"/>
                              </w:tabs>
                              <w:rPr>
                                <w:rFonts w:ascii="Arial" w:hAnsi="Arial"/>
                                <w:b/>
                                <w:color w:val="FFFFFF"/>
                                <w:sz w:val="44"/>
                              </w:rPr>
                            </w:pPr>
                            <w:r w:rsidRPr="00A005AF">
                              <w:rPr>
                                <w:b/>
                                <w:sz w:val="44"/>
                              </w:rPr>
                              <w:tab/>
                            </w:r>
                            <w:r w:rsidRPr="00A005AF">
                              <w:rPr>
                                <w:rFonts w:ascii="Arial" w:hAnsi="Arial"/>
                                <w:b/>
                                <w:color w:val="FFFFFF"/>
                                <w:sz w:val="44"/>
                              </w:rPr>
                              <w:t xml:space="preserve">News </w:t>
                            </w:r>
                            <w:r w:rsidR="00A005AF" w:rsidRPr="00A005AF">
                              <w:rPr>
                                <w:rFonts w:ascii="Arial" w:hAnsi="Arial"/>
                                <w:b/>
                                <w:color w:val="FFFFFF"/>
                                <w:sz w:val="44"/>
                              </w:rPr>
                              <w:t>Briefing</w:t>
                            </w:r>
                          </w:p>
                          <w:p w14:paraId="47F55B79" w14:textId="77777777" w:rsidR="00C937D4" w:rsidRPr="00A005AF" w:rsidRDefault="00C937D4" w:rsidP="00C937D4">
                            <w:pPr>
                              <w:rPr>
                                <w:b/>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2E66E"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57B7F9C2" w14:textId="038047CB" w:rsidR="00C937D4" w:rsidRPr="00A005AF" w:rsidRDefault="00C937D4" w:rsidP="00C937D4">
                      <w:pPr>
                        <w:tabs>
                          <w:tab w:val="right" w:pos="8931"/>
                        </w:tabs>
                        <w:rPr>
                          <w:rFonts w:ascii="Arial" w:hAnsi="Arial"/>
                          <w:b/>
                          <w:color w:val="FFFFFF"/>
                          <w:sz w:val="44"/>
                        </w:rPr>
                      </w:pPr>
                      <w:r w:rsidRPr="00A005AF">
                        <w:rPr>
                          <w:b/>
                          <w:sz w:val="44"/>
                        </w:rPr>
                        <w:tab/>
                      </w:r>
                      <w:r w:rsidRPr="00A005AF">
                        <w:rPr>
                          <w:rFonts w:ascii="Arial" w:hAnsi="Arial"/>
                          <w:b/>
                          <w:color w:val="FFFFFF"/>
                          <w:sz w:val="44"/>
                        </w:rPr>
                        <w:t xml:space="preserve">News </w:t>
                      </w:r>
                      <w:r w:rsidR="00A005AF" w:rsidRPr="00A005AF">
                        <w:rPr>
                          <w:rFonts w:ascii="Arial" w:hAnsi="Arial"/>
                          <w:b/>
                          <w:color w:val="FFFFFF"/>
                          <w:sz w:val="44"/>
                        </w:rPr>
                        <w:t>Briefing</w:t>
                      </w:r>
                    </w:p>
                    <w:p w14:paraId="47F55B79" w14:textId="77777777" w:rsidR="00C937D4" w:rsidRPr="00A005AF" w:rsidRDefault="00C937D4" w:rsidP="00C937D4">
                      <w:pPr>
                        <w:rPr>
                          <w:b/>
                          <w:color w:val="FFFFFF"/>
                          <w:sz w:val="44"/>
                        </w:rPr>
                      </w:pPr>
                    </w:p>
                  </w:txbxContent>
                </v:textbox>
              </v:rect>
            </w:pict>
          </mc:Fallback>
        </mc:AlternateContent>
      </w:r>
    </w:p>
    <w:p w14:paraId="6B53F793" w14:textId="77777777" w:rsidR="00C937D4" w:rsidRDefault="00C937D4" w:rsidP="000A155A">
      <w:pPr>
        <w:pStyle w:val="FootnoteText"/>
        <w:spacing w:line="360" w:lineRule="auto"/>
        <w:rPr>
          <w:rFonts w:ascii="Arial" w:hAnsi="Arial"/>
          <w:b/>
        </w:rPr>
      </w:pPr>
    </w:p>
    <w:p w14:paraId="0F4DA649" w14:textId="77777777" w:rsidR="00C937D4" w:rsidRDefault="00C937D4" w:rsidP="000A155A">
      <w:pPr>
        <w:pStyle w:val="NormalWeb"/>
        <w:suppressAutoHyphens/>
        <w:spacing w:before="0" w:after="0" w:line="360" w:lineRule="auto"/>
        <w:rPr>
          <w:rFonts w:ascii="Arial" w:eastAsia="Times New Roman" w:hAnsi="Arial"/>
          <w:spacing w:val="-3"/>
        </w:rPr>
      </w:pPr>
    </w:p>
    <w:p w14:paraId="30F0F6F1" w14:textId="77777777" w:rsidR="00C937D4" w:rsidRDefault="00C937D4" w:rsidP="000A155A">
      <w:pPr>
        <w:pStyle w:val="NormalWeb"/>
        <w:suppressAutoHyphens/>
        <w:spacing w:before="0" w:after="0" w:line="360" w:lineRule="auto"/>
        <w:rPr>
          <w:rFonts w:ascii="Arial" w:eastAsia="Times New Roman" w:hAnsi="Arial"/>
          <w:spacing w:val="-3"/>
        </w:rPr>
        <w:sectPr w:rsidR="00C937D4">
          <w:headerReference w:type="even" r:id="rId12"/>
          <w:headerReference w:type="default" r:id="rId13"/>
          <w:footerReference w:type="even" r:id="rId14"/>
          <w:footerReference w:type="default" r:id="rId15"/>
          <w:headerReference w:type="first" r:id="rId16"/>
          <w:footerReference w:type="first" r:id="rId17"/>
          <w:pgSz w:w="11909" w:h="16834"/>
          <w:pgMar w:top="539" w:right="1304" w:bottom="567" w:left="1588" w:header="0" w:footer="567" w:gutter="0"/>
          <w:cols w:space="720"/>
        </w:sectPr>
      </w:pPr>
    </w:p>
    <w:tbl>
      <w:tblPr>
        <w:tblW w:w="10802" w:type="dxa"/>
        <w:tblInd w:w="-913" w:type="dxa"/>
        <w:tblLayout w:type="fixed"/>
        <w:tblLook w:val="0000" w:firstRow="0" w:lastRow="0" w:firstColumn="0" w:lastColumn="0" w:noHBand="0" w:noVBand="0"/>
      </w:tblPr>
      <w:tblGrid>
        <w:gridCol w:w="1021"/>
        <w:gridCol w:w="685"/>
        <w:gridCol w:w="5116"/>
        <w:gridCol w:w="1996"/>
        <w:gridCol w:w="1273"/>
        <w:gridCol w:w="711"/>
      </w:tblGrid>
      <w:tr w:rsidR="00C937D4" w14:paraId="02D281E8" w14:textId="77777777" w:rsidTr="002C73BC">
        <w:trPr>
          <w:cantSplit/>
        </w:trPr>
        <w:tc>
          <w:tcPr>
            <w:tcW w:w="1021" w:type="dxa"/>
          </w:tcPr>
          <w:p w14:paraId="273E4CC6" w14:textId="77777777" w:rsidR="00C937D4" w:rsidRPr="00E52179" w:rsidRDefault="00C937D4" w:rsidP="000A155A">
            <w:pPr>
              <w:spacing w:before="60" w:line="360" w:lineRule="auto"/>
            </w:pPr>
          </w:p>
        </w:tc>
        <w:tc>
          <w:tcPr>
            <w:tcW w:w="5801" w:type="dxa"/>
            <w:gridSpan w:val="2"/>
            <w:tcBorders>
              <w:bottom w:val="single" w:sz="12" w:space="0" w:color="auto"/>
            </w:tcBorders>
          </w:tcPr>
          <w:p w14:paraId="1C141DE0" w14:textId="77777777" w:rsidR="00C937D4" w:rsidRPr="00E52179" w:rsidRDefault="00C937D4" w:rsidP="000A155A">
            <w:pPr>
              <w:pStyle w:val="Bannerstrapline"/>
              <w:spacing w:before="60" w:line="360" w:lineRule="auto"/>
              <w:rPr>
                <w:rFonts w:ascii="Arial" w:hAnsi="Arial"/>
              </w:rPr>
            </w:pPr>
            <w:r w:rsidRPr="00E52179">
              <w:rPr>
                <w:rFonts w:ascii="Arial" w:hAnsi="Arial"/>
              </w:rPr>
              <w:t xml:space="preserve">For the attention of </w:t>
            </w:r>
            <w:bookmarkStart w:id="0" w:name="Text3"/>
            <w:r w:rsidRPr="00E52179">
              <w:rPr>
                <w:rFonts w:ascii="Arial" w:hAnsi="Arial"/>
                <w:b/>
                <w:noProof/>
              </w:rPr>
              <w:t>News Desks</w:t>
            </w:r>
            <w:bookmarkEnd w:id="0"/>
            <w:r w:rsidRPr="00E52179">
              <w:rPr>
                <w:rFonts w:ascii="Arial" w:hAnsi="Arial"/>
                <w:b/>
              </w:rPr>
              <w:t xml:space="preserve"> </w:t>
            </w:r>
          </w:p>
        </w:tc>
        <w:tc>
          <w:tcPr>
            <w:tcW w:w="3269" w:type="dxa"/>
            <w:gridSpan w:val="2"/>
            <w:tcBorders>
              <w:bottom w:val="single" w:sz="12" w:space="0" w:color="auto"/>
            </w:tcBorders>
          </w:tcPr>
          <w:p w14:paraId="4ACADAF6" w14:textId="1B5CCFFE" w:rsidR="00C937D4" w:rsidRPr="00E71A3F" w:rsidRDefault="00316804" w:rsidP="000A155A">
            <w:pPr>
              <w:pStyle w:val="Pages"/>
              <w:spacing w:before="60" w:line="360" w:lineRule="auto"/>
              <w:rPr>
                <w:rFonts w:ascii="Arial" w:hAnsi="Arial"/>
                <w:highlight w:val="yellow"/>
              </w:rPr>
            </w:pPr>
            <w:r w:rsidRPr="00E52179">
              <w:rPr>
                <w:rFonts w:ascii="Arial" w:hAnsi="Arial"/>
              </w:rPr>
              <w:t xml:space="preserve">No. of pages: </w:t>
            </w:r>
            <w:r w:rsidR="00E52179" w:rsidRPr="00A005AF">
              <w:rPr>
                <w:rFonts w:ascii="Arial" w:hAnsi="Arial"/>
              </w:rPr>
              <w:t>3</w:t>
            </w:r>
          </w:p>
        </w:tc>
        <w:tc>
          <w:tcPr>
            <w:tcW w:w="711" w:type="dxa"/>
          </w:tcPr>
          <w:p w14:paraId="633EFF3C" w14:textId="77777777" w:rsidR="00C937D4" w:rsidRDefault="00C937D4" w:rsidP="000A155A">
            <w:pPr>
              <w:spacing w:before="60" w:line="360" w:lineRule="auto"/>
              <w:rPr>
                <w:rFonts w:ascii="Arial" w:hAnsi="Arial"/>
              </w:rPr>
            </w:pPr>
          </w:p>
        </w:tc>
      </w:tr>
      <w:tr w:rsidR="00C937D4" w:rsidRPr="007B7761" w14:paraId="595F55AC" w14:textId="77777777" w:rsidTr="002C73BC">
        <w:trPr>
          <w:cantSplit/>
        </w:trPr>
        <w:tc>
          <w:tcPr>
            <w:tcW w:w="1021" w:type="dxa"/>
          </w:tcPr>
          <w:p w14:paraId="60CE6457" w14:textId="77777777" w:rsidR="00C937D4" w:rsidRPr="00E52179" w:rsidRDefault="00C937D4" w:rsidP="000A155A">
            <w:pPr>
              <w:spacing w:before="120" w:line="360" w:lineRule="auto"/>
            </w:pPr>
            <w:bookmarkStart w:id="1" w:name="OLE_LINK3"/>
            <w:bookmarkStart w:id="2" w:name="OLE_LINK4"/>
          </w:p>
        </w:tc>
        <w:tc>
          <w:tcPr>
            <w:tcW w:w="685" w:type="dxa"/>
            <w:tcBorders>
              <w:top w:val="single" w:sz="12" w:space="0" w:color="auto"/>
            </w:tcBorders>
            <w:vAlign w:val="center"/>
          </w:tcPr>
          <w:p w14:paraId="68EC4D40" w14:textId="77777777" w:rsidR="00C937D4" w:rsidRPr="00E52179" w:rsidRDefault="00C937D4" w:rsidP="000A155A">
            <w:pPr>
              <w:spacing w:line="360" w:lineRule="auto"/>
              <w:jc w:val="right"/>
              <w:rPr>
                <w:rFonts w:ascii="Arial" w:hAnsi="Arial"/>
                <w:sz w:val="18"/>
              </w:rPr>
            </w:pPr>
            <w:r w:rsidRPr="00E52179">
              <w:rPr>
                <w:rFonts w:ascii="Arial" w:hAnsi="Arial"/>
                <w:sz w:val="18"/>
              </w:rPr>
              <w:t>Date:</w:t>
            </w:r>
          </w:p>
        </w:tc>
        <w:tc>
          <w:tcPr>
            <w:tcW w:w="5116" w:type="dxa"/>
            <w:tcBorders>
              <w:top w:val="single" w:sz="12" w:space="0" w:color="auto"/>
            </w:tcBorders>
          </w:tcPr>
          <w:p w14:paraId="4C5C7374" w14:textId="041F9812" w:rsidR="00C937D4" w:rsidRPr="00E52179" w:rsidRDefault="00A005AF" w:rsidP="000A155A">
            <w:pPr>
              <w:pStyle w:val="Issuedate"/>
              <w:spacing w:line="360" w:lineRule="auto"/>
              <w:rPr>
                <w:rFonts w:ascii="Arial" w:hAnsi="Arial"/>
              </w:rPr>
            </w:pPr>
            <w:r>
              <w:rPr>
                <w:rFonts w:ascii="Arial" w:hAnsi="Arial"/>
              </w:rPr>
              <w:t>1</w:t>
            </w:r>
            <w:r w:rsidR="00E52179" w:rsidRPr="00E52179">
              <w:rPr>
                <w:rFonts w:ascii="Arial" w:hAnsi="Arial"/>
              </w:rPr>
              <w:t xml:space="preserve"> </w:t>
            </w:r>
            <w:r>
              <w:rPr>
                <w:rFonts w:ascii="Arial" w:hAnsi="Arial"/>
              </w:rPr>
              <w:t>September</w:t>
            </w:r>
            <w:r w:rsidR="00E52179" w:rsidRPr="00E52179">
              <w:rPr>
                <w:rFonts w:ascii="Arial" w:hAnsi="Arial"/>
              </w:rPr>
              <w:t xml:space="preserve"> </w:t>
            </w:r>
            <w:r w:rsidR="008D1964" w:rsidRPr="00E52179">
              <w:rPr>
                <w:rFonts w:ascii="Arial" w:hAnsi="Arial"/>
              </w:rPr>
              <w:t>20</w:t>
            </w:r>
            <w:r w:rsidR="008C0678" w:rsidRPr="00E52179">
              <w:rPr>
                <w:rFonts w:ascii="Arial" w:hAnsi="Arial"/>
              </w:rPr>
              <w:t>20</w:t>
            </w:r>
          </w:p>
        </w:tc>
        <w:tc>
          <w:tcPr>
            <w:tcW w:w="1996" w:type="dxa"/>
            <w:tcBorders>
              <w:top w:val="single" w:sz="12" w:space="0" w:color="auto"/>
            </w:tcBorders>
            <w:vAlign w:val="center"/>
          </w:tcPr>
          <w:p w14:paraId="11C615DD" w14:textId="77777777" w:rsidR="00C937D4" w:rsidRPr="00E52179" w:rsidRDefault="00C937D4" w:rsidP="000A155A">
            <w:pPr>
              <w:spacing w:line="360" w:lineRule="auto"/>
              <w:jc w:val="right"/>
              <w:rPr>
                <w:rFonts w:ascii="Arial" w:hAnsi="Arial"/>
                <w:sz w:val="18"/>
              </w:rPr>
            </w:pPr>
            <w:r w:rsidRPr="00E52179">
              <w:rPr>
                <w:rFonts w:ascii="Arial" w:hAnsi="Arial"/>
                <w:sz w:val="18"/>
              </w:rPr>
              <w:t>Ref:</w:t>
            </w:r>
          </w:p>
        </w:tc>
        <w:tc>
          <w:tcPr>
            <w:tcW w:w="1273" w:type="dxa"/>
            <w:tcBorders>
              <w:top w:val="single" w:sz="12" w:space="0" w:color="auto"/>
            </w:tcBorders>
          </w:tcPr>
          <w:p w14:paraId="77418843" w14:textId="5BBA79F1" w:rsidR="00C937D4" w:rsidRPr="00E52179" w:rsidRDefault="00E71A3F" w:rsidP="000A155A">
            <w:pPr>
              <w:pStyle w:val="Ref"/>
              <w:spacing w:line="360" w:lineRule="auto"/>
              <w:jc w:val="center"/>
              <w:rPr>
                <w:rFonts w:ascii="Arial" w:hAnsi="Arial"/>
              </w:rPr>
            </w:pPr>
            <w:r w:rsidRPr="00E52179">
              <w:rPr>
                <w:rFonts w:ascii="Arial" w:hAnsi="Arial"/>
                <w:noProof/>
              </w:rPr>
              <w:t>NW</w:t>
            </w:r>
            <w:r w:rsidR="00A212A0" w:rsidRPr="00E52179">
              <w:rPr>
                <w:rFonts w:ascii="Arial" w:hAnsi="Arial"/>
                <w:noProof/>
              </w:rPr>
              <w:t xml:space="preserve"> </w:t>
            </w:r>
            <w:r w:rsidR="00A005AF">
              <w:rPr>
                <w:rFonts w:ascii="Arial" w:hAnsi="Arial"/>
                <w:noProof/>
              </w:rPr>
              <w:t>NB 0</w:t>
            </w:r>
            <w:r w:rsidR="001B4A28">
              <w:rPr>
                <w:rFonts w:ascii="Arial" w:hAnsi="Arial"/>
                <w:noProof/>
              </w:rPr>
              <w:t>3</w:t>
            </w:r>
            <w:r w:rsidR="008C0678" w:rsidRPr="00E52179">
              <w:rPr>
                <w:rFonts w:ascii="Arial" w:hAnsi="Arial"/>
                <w:noProof/>
              </w:rPr>
              <w:t xml:space="preserve"> 20</w:t>
            </w:r>
          </w:p>
        </w:tc>
        <w:tc>
          <w:tcPr>
            <w:tcW w:w="711" w:type="dxa"/>
          </w:tcPr>
          <w:p w14:paraId="28156F66" w14:textId="77777777" w:rsidR="00C937D4" w:rsidRPr="007B7761" w:rsidRDefault="00C937D4" w:rsidP="000A155A">
            <w:pPr>
              <w:pStyle w:val="Bannerstrapline"/>
              <w:spacing w:line="360" w:lineRule="auto"/>
              <w:rPr>
                <w:rFonts w:ascii="Arial" w:hAnsi="Arial"/>
              </w:rPr>
            </w:pPr>
          </w:p>
        </w:tc>
      </w:tr>
    </w:tbl>
    <w:p w14:paraId="39669B79" w14:textId="77777777" w:rsidR="00C937D4" w:rsidRPr="007B7761" w:rsidRDefault="00C937D4" w:rsidP="000A155A">
      <w:pPr>
        <w:pStyle w:val="NormalWeb"/>
        <w:suppressAutoHyphens/>
        <w:spacing w:before="0" w:after="0" w:line="360" w:lineRule="auto"/>
        <w:rPr>
          <w:rFonts w:ascii="Arial" w:eastAsia="Times New Roman" w:hAnsi="Arial"/>
          <w:spacing w:val="-3"/>
          <w:sz w:val="22"/>
          <w:szCs w:val="22"/>
        </w:rPr>
      </w:pPr>
    </w:p>
    <w:p w14:paraId="306751B1" w14:textId="73B5A2A2" w:rsidR="00EA45CB" w:rsidRPr="007B7761" w:rsidRDefault="00C90A45" w:rsidP="000A155A">
      <w:pPr>
        <w:spacing w:line="360" w:lineRule="auto"/>
        <w:jc w:val="center"/>
        <w:rPr>
          <w:rFonts w:ascii="Arial" w:hAnsi="Arial" w:cs="Arial"/>
          <w:b/>
          <w:sz w:val="40"/>
          <w:szCs w:val="40"/>
          <w:lang w:eastAsia="en-GB"/>
        </w:rPr>
      </w:pPr>
      <w:bookmarkStart w:id="3" w:name="OLE_LINK6"/>
      <w:bookmarkStart w:id="4" w:name="OLE_LINK7"/>
      <w:bookmarkStart w:id="5" w:name="OLE_LINK8"/>
      <w:bookmarkStart w:id="6" w:name="OLE_LINK9"/>
      <w:bookmarkStart w:id="7" w:name="OLE_LINK5"/>
      <w:r>
        <w:rPr>
          <w:rFonts w:ascii="Arial" w:hAnsi="Arial" w:cs="Arial"/>
          <w:b/>
          <w:sz w:val="40"/>
          <w:szCs w:val="40"/>
          <w:lang w:eastAsia="en-GB"/>
        </w:rPr>
        <w:t>Gold haul seized by HMRC set for £</w:t>
      </w:r>
      <w:r w:rsidR="00504599">
        <w:rPr>
          <w:rFonts w:ascii="Arial" w:hAnsi="Arial" w:cs="Arial"/>
          <w:b/>
          <w:sz w:val="40"/>
          <w:szCs w:val="40"/>
          <w:lang w:eastAsia="en-GB"/>
        </w:rPr>
        <w:t>750,000</w:t>
      </w:r>
      <w:r>
        <w:rPr>
          <w:rFonts w:ascii="Arial" w:hAnsi="Arial" w:cs="Arial"/>
          <w:b/>
          <w:sz w:val="40"/>
          <w:szCs w:val="40"/>
          <w:lang w:eastAsia="en-GB"/>
        </w:rPr>
        <w:t xml:space="preserve"> auction</w:t>
      </w:r>
    </w:p>
    <w:bookmarkEnd w:id="3"/>
    <w:bookmarkEnd w:id="4"/>
    <w:bookmarkEnd w:id="5"/>
    <w:bookmarkEnd w:id="6"/>
    <w:p w14:paraId="06B5B9E3" w14:textId="6F68782A" w:rsidR="000839CB" w:rsidRPr="007B7761" w:rsidRDefault="000839CB" w:rsidP="000A155A">
      <w:pPr>
        <w:spacing w:line="360" w:lineRule="auto"/>
        <w:outlineLvl w:val="0"/>
        <w:rPr>
          <w:rFonts w:ascii="Arial" w:hAnsi="Arial" w:cs="Arial"/>
          <w:sz w:val="22"/>
          <w:szCs w:val="22"/>
          <w:lang w:eastAsia="en-GB"/>
        </w:rPr>
      </w:pPr>
    </w:p>
    <w:p w14:paraId="7AC10391" w14:textId="51399692" w:rsidR="00E71A3F" w:rsidRDefault="000425DC" w:rsidP="000A155A">
      <w:pPr>
        <w:spacing w:line="360" w:lineRule="auto"/>
        <w:outlineLvl w:val="0"/>
        <w:rPr>
          <w:rFonts w:ascii="Arial" w:hAnsi="Arial" w:cs="Arial"/>
          <w:sz w:val="22"/>
          <w:szCs w:val="22"/>
          <w:lang w:eastAsia="en-GB"/>
        </w:rPr>
      </w:pPr>
      <w:r>
        <w:rPr>
          <w:rFonts w:ascii="Arial" w:hAnsi="Arial" w:cs="Arial"/>
          <w:sz w:val="22"/>
          <w:szCs w:val="22"/>
          <w:lang w:eastAsia="en-GB"/>
        </w:rPr>
        <w:t xml:space="preserve">Eight gold bars </w:t>
      </w:r>
      <w:r w:rsidR="00E71A3F">
        <w:rPr>
          <w:rFonts w:ascii="Arial" w:hAnsi="Arial" w:cs="Arial"/>
          <w:sz w:val="22"/>
          <w:szCs w:val="22"/>
          <w:lang w:eastAsia="en-GB"/>
        </w:rPr>
        <w:t>seized by HM Revenue and Customs (HMRC) and valued at almost £</w:t>
      </w:r>
      <w:r w:rsidR="00504599">
        <w:rPr>
          <w:rFonts w:ascii="Arial" w:hAnsi="Arial" w:cs="Arial"/>
          <w:sz w:val="22"/>
          <w:szCs w:val="22"/>
          <w:lang w:eastAsia="en-GB"/>
        </w:rPr>
        <w:t>750,000</w:t>
      </w:r>
      <w:r w:rsidR="00E52179">
        <w:rPr>
          <w:rFonts w:ascii="Arial" w:hAnsi="Arial" w:cs="Arial"/>
          <w:sz w:val="22"/>
          <w:szCs w:val="22"/>
          <w:lang w:eastAsia="en-GB"/>
        </w:rPr>
        <w:t>,</w:t>
      </w:r>
      <w:r w:rsidR="00E71A3F">
        <w:rPr>
          <w:rFonts w:ascii="Arial" w:hAnsi="Arial" w:cs="Arial"/>
          <w:sz w:val="22"/>
          <w:szCs w:val="22"/>
          <w:lang w:eastAsia="en-GB"/>
        </w:rPr>
        <w:t xml:space="preserve"> </w:t>
      </w:r>
      <w:r>
        <w:rPr>
          <w:rFonts w:ascii="Arial" w:hAnsi="Arial" w:cs="Arial"/>
          <w:sz w:val="22"/>
          <w:szCs w:val="22"/>
          <w:lang w:eastAsia="en-GB"/>
        </w:rPr>
        <w:t>are</w:t>
      </w:r>
      <w:r w:rsidR="00E71A3F">
        <w:rPr>
          <w:rFonts w:ascii="Arial" w:hAnsi="Arial" w:cs="Arial"/>
          <w:sz w:val="22"/>
          <w:szCs w:val="22"/>
          <w:lang w:eastAsia="en-GB"/>
        </w:rPr>
        <w:t xml:space="preserve"> </w:t>
      </w:r>
      <w:r>
        <w:rPr>
          <w:rFonts w:ascii="Arial" w:hAnsi="Arial" w:cs="Arial"/>
          <w:sz w:val="22"/>
          <w:szCs w:val="22"/>
          <w:lang w:eastAsia="en-GB"/>
        </w:rPr>
        <w:t>being</w:t>
      </w:r>
      <w:r w:rsidR="00E71A3F">
        <w:rPr>
          <w:rFonts w:ascii="Arial" w:hAnsi="Arial" w:cs="Arial"/>
          <w:sz w:val="22"/>
          <w:szCs w:val="22"/>
          <w:lang w:eastAsia="en-GB"/>
        </w:rPr>
        <w:t xml:space="preserve"> auctioned off with proceeds going back into the public purse.</w:t>
      </w:r>
    </w:p>
    <w:p w14:paraId="5CB728B6" w14:textId="79A1BF55" w:rsidR="00E71A3F" w:rsidRDefault="00E71A3F" w:rsidP="000A155A">
      <w:pPr>
        <w:spacing w:line="360" w:lineRule="auto"/>
        <w:outlineLvl w:val="0"/>
        <w:rPr>
          <w:rFonts w:ascii="Arial" w:hAnsi="Arial" w:cs="Arial"/>
          <w:sz w:val="22"/>
          <w:szCs w:val="22"/>
          <w:lang w:eastAsia="en-GB"/>
        </w:rPr>
      </w:pPr>
    </w:p>
    <w:p w14:paraId="511FF8DB" w14:textId="71148FEF" w:rsidR="000425DC" w:rsidRDefault="000425DC" w:rsidP="000425DC">
      <w:pPr>
        <w:spacing w:line="360" w:lineRule="auto"/>
        <w:outlineLvl w:val="0"/>
        <w:rPr>
          <w:rFonts w:ascii="Arial" w:hAnsi="Arial" w:cs="Arial"/>
          <w:sz w:val="22"/>
          <w:szCs w:val="22"/>
          <w:lang w:eastAsia="en-GB"/>
        </w:rPr>
      </w:pPr>
      <w:r w:rsidRPr="00E52179">
        <w:rPr>
          <w:rFonts w:ascii="Arial" w:hAnsi="Arial" w:cs="Arial"/>
          <w:sz w:val="22"/>
          <w:szCs w:val="22"/>
          <w:lang w:eastAsia="en-GB"/>
        </w:rPr>
        <w:t xml:space="preserve">Weighing around </w:t>
      </w:r>
      <w:r w:rsidRPr="007D1A90">
        <w:rPr>
          <w:rFonts w:ascii="Arial" w:hAnsi="Arial" w:cs="Arial"/>
          <w:sz w:val="22"/>
          <w:szCs w:val="22"/>
          <w:lang w:eastAsia="en-GB"/>
        </w:rPr>
        <w:t xml:space="preserve">16kg </w:t>
      </w:r>
      <w:r w:rsidR="00E52179" w:rsidRPr="007D1A90">
        <w:rPr>
          <w:rFonts w:ascii="Arial" w:hAnsi="Arial" w:cs="Arial"/>
          <w:sz w:val="22"/>
          <w:szCs w:val="22"/>
          <w:lang w:eastAsia="en-GB"/>
        </w:rPr>
        <w:t xml:space="preserve">altogether </w:t>
      </w:r>
      <w:r w:rsidRPr="007D1A90">
        <w:rPr>
          <w:rFonts w:ascii="Arial" w:hAnsi="Arial" w:cs="Arial"/>
          <w:sz w:val="22"/>
          <w:szCs w:val="22"/>
          <w:lang w:eastAsia="en-GB"/>
        </w:rPr>
        <w:t>–</w:t>
      </w:r>
      <w:r w:rsidRPr="00E52179">
        <w:rPr>
          <w:rFonts w:ascii="Arial" w:hAnsi="Arial" w:cs="Arial"/>
          <w:sz w:val="22"/>
          <w:szCs w:val="22"/>
          <w:lang w:eastAsia="en-GB"/>
        </w:rPr>
        <w:t xml:space="preserve"> equivalent to the weight of an adult Staffordshire Bull Terrier</w:t>
      </w:r>
      <w:r>
        <w:rPr>
          <w:rFonts w:ascii="Arial" w:hAnsi="Arial" w:cs="Arial"/>
          <w:sz w:val="22"/>
          <w:szCs w:val="22"/>
          <w:lang w:eastAsia="en-GB"/>
        </w:rPr>
        <w:t xml:space="preserve"> – the bars were seized at Manchester Airport in November 2018. They were concealed in a lunchbox </w:t>
      </w:r>
      <w:r w:rsidR="00E52179">
        <w:rPr>
          <w:rFonts w:ascii="Arial" w:hAnsi="Arial" w:cs="Arial"/>
          <w:sz w:val="22"/>
          <w:szCs w:val="22"/>
          <w:lang w:eastAsia="en-GB"/>
        </w:rPr>
        <w:t>of</w:t>
      </w:r>
      <w:r>
        <w:rPr>
          <w:rFonts w:ascii="Arial" w:hAnsi="Arial" w:cs="Arial"/>
          <w:sz w:val="22"/>
          <w:szCs w:val="22"/>
          <w:lang w:eastAsia="en-GB"/>
        </w:rPr>
        <w:t xml:space="preserve"> a passenger’s hand luggage destined for Dubai.</w:t>
      </w:r>
    </w:p>
    <w:p w14:paraId="2D25CF4D" w14:textId="77777777" w:rsidR="000425DC" w:rsidRDefault="000425DC" w:rsidP="000425DC">
      <w:pPr>
        <w:spacing w:line="360" w:lineRule="auto"/>
        <w:outlineLvl w:val="0"/>
        <w:rPr>
          <w:rFonts w:ascii="Arial" w:hAnsi="Arial" w:cs="Arial"/>
          <w:sz w:val="22"/>
          <w:szCs w:val="22"/>
          <w:lang w:eastAsia="en-GB"/>
        </w:rPr>
      </w:pPr>
    </w:p>
    <w:p w14:paraId="4D360B53" w14:textId="0417BB07" w:rsidR="00E71A3F" w:rsidRDefault="000425DC" w:rsidP="000A155A">
      <w:pPr>
        <w:spacing w:line="360" w:lineRule="auto"/>
        <w:outlineLvl w:val="0"/>
        <w:rPr>
          <w:rFonts w:ascii="Arial" w:hAnsi="Arial" w:cs="Arial"/>
          <w:sz w:val="22"/>
          <w:szCs w:val="22"/>
          <w:lang w:eastAsia="en-GB"/>
        </w:rPr>
      </w:pPr>
      <w:r>
        <w:rPr>
          <w:rFonts w:ascii="Arial" w:hAnsi="Arial" w:cs="Arial"/>
          <w:sz w:val="22"/>
          <w:szCs w:val="22"/>
          <w:lang w:eastAsia="en-GB"/>
        </w:rPr>
        <w:t xml:space="preserve">The </w:t>
      </w:r>
      <w:r w:rsidR="00E52179">
        <w:rPr>
          <w:rFonts w:ascii="Arial" w:hAnsi="Arial" w:cs="Arial"/>
          <w:sz w:val="22"/>
          <w:szCs w:val="22"/>
          <w:lang w:eastAsia="en-GB"/>
        </w:rPr>
        <w:t>ingots</w:t>
      </w:r>
      <w:r>
        <w:rPr>
          <w:rFonts w:ascii="Arial" w:hAnsi="Arial" w:cs="Arial"/>
          <w:sz w:val="22"/>
          <w:szCs w:val="22"/>
          <w:lang w:eastAsia="en-GB"/>
        </w:rPr>
        <w:t xml:space="preserve"> are valued at more than £</w:t>
      </w:r>
      <w:r w:rsidR="00324556">
        <w:rPr>
          <w:rFonts w:ascii="Arial" w:hAnsi="Arial" w:cs="Arial"/>
          <w:sz w:val="22"/>
          <w:szCs w:val="22"/>
          <w:lang w:eastAsia="en-GB"/>
        </w:rPr>
        <w:t>750</w:t>
      </w:r>
      <w:r>
        <w:rPr>
          <w:rFonts w:ascii="Arial" w:hAnsi="Arial" w:cs="Arial"/>
          <w:sz w:val="22"/>
          <w:szCs w:val="22"/>
          <w:lang w:eastAsia="en-GB"/>
        </w:rPr>
        <w:t>,000 in current gold prices and</w:t>
      </w:r>
      <w:r w:rsidR="00E71A3F">
        <w:rPr>
          <w:rFonts w:ascii="Arial" w:hAnsi="Arial" w:cs="Arial"/>
          <w:sz w:val="22"/>
          <w:szCs w:val="22"/>
          <w:lang w:eastAsia="en-GB"/>
        </w:rPr>
        <w:t>, will be sold by Wilsons Auctio</w:t>
      </w:r>
      <w:r w:rsidR="00BC4DDC">
        <w:rPr>
          <w:rFonts w:ascii="Arial" w:hAnsi="Arial" w:cs="Arial"/>
          <w:sz w:val="22"/>
          <w:szCs w:val="22"/>
          <w:lang w:eastAsia="en-GB"/>
        </w:rPr>
        <w:t>ns</w:t>
      </w:r>
      <w:r w:rsidR="00E52179">
        <w:rPr>
          <w:rFonts w:ascii="Arial" w:hAnsi="Arial" w:cs="Arial"/>
          <w:sz w:val="22"/>
          <w:szCs w:val="22"/>
          <w:lang w:eastAsia="en-GB"/>
        </w:rPr>
        <w:t xml:space="preserve"> </w:t>
      </w:r>
      <w:r w:rsidR="00E71A3F">
        <w:rPr>
          <w:rFonts w:ascii="Arial" w:hAnsi="Arial" w:cs="Arial"/>
          <w:sz w:val="22"/>
          <w:szCs w:val="22"/>
          <w:lang w:eastAsia="en-GB"/>
        </w:rPr>
        <w:t xml:space="preserve">on </w:t>
      </w:r>
      <w:r w:rsidR="00E52179">
        <w:rPr>
          <w:rFonts w:ascii="Arial" w:hAnsi="Arial" w:cs="Arial"/>
          <w:sz w:val="22"/>
          <w:szCs w:val="22"/>
          <w:lang w:eastAsia="en-GB"/>
        </w:rPr>
        <w:t xml:space="preserve">Thursday </w:t>
      </w:r>
      <w:r w:rsidR="00E71A3F">
        <w:rPr>
          <w:rFonts w:ascii="Arial" w:hAnsi="Arial" w:cs="Arial"/>
          <w:sz w:val="22"/>
          <w:szCs w:val="22"/>
          <w:lang w:eastAsia="en-GB"/>
        </w:rPr>
        <w:t>3 September.</w:t>
      </w:r>
    </w:p>
    <w:p w14:paraId="7876C3B3" w14:textId="0990804E" w:rsidR="009764DB" w:rsidRPr="00E52179" w:rsidRDefault="00634B41" w:rsidP="000A155A">
      <w:pPr>
        <w:shd w:val="clear" w:color="auto" w:fill="FFFFFF"/>
        <w:spacing w:before="100" w:beforeAutospacing="1" w:after="100" w:afterAutospacing="1" w:line="360" w:lineRule="auto"/>
        <w:rPr>
          <w:rFonts w:ascii="Arial" w:hAnsi="Arial" w:cs="Arial"/>
          <w:sz w:val="22"/>
          <w:szCs w:val="22"/>
          <w:lang w:eastAsia="en-GB"/>
        </w:rPr>
      </w:pPr>
      <w:r>
        <w:rPr>
          <w:rFonts w:ascii="Arial" w:hAnsi="Arial" w:cs="Arial"/>
          <w:sz w:val="22"/>
          <w:szCs w:val="22"/>
          <w:lang w:eastAsia="en-GB"/>
        </w:rPr>
        <w:t xml:space="preserve">HMRC investigators used new civil </w:t>
      </w:r>
      <w:r w:rsidR="00E52179">
        <w:rPr>
          <w:rFonts w:ascii="Arial" w:hAnsi="Arial" w:cs="Arial"/>
          <w:sz w:val="22"/>
          <w:szCs w:val="22"/>
          <w:lang w:eastAsia="en-GB"/>
        </w:rPr>
        <w:t>p</w:t>
      </w:r>
      <w:r>
        <w:rPr>
          <w:rFonts w:ascii="Arial" w:hAnsi="Arial" w:cs="Arial"/>
          <w:sz w:val="22"/>
          <w:szCs w:val="22"/>
          <w:lang w:eastAsia="en-GB"/>
        </w:rPr>
        <w:t xml:space="preserve">roceeds of </w:t>
      </w:r>
      <w:r w:rsidR="00E52179">
        <w:rPr>
          <w:rFonts w:ascii="Arial" w:hAnsi="Arial" w:cs="Arial"/>
          <w:sz w:val="22"/>
          <w:szCs w:val="22"/>
          <w:lang w:eastAsia="en-GB"/>
        </w:rPr>
        <w:t>c</w:t>
      </w:r>
      <w:r>
        <w:rPr>
          <w:rFonts w:ascii="Arial" w:hAnsi="Arial" w:cs="Arial"/>
          <w:sz w:val="22"/>
          <w:szCs w:val="22"/>
          <w:lang w:eastAsia="en-GB"/>
        </w:rPr>
        <w:t>rime powers for the first time to apply for forfeiture of the bars</w:t>
      </w:r>
      <w:r w:rsidR="00E52179">
        <w:rPr>
          <w:rFonts w:ascii="Arial" w:hAnsi="Arial" w:cs="Arial"/>
          <w:sz w:val="22"/>
          <w:szCs w:val="22"/>
          <w:lang w:eastAsia="en-GB"/>
        </w:rPr>
        <w:t>, which was</w:t>
      </w:r>
      <w:r>
        <w:rPr>
          <w:rFonts w:ascii="Arial" w:hAnsi="Arial" w:cs="Arial"/>
          <w:sz w:val="22"/>
          <w:szCs w:val="22"/>
          <w:lang w:eastAsia="en-GB"/>
        </w:rPr>
        <w:t xml:space="preserve"> granted by Manchester and Salford Magistrates on 2 July 2020.</w:t>
      </w:r>
      <w:r w:rsidR="00227C07">
        <w:rPr>
          <w:rFonts w:ascii="Arial" w:hAnsi="Arial" w:cs="Arial"/>
          <w:sz w:val="22"/>
          <w:szCs w:val="22"/>
          <w:lang w:eastAsia="en-GB"/>
        </w:rPr>
        <w:t xml:space="preserve"> </w:t>
      </w:r>
      <w:r w:rsidR="000425DC">
        <w:rPr>
          <w:rFonts w:ascii="Arial" w:hAnsi="Arial" w:cs="Arial"/>
          <w:sz w:val="22"/>
          <w:szCs w:val="22"/>
          <w:lang w:eastAsia="en-GB"/>
        </w:rPr>
        <w:t>T</w:t>
      </w:r>
      <w:r w:rsidR="000A155A">
        <w:rPr>
          <w:rFonts w:ascii="Arial" w:hAnsi="Arial" w:cs="Arial"/>
          <w:sz w:val="22"/>
          <w:szCs w:val="22"/>
          <w:lang w:eastAsia="en-GB"/>
        </w:rPr>
        <w:t xml:space="preserve">he </w:t>
      </w:r>
      <w:r w:rsidR="000425DC">
        <w:rPr>
          <w:rFonts w:ascii="Arial" w:hAnsi="Arial" w:cs="Arial"/>
          <w:sz w:val="22"/>
          <w:szCs w:val="22"/>
          <w:lang w:eastAsia="en-GB"/>
        </w:rPr>
        <w:t xml:space="preserve">2017 </w:t>
      </w:r>
      <w:r w:rsidR="000A155A">
        <w:rPr>
          <w:rFonts w:ascii="Arial" w:hAnsi="Arial" w:cs="Arial"/>
          <w:sz w:val="22"/>
          <w:szCs w:val="22"/>
          <w:lang w:eastAsia="en-GB"/>
        </w:rPr>
        <w:t xml:space="preserve">Criminal Finance Act </w:t>
      </w:r>
      <w:r w:rsidR="00227C07">
        <w:rPr>
          <w:rFonts w:ascii="Arial" w:hAnsi="Arial" w:cs="Arial"/>
          <w:sz w:val="22"/>
          <w:szCs w:val="22"/>
          <w:lang w:eastAsia="en-GB"/>
        </w:rPr>
        <w:t xml:space="preserve">now </w:t>
      </w:r>
      <w:r w:rsidR="000A155A">
        <w:rPr>
          <w:rFonts w:ascii="Arial" w:hAnsi="Arial" w:cs="Arial"/>
          <w:sz w:val="22"/>
          <w:szCs w:val="22"/>
          <w:lang w:eastAsia="en-GB"/>
        </w:rPr>
        <w:t xml:space="preserve">enables ‘listed assets’, including precious metals, </w:t>
      </w:r>
      <w:r w:rsidR="000425DC">
        <w:rPr>
          <w:rFonts w:ascii="Arial" w:hAnsi="Arial" w:cs="Arial"/>
          <w:sz w:val="22"/>
          <w:szCs w:val="22"/>
          <w:lang w:eastAsia="en-GB"/>
        </w:rPr>
        <w:t>seized using Proceeds of Crime Act 2002 (POCA)</w:t>
      </w:r>
      <w:r w:rsidR="000A155A">
        <w:rPr>
          <w:rFonts w:ascii="Arial" w:hAnsi="Arial" w:cs="Arial"/>
          <w:sz w:val="22"/>
          <w:szCs w:val="22"/>
          <w:lang w:eastAsia="en-GB"/>
        </w:rPr>
        <w:t xml:space="preserve"> </w:t>
      </w:r>
      <w:r w:rsidR="000425DC">
        <w:rPr>
          <w:rFonts w:ascii="Arial" w:hAnsi="Arial" w:cs="Arial"/>
          <w:sz w:val="22"/>
          <w:szCs w:val="22"/>
          <w:lang w:eastAsia="en-GB"/>
        </w:rPr>
        <w:t>to be</w:t>
      </w:r>
      <w:r w:rsidR="000A155A">
        <w:rPr>
          <w:rFonts w:ascii="Arial" w:hAnsi="Arial" w:cs="Arial"/>
          <w:sz w:val="22"/>
          <w:szCs w:val="22"/>
          <w:lang w:eastAsia="en-GB"/>
        </w:rPr>
        <w:t xml:space="preserve"> subjected to forfeiture in the same way as </w:t>
      </w:r>
      <w:r w:rsidR="000A155A" w:rsidRPr="00E52179">
        <w:rPr>
          <w:rFonts w:ascii="Arial" w:hAnsi="Arial" w:cs="Arial"/>
          <w:sz w:val="22"/>
          <w:szCs w:val="22"/>
          <w:lang w:eastAsia="en-GB"/>
        </w:rPr>
        <w:t>cash deemed to be from the proceeds of crime.</w:t>
      </w:r>
      <w:r w:rsidRPr="00E52179">
        <w:rPr>
          <w:rFonts w:ascii="Arial" w:hAnsi="Arial" w:cs="Arial"/>
          <w:sz w:val="22"/>
          <w:szCs w:val="22"/>
          <w:lang w:eastAsia="en-GB"/>
        </w:rPr>
        <w:t xml:space="preserve"> </w:t>
      </w:r>
    </w:p>
    <w:p w14:paraId="7A202486" w14:textId="3B988417" w:rsidR="002B1775" w:rsidRPr="007B7761" w:rsidRDefault="00F728E2" w:rsidP="000A155A">
      <w:pPr>
        <w:spacing w:line="360" w:lineRule="auto"/>
        <w:outlineLvl w:val="0"/>
        <w:rPr>
          <w:rFonts w:ascii="Arial" w:hAnsi="Arial" w:cs="Arial"/>
          <w:sz w:val="22"/>
          <w:szCs w:val="22"/>
          <w:lang w:eastAsia="en-GB"/>
        </w:rPr>
      </w:pPr>
      <w:r w:rsidRPr="00E52179">
        <w:rPr>
          <w:rFonts w:ascii="Arial" w:hAnsi="Arial" w:cs="Arial"/>
          <w:sz w:val="22"/>
          <w:szCs w:val="22"/>
          <w:lang w:eastAsia="en-GB"/>
        </w:rPr>
        <w:t>Gill Hilton,</w:t>
      </w:r>
      <w:r w:rsidR="002B1775" w:rsidRPr="00E52179">
        <w:rPr>
          <w:rFonts w:ascii="Arial" w:hAnsi="Arial" w:cs="Arial"/>
          <w:sz w:val="22"/>
          <w:szCs w:val="22"/>
          <w:lang w:eastAsia="en-GB"/>
        </w:rPr>
        <w:t xml:space="preserve"> </w:t>
      </w:r>
      <w:r w:rsidR="00E24A40" w:rsidRPr="00E52179">
        <w:rPr>
          <w:rFonts w:ascii="Arial" w:hAnsi="Arial" w:cs="Arial"/>
          <w:sz w:val="22"/>
          <w:szCs w:val="22"/>
          <w:lang w:eastAsia="en-GB"/>
        </w:rPr>
        <w:t>Assistant Director</w:t>
      </w:r>
      <w:r w:rsidRPr="00E52179">
        <w:rPr>
          <w:rFonts w:ascii="Arial" w:hAnsi="Arial" w:cs="Arial"/>
          <w:sz w:val="22"/>
          <w:szCs w:val="22"/>
          <w:lang w:eastAsia="en-GB"/>
        </w:rPr>
        <w:t>,</w:t>
      </w:r>
      <w:r w:rsidR="002B1775" w:rsidRPr="00E52179">
        <w:rPr>
          <w:rFonts w:ascii="Arial" w:hAnsi="Arial" w:cs="Arial"/>
          <w:sz w:val="22"/>
          <w:szCs w:val="22"/>
          <w:lang w:eastAsia="en-GB"/>
        </w:rPr>
        <w:t xml:space="preserve"> Fraud Investigation Service</w:t>
      </w:r>
      <w:r w:rsidR="001A4890" w:rsidRPr="00E52179">
        <w:rPr>
          <w:rFonts w:ascii="Arial" w:hAnsi="Arial" w:cs="Arial"/>
          <w:sz w:val="22"/>
          <w:szCs w:val="22"/>
          <w:lang w:eastAsia="en-GB"/>
        </w:rPr>
        <w:t>, HMRC,</w:t>
      </w:r>
      <w:r w:rsidR="002B1775" w:rsidRPr="00E52179">
        <w:rPr>
          <w:rFonts w:ascii="Arial" w:hAnsi="Arial" w:cs="Arial"/>
          <w:sz w:val="22"/>
          <w:szCs w:val="22"/>
          <w:lang w:eastAsia="en-GB"/>
        </w:rPr>
        <w:t xml:space="preserve"> said:</w:t>
      </w:r>
      <w:r w:rsidR="002B1775" w:rsidRPr="007B7761">
        <w:rPr>
          <w:rFonts w:ascii="Arial" w:hAnsi="Arial" w:cs="Arial"/>
          <w:sz w:val="22"/>
          <w:szCs w:val="22"/>
          <w:lang w:eastAsia="en-GB"/>
        </w:rPr>
        <w:t xml:space="preserve"> </w:t>
      </w:r>
    </w:p>
    <w:p w14:paraId="3E2628CF" w14:textId="6BE19B07" w:rsidR="000839CB" w:rsidRDefault="005E18CB" w:rsidP="000A155A">
      <w:pPr>
        <w:spacing w:line="360" w:lineRule="auto"/>
        <w:outlineLvl w:val="0"/>
        <w:rPr>
          <w:rFonts w:ascii="Arial" w:hAnsi="Arial" w:cs="Arial"/>
          <w:sz w:val="22"/>
          <w:szCs w:val="22"/>
          <w:lang w:eastAsia="en-GB"/>
        </w:rPr>
      </w:pPr>
      <w:r w:rsidRPr="007B7761">
        <w:rPr>
          <w:rFonts w:ascii="Arial" w:hAnsi="Arial" w:cs="Arial"/>
          <w:sz w:val="22"/>
          <w:szCs w:val="22"/>
          <w:lang w:eastAsia="en-GB"/>
        </w:rPr>
        <w:t xml:space="preserve"> </w:t>
      </w:r>
    </w:p>
    <w:p w14:paraId="725F1DEA" w14:textId="4F61B135" w:rsidR="00F728E2" w:rsidRDefault="00214935" w:rsidP="000A155A">
      <w:pPr>
        <w:spacing w:line="360" w:lineRule="auto"/>
        <w:outlineLvl w:val="0"/>
        <w:rPr>
          <w:rFonts w:ascii="Arial" w:hAnsi="Arial" w:cs="Arial"/>
          <w:sz w:val="22"/>
          <w:szCs w:val="22"/>
          <w:lang w:eastAsia="en-GB"/>
        </w:rPr>
      </w:pPr>
      <w:r>
        <w:rPr>
          <w:rFonts w:ascii="Arial" w:hAnsi="Arial" w:cs="Arial"/>
          <w:sz w:val="22"/>
          <w:szCs w:val="22"/>
          <w:lang w:eastAsia="en-GB"/>
        </w:rPr>
        <w:t>“</w:t>
      </w:r>
      <w:r w:rsidR="000A155A">
        <w:rPr>
          <w:rFonts w:ascii="Arial" w:hAnsi="Arial" w:cs="Arial"/>
          <w:sz w:val="22"/>
          <w:szCs w:val="22"/>
          <w:lang w:eastAsia="en-GB"/>
        </w:rPr>
        <w:t>This is the first time HMRC has used these powers to seize</w:t>
      </w:r>
      <w:r w:rsidR="009F00EE">
        <w:rPr>
          <w:rFonts w:ascii="Arial" w:hAnsi="Arial" w:cs="Arial"/>
          <w:sz w:val="22"/>
          <w:szCs w:val="22"/>
          <w:lang w:eastAsia="en-GB"/>
        </w:rPr>
        <w:t xml:space="preserve"> and forfeit</w:t>
      </w:r>
      <w:r w:rsidR="000A155A">
        <w:rPr>
          <w:rFonts w:ascii="Arial" w:hAnsi="Arial" w:cs="Arial"/>
          <w:sz w:val="22"/>
          <w:szCs w:val="22"/>
          <w:lang w:eastAsia="en-GB"/>
        </w:rPr>
        <w:t xml:space="preserve"> a</w:t>
      </w:r>
      <w:r w:rsidR="009F00EE">
        <w:rPr>
          <w:rFonts w:ascii="Arial" w:hAnsi="Arial" w:cs="Arial"/>
          <w:sz w:val="22"/>
          <w:szCs w:val="22"/>
          <w:lang w:eastAsia="en-GB"/>
        </w:rPr>
        <w:t xml:space="preserve"> listed</w:t>
      </w:r>
      <w:r w:rsidR="000A155A">
        <w:rPr>
          <w:rFonts w:ascii="Arial" w:hAnsi="Arial" w:cs="Arial"/>
          <w:sz w:val="22"/>
          <w:szCs w:val="22"/>
          <w:lang w:eastAsia="en-GB"/>
        </w:rPr>
        <w:t xml:space="preserve"> asset</w:t>
      </w:r>
      <w:r w:rsidR="009764DB">
        <w:rPr>
          <w:rFonts w:ascii="Arial" w:hAnsi="Arial" w:cs="Arial"/>
          <w:sz w:val="22"/>
          <w:szCs w:val="22"/>
          <w:lang w:eastAsia="en-GB"/>
        </w:rPr>
        <w:t>, and it</w:t>
      </w:r>
      <w:r w:rsidR="000A155A">
        <w:rPr>
          <w:rFonts w:ascii="Arial" w:hAnsi="Arial" w:cs="Arial"/>
          <w:sz w:val="22"/>
          <w:szCs w:val="22"/>
          <w:lang w:eastAsia="en-GB"/>
        </w:rPr>
        <w:t xml:space="preserve"> </w:t>
      </w:r>
      <w:r w:rsidR="006F52D4">
        <w:rPr>
          <w:rFonts w:ascii="Arial" w:hAnsi="Arial" w:cs="Arial"/>
          <w:sz w:val="22"/>
          <w:szCs w:val="22"/>
          <w:lang w:eastAsia="en-GB"/>
        </w:rPr>
        <w:t xml:space="preserve">should act as a deterrent to criminals looking to </w:t>
      </w:r>
      <w:r>
        <w:rPr>
          <w:rFonts w:ascii="Arial" w:hAnsi="Arial" w:cs="Arial"/>
          <w:sz w:val="22"/>
          <w:szCs w:val="22"/>
          <w:lang w:eastAsia="en-GB"/>
        </w:rPr>
        <w:t>trade assets such as precious metals</w:t>
      </w:r>
      <w:r w:rsidR="0002741C">
        <w:rPr>
          <w:rFonts w:ascii="Arial" w:hAnsi="Arial" w:cs="Arial"/>
          <w:sz w:val="22"/>
          <w:szCs w:val="22"/>
          <w:lang w:eastAsia="en-GB"/>
        </w:rPr>
        <w:t>. I</w:t>
      </w:r>
      <w:bookmarkStart w:id="8" w:name="_GoBack"/>
      <w:bookmarkEnd w:id="8"/>
      <w:r w:rsidR="000A155A">
        <w:rPr>
          <w:rFonts w:ascii="Arial" w:hAnsi="Arial" w:cs="Arial"/>
          <w:sz w:val="22"/>
          <w:szCs w:val="22"/>
          <w:lang w:eastAsia="en-GB"/>
        </w:rPr>
        <w:t>f they are the proceeds of crime</w:t>
      </w:r>
      <w:r w:rsidR="009764DB">
        <w:rPr>
          <w:rFonts w:ascii="Arial" w:hAnsi="Arial" w:cs="Arial"/>
          <w:sz w:val="22"/>
          <w:szCs w:val="22"/>
          <w:lang w:eastAsia="en-GB"/>
        </w:rPr>
        <w:t xml:space="preserve"> or intended for unlawful </w:t>
      </w:r>
      <w:r w:rsidR="00DD62F7">
        <w:rPr>
          <w:rFonts w:ascii="Arial" w:hAnsi="Arial" w:cs="Arial"/>
          <w:sz w:val="22"/>
          <w:szCs w:val="22"/>
          <w:lang w:eastAsia="en-GB"/>
        </w:rPr>
        <w:t>conduct,</w:t>
      </w:r>
      <w:r w:rsidR="000A155A">
        <w:rPr>
          <w:rFonts w:ascii="Arial" w:hAnsi="Arial" w:cs="Arial"/>
          <w:sz w:val="22"/>
          <w:szCs w:val="22"/>
          <w:lang w:eastAsia="en-GB"/>
        </w:rPr>
        <w:t xml:space="preserve"> we now have the powers to take them from</w:t>
      </w:r>
      <w:r w:rsidR="0002741C">
        <w:rPr>
          <w:rFonts w:ascii="Arial" w:hAnsi="Arial" w:cs="Arial"/>
          <w:sz w:val="22"/>
          <w:szCs w:val="22"/>
          <w:lang w:eastAsia="en-GB"/>
        </w:rPr>
        <w:t xml:space="preserve"> criminals</w:t>
      </w:r>
      <w:r w:rsidR="003B0F32">
        <w:rPr>
          <w:rFonts w:ascii="Arial" w:hAnsi="Arial" w:cs="Arial"/>
          <w:sz w:val="22"/>
          <w:szCs w:val="22"/>
          <w:lang w:eastAsia="en-GB"/>
        </w:rPr>
        <w:t xml:space="preserve"> and use the money for public services</w:t>
      </w:r>
      <w:r w:rsidR="000A155A">
        <w:rPr>
          <w:rFonts w:ascii="Arial" w:hAnsi="Arial" w:cs="Arial"/>
          <w:sz w:val="22"/>
          <w:szCs w:val="22"/>
          <w:lang w:eastAsia="en-GB"/>
        </w:rPr>
        <w:t>.</w:t>
      </w:r>
    </w:p>
    <w:p w14:paraId="5F18CCB2" w14:textId="5571B71B" w:rsidR="000A155A" w:rsidRDefault="000A155A" w:rsidP="000A155A">
      <w:pPr>
        <w:spacing w:line="360" w:lineRule="auto"/>
        <w:outlineLvl w:val="0"/>
        <w:rPr>
          <w:rFonts w:ascii="Arial" w:hAnsi="Arial" w:cs="Arial"/>
          <w:sz w:val="22"/>
          <w:szCs w:val="22"/>
          <w:lang w:eastAsia="en-GB"/>
        </w:rPr>
      </w:pPr>
    </w:p>
    <w:p w14:paraId="068A7CF9" w14:textId="4D87D0D6" w:rsidR="000A155A" w:rsidRDefault="000A155A" w:rsidP="000A155A">
      <w:pPr>
        <w:spacing w:line="360" w:lineRule="auto"/>
        <w:outlineLvl w:val="0"/>
        <w:rPr>
          <w:rFonts w:ascii="Arial" w:hAnsi="Arial" w:cs="Arial"/>
          <w:sz w:val="22"/>
          <w:szCs w:val="22"/>
          <w:lang w:eastAsia="en-GB"/>
        </w:rPr>
      </w:pPr>
      <w:r>
        <w:rPr>
          <w:rFonts w:ascii="Arial" w:hAnsi="Arial" w:cs="Arial"/>
          <w:sz w:val="22"/>
          <w:szCs w:val="22"/>
          <w:lang w:eastAsia="en-GB"/>
        </w:rPr>
        <w:lastRenderedPageBreak/>
        <w:t>“</w:t>
      </w:r>
      <w:r w:rsidR="009F00EE">
        <w:rPr>
          <w:rFonts w:ascii="Arial" w:hAnsi="Arial" w:cs="Arial"/>
          <w:sz w:val="22"/>
          <w:szCs w:val="22"/>
          <w:lang w:eastAsia="en-GB"/>
        </w:rPr>
        <w:t xml:space="preserve">The </w:t>
      </w:r>
      <w:r w:rsidR="00A83F3B">
        <w:rPr>
          <w:rFonts w:ascii="Arial" w:hAnsi="Arial" w:cs="Arial"/>
          <w:sz w:val="22"/>
          <w:szCs w:val="22"/>
          <w:lang w:eastAsia="en-GB"/>
        </w:rPr>
        <w:t>money raised through the auction</w:t>
      </w:r>
      <w:r>
        <w:rPr>
          <w:rFonts w:ascii="Arial" w:hAnsi="Arial" w:cs="Arial"/>
          <w:sz w:val="22"/>
          <w:szCs w:val="22"/>
          <w:lang w:eastAsia="en-GB"/>
        </w:rPr>
        <w:t xml:space="preserve"> will go straight back into the public purse, to be spent on vital services such as hospitals and schools.</w:t>
      </w:r>
    </w:p>
    <w:p w14:paraId="157E99E6" w14:textId="34E2C115" w:rsidR="000A155A" w:rsidRDefault="000A155A" w:rsidP="000A155A">
      <w:pPr>
        <w:spacing w:line="360" w:lineRule="auto"/>
        <w:outlineLvl w:val="0"/>
        <w:rPr>
          <w:rFonts w:ascii="Arial" w:hAnsi="Arial" w:cs="Arial"/>
          <w:sz w:val="22"/>
          <w:szCs w:val="22"/>
          <w:lang w:eastAsia="en-GB"/>
        </w:rPr>
      </w:pPr>
    </w:p>
    <w:p w14:paraId="2A9C2FBC" w14:textId="051B8175" w:rsidR="000A155A" w:rsidRDefault="000A155A" w:rsidP="000A155A">
      <w:pPr>
        <w:spacing w:line="360" w:lineRule="auto"/>
        <w:outlineLvl w:val="0"/>
        <w:rPr>
          <w:rFonts w:ascii="Arial" w:hAnsi="Arial" w:cs="Arial"/>
          <w:sz w:val="22"/>
          <w:szCs w:val="22"/>
          <w:shd w:val="clear" w:color="auto" w:fill="FFFFFF"/>
        </w:rPr>
      </w:pPr>
      <w:r w:rsidRPr="000A155A">
        <w:rPr>
          <w:rFonts w:ascii="Arial" w:hAnsi="Arial" w:cs="Arial"/>
          <w:sz w:val="22"/>
          <w:szCs w:val="22"/>
          <w:shd w:val="clear" w:color="auto" w:fill="FFFFFF"/>
        </w:rPr>
        <w:t xml:space="preserve">“We are determined to cut off the funds that </w:t>
      </w:r>
      <w:r w:rsidR="00227C07">
        <w:rPr>
          <w:rFonts w:ascii="Arial" w:hAnsi="Arial" w:cs="Arial"/>
          <w:sz w:val="22"/>
          <w:szCs w:val="22"/>
          <w:shd w:val="clear" w:color="auto" w:fill="FFFFFF"/>
        </w:rPr>
        <w:t xml:space="preserve">finance </w:t>
      </w:r>
      <w:r w:rsidRPr="000A155A">
        <w:rPr>
          <w:rFonts w:ascii="Arial" w:hAnsi="Arial" w:cs="Arial"/>
          <w:sz w:val="22"/>
          <w:szCs w:val="22"/>
          <w:shd w:val="clear" w:color="auto" w:fill="FFFFFF"/>
        </w:rPr>
        <w:t>serious crime in the UK</w:t>
      </w:r>
      <w:r w:rsidR="007966FE">
        <w:rPr>
          <w:rFonts w:ascii="Arial" w:hAnsi="Arial" w:cs="Arial"/>
          <w:sz w:val="22"/>
          <w:szCs w:val="22"/>
          <w:shd w:val="clear" w:color="auto" w:fill="FFFFFF"/>
        </w:rPr>
        <w:t>.</w:t>
      </w:r>
      <w:r w:rsidRPr="000A155A">
        <w:rPr>
          <w:rFonts w:ascii="Arial" w:hAnsi="Arial" w:cs="Arial"/>
          <w:sz w:val="22"/>
          <w:szCs w:val="22"/>
          <w:shd w:val="clear" w:color="auto" w:fill="FFFFFF"/>
        </w:rPr>
        <w:t xml:space="preserve"> </w:t>
      </w:r>
      <w:r w:rsidR="007966FE">
        <w:rPr>
          <w:rFonts w:ascii="Arial" w:hAnsi="Arial" w:cs="Arial"/>
          <w:sz w:val="22"/>
          <w:szCs w:val="22"/>
          <w:shd w:val="clear" w:color="auto" w:fill="FFFFFF"/>
        </w:rPr>
        <w:t>I</w:t>
      </w:r>
      <w:r w:rsidRPr="000A155A">
        <w:rPr>
          <w:rFonts w:ascii="Arial" w:hAnsi="Arial" w:cs="Arial"/>
          <w:sz w:val="22"/>
          <w:szCs w:val="22"/>
          <w:shd w:val="clear" w:color="auto" w:fill="FFFFFF"/>
        </w:rPr>
        <w:t xml:space="preserve">n the last year alone, HMRC has recovered </w:t>
      </w:r>
      <w:r w:rsidR="00DD62F7">
        <w:rPr>
          <w:rFonts w:ascii="Arial" w:hAnsi="Arial" w:cs="Arial"/>
          <w:sz w:val="22"/>
          <w:szCs w:val="22"/>
          <w:shd w:val="clear" w:color="auto" w:fill="FFFFFF"/>
        </w:rPr>
        <w:t xml:space="preserve">more than £166 million </w:t>
      </w:r>
      <w:r w:rsidRPr="000A155A">
        <w:rPr>
          <w:rFonts w:ascii="Arial" w:hAnsi="Arial" w:cs="Arial"/>
          <w:sz w:val="22"/>
          <w:szCs w:val="22"/>
          <w:shd w:val="clear" w:color="auto" w:fill="FFFFFF"/>
        </w:rPr>
        <w:t>of illicit proceeds using its civil and criminal proceeds of crime powers.</w:t>
      </w:r>
    </w:p>
    <w:p w14:paraId="635F4ED3" w14:textId="77777777" w:rsidR="000A155A" w:rsidRDefault="000A155A" w:rsidP="000A155A">
      <w:pPr>
        <w:spacing w:line="360" w:lineRule="auto"/>
        <w:outlineLvl w:val="0"/>
        <w:rPr>
          <w:rFonts w:ascii="Arial" w:hAnsi="Arial" w:cs="Arial"/>
          <w:sz w:val="22"/>
          <w:szCs w:val="22"/>
          <w:shd w:val="clear" w:color="auto" w:fill="FFFFFF"/>
        </w:rPr>
      </w:pPr>
    </w:p>
    <w:p w14:paraId="44C1E4B2" w14:textId="71A7EE2C" w:rsidR="00420F30" w:rsidRDefault="000A155A" w:rsidP="000A155A">
      <w:pPr>
        <w:spacing w:line="360" w:lineRule="auto"/>
        <w:outlineLvl w:val="0"/>
        <w:rPr>
          <w:rFonts w:ascii="Arial" w:hAnsi="Arial" w:cs="Arial"/>
          <w:sz w:val="22"/>
          <w:szCs w:val="22"/>
          <w:shd w:val="clear" w:color="auto" w:fill="FFFFFF"/>
        </w:rPr>
      </w:pPr>
      <w:r>
        <w:rPr>
          <w:rFonts w:ascii="Arial" w:hAnsi="Arial" w:cs="Arial"/>
          <w:sz w:val="22"/>
          <w:szCs w:val="22"/>
          <w:shd w:val="clear" w:color="auto" w:fill="FFFFFF"/>
        </w:rPr>
        <w:t>“</w:t>
      </w:r>
      <w:r w:rsidRPr="000A155A">
        <w:rPr>
          <w:rFonts w:ascii="Arial" w:hAnsi="Arial" w:cs="Arial"/>
          <w:sz w:val="22"/>
          <w:szCs w:val="22"/>
          <w:shd w:val="clear" w:color="auto" w:fill="FFFFFF"/>
        </w:rPr>
        <w:t>I would urge anyone with information on fraud to report it to HMRC</w:t>
      </w:r>
      <w:r w:rsidR="00177302">
        <w:rPr>
          <w:rFonts w:ascii="Arial" w:hAnsi="Arial" w:cs="Arial"/>
          <w:sz w:val="22"/>
          <w:szCs w:val="22"/>
          <w:shd w:val="clear" w:color="auto" w:fill="FFFFFF"/>
        </w:rPr>
        <w:t xml:space="preserve"> on</w:t>
      </w:r>
      <w:r w:rsidRPr="000A155A">
        <w:rPr>
          <w:rFonts w:ascii="Arial" w:hAnsi="Arial" w:cs="Arial"/>
          <w:sz w:val="22"/>
          <w:szCs w:val="22"/>
          <w:shd w:val="clear" w:color="auto" w:fill="FFFFFF"/>
        </w:rPr>
        <w:t xml:space="preserve"> </w:t>
      </w:r>
      <w:hyperlink r:id="rId18" w:history="1">
        <w:r w:rsidR="00177302" w:rsidRPr="00177302">
          <w:rPr>
            <w:rStyle w:val="Hyperlink"/>
            <w:rFonts w:ascii="Arial" w:hAnsi="Arial" w:cs="Arial"/>
            <w:sz w:val="22"/>
            <w:szCs w:val="22"/>
            <w:shd w:val="clear" w:color="auto" w:fill="FFFFFF"/>
          </w:rPr>
          <w:t>gov.uk</w:t>
        </w:r>
      </w:hyperlink>
      <w:r w:rsidRPr="000A155A">
        <w:rPr>
          <w:rFonts w:ascii="Arial" w:hAnsi="Arial" w:cs="Arial"/>
          <w:sz w:val="22"/>
          <w:szCs w:val="22"/>
          <w:shd w:val="clear" w:color="auto" w:fill="FFFFFF"/>
        </w:rPr>
        <w:t>, or call our fraud hotline on 0800 788 887.”</w:t>
      </w:r>
    </w:p>
    <w:p w14:paraId="72BD05F5" w14:textId="77777777" w:rsidR="00177302" w:rsidRPr="00293373" w:rsidRDefault="00177302" w:rsidP="000A155A">
      <w:pPr>
        <w:spacing w:line="360" w:lineRule="auto"/>
        <w:outlineLvl w:val="0"/>
        <w:rPr>
          <w:rFonts w:ascii="Arial" w:hAnsi="Arial" w:cs="Arial"/>
          <w:sz w:val="22"/>
          <w:szCs w:val="22"/>
          <w:shd w:val="clear" w:color="auto" w:fill="FFFFFF"/>
        </w:rPr>
      </w:pPr>
    </w:p>
    <w:p w14:paraId="0ECA6652" w14:textId="5E5D3E9C" w:rsidR="00177302" w:rsidRPr="00177302" w:rsidRDefault="00177302" w:rsidP="00177302">
      <w:pPr>
        <w:spacing w:line="360" w:lineRule="auto"/>
        <w:rPr>
          <w:rFonts w:ascii="Arial" w:hAnsi="Arial" w:cs="Arial"/>
          <w:sz w:val="22"/>
          <w:szCs w:val="22"/>
          <w:lang w:val="en-US"/>
        </w:rPr>
      </w:pPr>
      <w:r w:rsidRPr="00177302">
        <w:rPr>
          <w:rFonts w:ascii="Arial" w:hAnsi="Arial" w:cs="Arial"/>
          <w:sz w:val="22"/>
          <w:szCs w:val="22"/>
          <w:lang w:val="en-US"/>
        </w:rPr>
        <w:t xml:space="preserve">Michael </w:t>
      </w:r>
      <w:proofErr w:type="spellStart"/>
      <w:r w:rsidRPr="00177302">
        <w:rPr>
          <w:rFonts w:ascii="Arial" w:hAnsi="Arial" w:cs="Arial"/>
          <w:sz w:val="22"/>
          <w:szCs w:val="22"/>
          <w:lang w:val="en-US"/>
        </w:rPr>
        <w:t>Streight</w:t>
      </w:r>
      <w:proofErr w:type="spellEnd"/>
      <w:r>
        <w:rPr>
          <w:rFonts w:ascii="Arial" w:hAnsi="Arial" w:cs="Arial"/>
          <w:sz w:val="22"/>
          <w:szCs w:val="22"/>
          <w:lang w:val="en-US"/>
        </w:rPr>
        <w:t xml:space="preserve">, Government Sales Coordinator, </w:t>
      </w:r>
      <w:r w:rsidRPr="00177302">
        <w:rPr>
          <w:rFonts w:ascii="Arial" w:hAnsi="Arial" w:cs="Arial"/>
          <w:sz w:val="22"/>
          <w:szCs w:val="22"/>
          <w:lang w:val="en-US"/>
        </w:rPr>
        <w:t xml:space="preserve">Wilsons Auctions, said, “Wilsons Auctions is delighted to once again be </w:t>
      </w:r>
      <w:proofErr w:type="spellStart"/>
      <w:r w:rsidRPr="00177302">
        <w:rPr>
          <w:rFonts w:ascii="Arial" w:hAnsi="Arial" w:cs="Arial"/>
          <w:sz w:val="22"/>
          <w:szCs w:val="22"/>
          <w:lang w:val="en-US"/>
        </w:rPr>
        <w:t>realising</w:t>
      </w:r>
      <w:proofErr w:type="spellEnd"/>
      <w:r w:rsidRPr="00177302">
        <w:rPr>
          <w:rFonts w:ascii="Arial" w:hAnsi="Arial" w:cs="Arial"/>
          <w:sz w:val="22"/>
          <w:szCs w:val="22"/>
          <w:lang w:val="en-US"/>
        </w:rPr>
        <w:t xml:space="preserve"> a significant amount of 24ct gold bars on behalf of HMRC through its upcoming Online Luxury Assets Auction. Having successfully sold over £1 million worth of gold for HMRC in a previous auction, we are proud to continue </w:t>
      </w:r>
      <w:proofErr w:type="spellStart"/>
      <w:r w:rsidRPr="00177302">
        <w:rPr>
          <w:rFonts w:ascii="Arial" w:hAnsi="Arial" w:cs="Arial"/>
          <w:sz w:val="22"/>
          <w:szCs w:val="22"/>
          <w:lang w:val="en-US"/>
        </w:rPr>
        <w:t>realising</w:t>
      </w:r>
      <w:proofErr w:type="spellEnd"/>
      <w:r w:rsidRPr="00177302">
        <w:rPr>
          <w:rFonts w:ascii="Arial" w:hAnsi="Arial" w:cs="Arial"/>
          <w:sz w:val="22"/>
          <w:szCs w:val="22"/>
          <w:lang w:val="en-US"/>
        </w:rPr>
        <w:t xml:space="preserve"> </w:t>
      </w:r>
      <w:proofErr w:type="gramStart"/>
      <w:r w:rsidRPr="00177302">
        <w:rPr>
          <w:rFonts w:ascii="Arial" w:hAnsi="Arial" w:cs="Arial"/>
          <w:sz w:val="22"/>
          <w:szCs w:val="22"/>
          <w:lang w:val="en-US"/>
        </w:rPr>
        <w:t>these luxury</w:t>
      </w:r>
      <w:proofErr w:type="gramEnd"/>
      <w:r w:rsidRPr="00177302">
        <w:rPr>
          <w:rFonts w:ascii="Arial" w:hAnsi="Arial" w:cs="Arial"/>
          <w:sz w:val="22"/>
          <w:szCs w:val="22"/>
          <w:lang w:val="en-US"/>
        </w:rPr>
        <w:t xml:space="preserve"> seized assets, with the money raised ultimately going back into the public purse.” </w:t>
      </w:r>
    </w:p>
    <w:p w14:paraId="72C0C1BD" w14:textId="7D7D3689" w:rsidR="006F52D4" w:rsidRDefault="006F52D4" w:rsidP="000A155A">
      <w:pPr>
        <w:shd w:val="clear" w:color="auto" w:fill="FFFFFF"/>
        <w:spacing w:before="100" w:beforeAutospacing="1" w:after="100" w:afterAutospacing="1" w:line="360" w:lineRule="auto"/>
        <w:rPr>
          <w:rFonts w:ascii="Arial" w:hAnsi="Arial" w:cs="Arial"/>
          <w:sz w:val="22"/>
          <w:szCs w:val="22"/>
          <w:lang w:eastAsia="en-GB"/>
        </w:rPr>
      </w:pPr>
      <w:r>
        <w:rPr>
          <w:rFonts w:ascii="Arial" w:hAnsi="Arial" w:cs="Arial"/>
          <w:sz w:val="22"/>
          <w:szCs w:val="22"/>
          <w:lang w:eastAsia="en-GB"/>
        </w:rPr>
        <w:t>The auction will be held online</w:t>
      </w:r>
      <w:r w:rsidR="00E52179">
        <w:rPr>
          <w:rFonts w:ascii="Arial" w:hAnsi="Arial" w:cs="Arial"/>
          <w:sz w:val="22"/>
          <w:szCs w:val="22"/>
          <w:lang w:eastAsia="en-GB"/>
        </w:rPr>
        <w:t xml:space="preserve">, beginning at 2pm on </w:t>
      </w:r>
      <w:r>
        <w:rPr>
          <w:rFonts w:ascii="Arial" w:hAnsi="Arial" w:cs="Arial"/>
          <w:sz w:val="22"/>
          <w:szCs w:val="22"/>
          <w:lang w:eastAsia="en-GB"/>
        </w:rPr>
        <w:t xml:space="preserve">Thursday 3 September. For more information visit </w:t>
      </w:r>
      <w:hyperlink r:id="rId19" w:history="1">
        <w:r w:rsidR="007D1A90" w:rsidRPr="001A25EE">
          <w:rPr>
            <w:rStyle w:val="Hyperlink"/>
            <w:rFonts w:ascii="Arial" w:hAnsi="Arial" w:cs="Arial"/>
            <w:sz w:val="22"/>
            <w:szCs w:val="22"/>
            <w:lang w:eastAsia="en-GB"/>
          </w:rPr>
          <w:t>https://www.wilsonsauctions.com/timed-auction/listings?salecode=202367</w:t>
        </w:r>
      </w:hyperlink>
      <w:r w:rsidR="007D1A90">
        <w:rPr>
          <w:rFonts w:ascii="Arial" w:hAnsi="Arial" w:cs="Arial"/>
          <w:sz w:val="22"/>
          <w:szCs w:val="22"/>
          <w:lang w:eastAsia="en-GB"/>
        </w:rPr>
        <w:t xml:space="preserve"> </w:t>
      </w:r>
    </w:p>
    <w:p w14:paraId="0DDA4988" w14:textId="502DDC57" w:rsidR="00417DDD" w:rsidRPr="00293373" w:rsidRDefault="009F3677" w:rsidP="00293373">
      <w:pPr>
        <w:pStyle w:val="paragraph"/>
        <w:spacing w:before="240" w:beforeAutospacing="0" w:after="240" w:afterAutospacing="0" w:line="360" w:lineRule="auto"/>
        <w:textAlignment w:val="baseline"/>
        <w:rPr>
          <w:rFonts w:ascii="Arial" w:hAnsi="Arial" w:cs="Arial"/>
          <w:sz w:val="22"/>
          <w:szCs w:val="22"/>
        </w:rPr>
      </w:pPr>
      <w:r w:rsidRPr="00293373">
        <w:rPr>
          <w:rStyle w:val="normaltextrun"/>
          <w:rFonts w:ascii="Arial" w:hAnsi="Arial" w:cs="Arial"/>
          <w:sz w:val="22"/>
          <w:szCs w:val="22"/>
        </w:rPr>
        <w:t xml:space="preserve">HMRC always looks to recover the proceeds of crime from those who try to cheat the system. </w:t>
      </w:r>
      <w:r w:rsidR="00417DDD" w:rsidRPr="00293373">
        <w:rPr>
          <w:rStyle w:val="normaltextrun"/>
          <w:rFonts w:ascii="Arial" w:hAnsi="Arial" w:cs="Arial"/>
          <w:sz w:val="22"/>
          <w:szCs w:val="22"/>
        </w:rPr>
        <w:t xml:space="preserve">Since the creation of our dedicated </w:t>
      </w:r>
      <w:r w:rsidR="00DD62F7" w:rsidRPr="00293373">
        <w:rPr>
          <w:rFonts w:ascii="Arial" w:hAnsi="Arial" w:cs="Arial"/>
          <w:sz w:val="22"/>
          <w:szCs w:val="22"/>
        </w:rPr>
        <w:t>Proceeds of Crime unit three years ago</w:t>
      </w:r>
      <w:r w:rsidR="00417DDD" w:rsidRPr="00293373">
        <w:rPr>
          <w:rFonts w:ascii="Arial" w:hAnsi="Arial" w:cs="Arial"/>
          <w:sz w:val="22"/>
          <w:szCs w:val="22"/>
        </w:rPr>
        <w:t xml:space="preserve">, we have recovered </w:t>
      </w:r>
      <w:r w:rsidR="00DD62F7" w:rsidRPr="00293373">
        <w:rPr>
          <w:rFonts w:ascii="Arial" w:hAnsi="Arial" w:cs="Arial"/>
          <w:sz w:val="22"/>
          <w:szCs w:val="22"/>
        </w:rPr>
        <w:t>more than £700 million</w:t>
      </w:r>
      <w:r w:rsidR="0088374C" w:rsidRPr="00293373">
        <w:rPr>
          <w:rFonts w:ascii="Arial" w:hAnsi="Arial" w:cs="Arial"/>
          <w:sz w:val="22"/>
          <w:szCs w:val="22"/>
        </w:rPr>
        <w:t xml:space="preserve"> for the public purse</w:t>
      </w:r>
      <w:r w:rsidR="00DD62F7" w:rsidRPr="00293373">
        <w:rPr>
          <w:rFonts w:ascii="Arial" w:hAnsi="Arial" w:cs="Arial"/>
          <w:sz w:val="22"/>
          <w:szCs w:val="22"/>
        </w:rPr>
        <w:t xml:space="preserve">, </w:t>
      </w:r>
      <w:r w:rsidR="00417DDD" w:rsidRPr="00293373">
        <w:rPr>
          <w:rFonts w:ascii="Arial" w:hAnsi="Arial" w:cs="Arial"/>
          <w:sz w:val="22"/>
          <w:szCs w:val="22"/>
        </w:rPr>
        <w:t>seizing everything from cash</w:t>
      </w:r>
      <w:r w:rsidR="000D1589">
        <w:rPr>
          <w:rFonts w:ascii="Arial" w:hAnsi="Arial" w:cs="Arial"/>
          <w:sz w:val="22"/>
          <w:szCs w:val="22"/>
        </w:rPr>
        <w:t xml:space="preserve"> to </w:t>
      </w:r>
      <w:r w:rsidR="00417DDD" w:rsidRPr="00293373">
        <w:rPr>
          <w:rFonts w:ascii="Arial" w:hAnsi="Arial" w:cs="Arial"/>
          <w:sz w:val="22"/>
          <w:szCs w:val="22"/>
        </w:rPr>
        <w:t xml:space="preserve">jewellery to </w:t>
      </w:r>
      <w:r w:rsidR="0088374C" w:rsidRPr="00293373">
        <w:rPr>
          <w:rFonts w:ascii="Arial" w:hAnsi="Arial" w:cs="Arial"/>
          <w:sz w:val="22"/>
          <w:szCs w:val="22"/>
        </w:rPr>
        <w:t>luxury cars</w:t>
      </w:r>
      <w:r w:rsidR="000D1589">
        <w:rPr>
          <w:rFonts w:ascii="Arial" w:hAnsi="Arial" w:cs="Arial"/>
          <w:sz w:val="22"/>
          <w:szCs w:val="22"/>
        </w:rPr>
        <w:t xml:space="preserve">. </w:t>
      </w:r>
      <w:r w:rsidR="0088374C" w:rsidRPr="00293373">
        <w:rPr>
          <w:rFonts w:ascii="Arial" w:hAnsi="Arial" w:cs="Arial"/>
          <w:sz w:val="22"/>
          <w:szCs w:val="22"/>
        </w:rPr>
        <w:t xml:space="preserve"> </w:t>
      </w:r>
    </w:p>
    <w:p w14:paraId="1F3C0C22" w14:textId="5A8989D8" w:rsidR="000478D8" w:rsidRPr="00E71A3F" w:rsidRDefault="00B83A7E" w:rsidP="000A155A">
      <w:pPr>
        <w:shd w:val="clear" w:color="auto" w:fill="FFFFFF"/>
        <w:spacing w:before="100" w:beforeAutospacing="1" w:after="100" w:afterAutospacing="1" w:line="360" w:lineRule="auto"/>
        <w:rPr>
          <w:rFonts w:ascii="Arial" w:hAnsi="Arial" w:cs="Arial"/>
          <w:sz w:val="22"/>
          <w:szCs w:val="22"/>
        </w:rPr>
      </w:pPr>
      <w:r>
        <w:rPr>
          <w:rFonts w:ascii="Arial" w:hAnsi="Arial" w:cs="Arial"/>
          <w:b/>
          <w:sz w:val="22"/>
          <w:szCs w:val="22"/>
          <w:lang w:eastAsia="en-GB"/>
        </w:rPr>
        <w:t>N</w:t>
      </w:r>
      <w:r w:rsidR="00C937D4">
        <w:rPr>
          <w:rFonts w:ascii="Arial" w:hAnsi="Arial" w:cs="Arial"/>
          <w:b/>
          <w:sz w:val="22"/>
          <w:szCs w:val="22"/>
          <w:lang w:eastAsia="en-GB"/>
        </w:rPr>
        <w:t>otes for</w:t>
      </w:r>
      <w:r w:rsidR="00C937D4" w:rsidRPr="00E82247">
        <w:rPr>
          <w:rFonts w:ascii="Arial" w:hAnsi="Arial" w:cs="Arial"/>
          <w:b/>
          <w:sz w:val="22"/>
          <w:szCs w:val="22"/>
          <w:lang w:eastAsia="en-GB"/>
        </w:rPr>
        <w:t xml:space="preserve"> editors</w:t>
      </w:r>
      <w:bookmarkStart w:id="9" w:name="OLE_LINK10"/>
      <w:r w:rsidR="00D61F7D" w:rsidRPr="00D61F7D">
        <w:rPr>
          <w:rFonts w:ascii="Arial" w:hAnsi="Arial" w:cs="Arial"/>
          <w:sz w:val="22"/>
          <w:szCs w:val="22"/>
        </w:rPr>
        <w:t xml:space="preserve"> </w:t>
      </w:r>
    </w:p>
    <w:bookmarkEnd w:id="9"/>
    <w:p w14:paraId="47A1B6A4" w14:textId="0822B115" w:rsidR="00941F3A" w:rsidRPr="00AE6D16" w:rsidRDefault="008C0678" w:rsidP="00E52179">
      <w:pPr>
        <w:pStyle w:val="ListParagraph"/>
        <w:numPr>
          <w:ilvl w:val="0"/>
          <w:numId w:val="3"/>
        </w:numPr>
        <w:shd w:val="clear" w:color="auto" w:fill="FFFFFF"/>
        <w:spacing w:after="240" w:line="360" w:lineRule="auto"/>
        <w:rPr>
          <w:rStyle w:val="Hyperlink"/>
          <w:rFonts w:ascii="Arial" w:hAnsi="Arial"/>
          <w:color w:val="auto"/>
          <w:sz w:val="22"/>
          <w:u w:val="none"/>
        </w:rPr>
      </w:pPr>
      <w:r w:rsidRPr="008C0678">
        <w:rPr>
          <w:rFonts w:ascii="Arial" w:hAnsi="Arial" w:cs="Arial"/>
          <w:sz w:val="22"/>
          <w:szCs w:val="22"/>
          <w:lang w:val="en" w:eastAsia="en-GB"/>
        </w:rPr>
        <w:t xml:space="preserve">Follow HMRC Press Office on Twitter </w:t>
      </w:r>
      <w:hyperlink r:id="rId20" w:history="1">
        <w:r w:rsidRPr="008C0678">
          <w:rPr>
            <w:rStyle w:val="Hyperlink"/>
            <w:rFonts w:ascii="Arial" w:hAnsi="Arial" w:cs="Arial"/>
            <w:sz w:val="22"/>
            <w:szCs w:val="22"/>
            <w:lang w:val="en" w:eastAsia="en-GB"/>
          </w:rPr>
          <w:t>@</w:t>
        </w:r>
        <w:proofErr w:type="spellStart"/>
        <w:r w:rsidRPr="008C0678">
          <w:rPr>
            <w:rStyle w:val="Hyperlink"/>
            <w:rFonts w:ascii="Arial" w:hAnsi="Arial" w:cs="Arial"/>
            <w:sz w:val="22"/>
            <w:szCs w:val="22"/>
            <w:lang w:val="en" w:eastAsia="en-GB"/>
          </w:rPr>
          <w:t>HMRCpressoffice</w:t>
        </w:r>
        <w:proofErr w:type="spellEnd"/>
      </w:hyperlink>
    </w:p>
    <w:p w14:paraId="35F02030" w14:textId="77777777" w:rsidR="00AE6D16" w:rsidRPr="00AE6D16" w:rsidRDefault="00AE6D16" w:rsidP="00AE6D16">
      <w:pPr>
        <w:pStyle w:val="ListParagraph"/>
        <w:shd w:val="clear" w:color="auto" w:fill="FFFFFF"/>
        <w:spacing w:after="240" w:line="360" w:lineRule="auto"/>
        <w:ind w:left="360"/>
        <w:rPr>
          <w:rStyle w:val="Hyperlink"/>
          <w:rFonts w:ascii="Arial" w:hAnsi="Arial"/>
          <w:color w:val="auto"/>
          <w:sz w:val="22"/>
          <w:u w:val="none"/>
        </w:rPr>
      </w:pPr>
    </w:p>
    <w:p w14:paraId="15F5D198" w14:textId="4A5A7E7B" w:rsidR="00AE6D16" w:rsidRPr="00AE6D16" w:rsidRDefault="00AE6D16" w:rsidP="00AE6D16">
      <w:pPr>
        <w:pStyle w:val="ListParagraph"/>
        <w:numPr>
          <w:ilvl w:val="0"/>
          <w:numId w:val="3"/>
        </w:numPr>
        <w:spacing w:line="360" w:lineRule="auto"/>
        <w:outlineLvl w:val="0"/>
        <w:rPr>
          <w:rFonts w:ascii="Arial" w:hAnsi="Arial" w:cs="Arial"/>
          <w:sz w:val="22"/>
          <w:szCs w:val="22"/>
          <w:shd w:val="clear" w:color="auto" w:fill="FFFFFF"/>
        </w:rPr>
      </w:pPr>
      <w:r>
        <w:rPr>
          <w:rFonts w:ascii="Arial" w:hAnsi="Arial" w:cs="Arial"/>
          <w:sz w:val="22"/>
          <w:szCs w:val="22"/>
          <w:shd w:val="clear" w:color="auto" w:fill="FFFFFF"/>
        </w:rPr>
        <w:t xml:space="preserve">Anyone with </w:t>
      </w:r>
      <w:r w:rsidRPr="00AE6D16">
        <w:rPr>
          <w:rFonts w:ascii="Arial" w:hAnsi="Arial" w:cs="Arial"/>
          <w:sz w:val="22"/>
          <w:szCs w:val="22"/>
        </w:rPr>
        <w:t xml:space="preserve">information about any type of tax fraud </w:t>
      </w:r>
      <w:r>
        <w:rPr>
          <w:rFonts w:ascii="Arial" w:hAnsi="Arial" w:cs="Arial"/>
          <w:sz w:val="22"/>
          <w:szCs w:val="22"/>
        </w:rPr>
        <w:t>can call our fraud hotline on 0800 788 887 or</w:t>
      </w:r>
      <w:r w:rsidRPr="00AE6D16">
        <w:rPr>
          <w:rFonts w:ascii="Arial" w:hAnsi="Arial" w:cs="Arial"/>
          <w:sz w:val="22"/>
          <w:szCs w:val="22"/>
        </w:rPr>
        <w:t xml:space="preserve"> online at </w:t>
      </w:r>
      <w:hyperlink r:id="rId21" w:history="1">
        <w:r w:rsidRPr="00AE6D16">
          <w:rPr>
            <w:rStyle w:val="Hyperlink"/>
            <w:rFonts w:ascii="Arial" w:hAnsi="Arial" w:cs="Arial"/>
            <w:sz w:val="22"/>
            <w:szCs w:val="22"/>
          </w:rPr>
          <w:t>www.gov.uk/report-an-unregistered-trader-or-business</w:t>
        </w:r>
      </w:hyperlink>
      <w:r w:rsidRPr="00AE6D16">
        <w:rPr>
          <w:rFonts w:ascii="Arial" w:hAnsi="Arial" w:cs="Arial"/>
          <w:sz w:val="22"/>
          <w:szCs w:val="22"/>
        </w:rPr>
        <w:t>.</w:t>
      </w:r>
    </w:p>
    <w:p w14:paraId="443BD695" w14:textId="77777777" w:rsidR="00C937D4" w:rsidRDefault="00C937D4" w:rsidP="000A155A">
      <w:pPr>
        <w:spacing w:line="360" w:lineRule="auto"/>
        <w:outlineLvl w:val="0"/>
        <w:rPr>
          <w:rFonts w:ascii="Arial" w:hAnsi="Arial" w:cs="Arial"/>
          <w:sz w:val="22"/>
          <w:szCs w:val="22"/>
          <w:lang w:eastAsia="en-GB"/>
        </w:rPr>
      </w:pPr>
    </w:p>
    <w:p w14:paraId="46A3E380" w14:textId="77777777" w:rsidR="00C937D4" w:rsidRPr="001F5EF8" w:rsidRDefault="00C937D4" w:rsidP="000A155A">
      <w:pPr>
        <w:spacing w:line="360" w:lineRule="auto"/>
        <w:outlineLvl w:val="0"/>
        <w:rPr>
          <w:rFonts w:ascii="Arial" w:hAnsi="Arial" w:cs="Arial"/>
          <w:b/>
          <w:sz w:val="22"/>
          <w:szCs w:val="22"/>
        </w:rPr>
      </w:pPr>
      <w:r w:rsidRPr="001F5EF8">
        <w:rPr>
          <w:rFonts w:ascii="Arial" w:hAnsi="Arial" w:cs="Arial"/>
          <w:b/>
          <w:sz w:val="22"/>
          <w:szCs w:val="22"/>
        </w:rPr>
        <w:t>Issued by HM Revenue &amp; Customs Press Office</w:t>
      </w:r>
    </w:p>
    <w:p w14:paraId="185B8962" w14:textId="77777777" w:rsidR="00C937D4" w:rsidRPr="001F5EF8" w:rsidRDefault="00C937D4" w:rsidP="000A155A">
      <w:pPr>
        <w:spacing w:line="360" w:lineRule="auto"/>
        <w:outlineLvl w:val="0"/>
        <w:rPr>
          <w:rFonts w:ascii="Arial" w:hAnsi="Arial" w:cs="Arial"/>
          <w:b/>
          <w:sz w:val="22"/>
          <w:szCs w:val="22"/>
        </w:rPr>
      </w:pPr>
      <w:r w:rsidRPr="001F5EF8">
        <w:rPr>
          <w:rFonts w:ascii="Arial" w:hAnsi="Arial" w:cs="Arial"/>
          <w:b/>
          <w:sz w:val="22"/>
          <w:szCs w:val="22"/>
        </w:rPr>
        <w:t>Press enquiries only please contact:</w:t>
      </w:r>
    </w:p>
    <w:p w14:paraId="0AB22CF4" w14:textId="77777777" w:rsidR="008C0678" w:rsidRDefault="008C0678" w:rsidP="000A155A">
      <w:pPr>
        <w:pStyle w:val="BodyText"/>
        <w:rPr>
          <w:rFonts w:cs="Arial"/>
          <w:szCs w:val="22"/>
        </w:rPr>
      </w:pPr>
      <w:bookmarkStart w:id="10" w:name="OLE_LINK1"/>
      <w:bookmarkStart w:id="11" w:name="OLE_LINK2"/>
    </w:p>
    <w:p w14:paraId="70733087" w14:textId="77777777" w:rsidR="00C937D4" w:rsidRDefault="008C0678" w:rsidP="000A155A">
      <w:pPr>
        <w:pStyle w:val="BodyText"/>
        <w:rPr>
          <w:rFonts w:cs="Arial"/>
          <w:szCs w:val="22"/>
        </w:rPr>
      </w:pPr>
      <w:r>
        <w:rPr>
          <w:rFonts w:cs="Arial"/>
          <w:szCs w:val="22"/>
        </w:rPr>
        <w:t>Ed Casson</w:t>
      </w:r>
      <w:r w:rsidR="006102D1">
        <w:rPr>
          <w:rFonts w:cs="Arial"/>
          <w:szCs w:val="22"/>
        </w:rPr>
        <w:t xml:space="preserve"> </w:t>
      </w:r>
    </w:p>
    <w:p w14:paraId="0E19AB79" w14:textId="77777777" w:rsidR="00C937D4" w:rsidRDefault="00C937D4" w:rsidP="000A155A">
      <w:pPr>
        <w:pStyle w:val="BodyText"/>
        <w:rPr>
          <w:rFonts w:cs="Arial"/>
          <w:szCs w:val="22"/>
        </w:rPr>
      </w:pPr>
      <w:r>
        <w:rPr>
          <w:rFonts w:cs="Arial"/>
          <w:szCs w:val="22"/>
        </w:rPr>
        <w:t>Tel:   0</w:t>
      </w:r>
      <w:r w:rsidR="008C0678">
        <w:rPr>
          <w:rFonts w:cs="Arial"/>
          <w:szCs w:val="22"/>
        </w:rPr>
        <w:t>7815 444469</w:t>
      </w:r>
    </w:p>
    <w:p w14:paraId="09D40153" w14:textId="697A14C2" w:rsidR="00C937D4" w:rsidRDefault="00C937D4" w:rsidP="000A155A">
      <w:pPr>
        <w:pStyle w:val="BodyText"/>
        <w:rPr>
          <w:rFonts w:cs="Arial"/>
          <w:szCs w:val="22"/>
        </w:rPr>
      </w:pPr>
      <w:r>
        <w:rPr>
          <w:rFonts w:cs="Arial"/>
          <w:szCs w:val="22"/>
        </w:rPr>
        <w:t xml:space="preserve">E-mail: </w:t>
      </w:r>
      <w:hyperlink r:id="rId22" w:history="1">
        <w:r w:rsidR="00D36970" w:rsidRPr="00871D78">
          <w:rPr>
            <w:rStyle w:val="Hyperlink"/>
            <w:rFonts w:cs="Arial"/>
            <w:szCs w:val="22"/>
          </w:rPr>
          <w:t>ed.casson@hmrc.gov.uk</w:t>
        </w:r>
      </w:hyperlink>
    </w:p>
    <w:p w14:paraId="0B7B48E5" w14:textId="590B48DB" w:rsidR="00E71A3F" w:rsidRDefault="00E71A3F" w:rsidP="000A155A">
      <w:pPr>
        <w:pStyle w:val="BodyText"/>
        <w:rPr>
          <w:rFonts w:cs="Arial"/>
          <w:szCs w:val="22"/>
        </w:rPr>
      </w:pPr>
    </w:p>
    <w:p w14:paraId="20F6E54F" w14:textId="740DF21E" w:rsidR="00E71A3F" w:rsidRDefault="00E71A3F" w:rsidP="000A155A">
      <w:pPr>
        <w:pStyle w:val="BodyText"/>
        <w:rPr>
          <w:rFonts w:cs="Arial"/>
          <w:szCs w:val="22"/>
        </w:rPr>
      </w:pPr>
      <w:r>
        <w:rPr>
          <w:rFonts w:cs="Arial"/>
          <w:szCs w:val="22"/>
        </w:rPr>
        <w:t xml:space="preserve">Or </w:t>
      </w:r>
    </w:p>
    <w:p w14:paraId="560E6F65" w14:textId="7EB4A51F" w:rsidR="00E71A3F" w:rsidRDefault="00E71A3F" w:rsidP="000A155A">
      <w:pPr>
        <w:pStyle w:val="BodyText"/>
        <w:rPr>
          <w:rFonts w:cs="Arial"/>
          <w:szCs w:val="22"/>
        </w:rPr>
      </w:pPr>
    </w:p>
    <w:p w14:paraId="732F9DE1" w14:textId="28EAFE21" w:rsidR="00E71A3F" w:rsidRDefault="00E52179" w:rsidP="000A155A">
      <w:pPr>
        <w:pStyle w:val="BodyText"/>
        <w:rPr>
          <w:rFonts w:cs="Arial"/>
          <w:szCs w:val="22"/>
        </w:rPr>
      </w:pPr>
      <w:r>
        <w:rPr>
          <w:rFonts w:cs="Arial"/>
          <w:szCs w:val="22"/>
        </w:rPr>
        <w:t>Will Lyon</w:t>
      </w:r>
    </w:p>
    <w:p w14:paraId="5A240EAE" w14:textId="23443DFD" w:rsidR="00E52179" w:rsidRDefault="00E52179" w:rsidP="000A155A">
      <w:pPr>
        <w:pStyle w:val="BodyText"/>
        <w:rPr>
          <w:rFonts w:cs="Arial"/>
          <w:szCs w:val="22"/>
        </w:rPr>
      </w:pPr>
      <w:r>
        <w:rPr>
          <w:rFonts w:cs="Arial"/>
          <w:szCs w:val="22"/>
        </w:rPr>
        <w:lastRenderedPageBreak/>
        <w:t>Tel: 07469 023 331</w:t>
      </w:r>
    </w:p>
    <w:p w14:paraId="0C0ACB7D" w14:textId="54FE1E18" w:rsidR="00E52179" w:rsidRDefault="00E52179" w:rsidP="000A155A">
      <w:pPr>
        <w:pStyle w:val="BodyText"/>
        <w:rPr>
          <w:rFonts w:cs="Arial"/>
          <w:szCs w:val="22"/>
        </w:rPr>
      </w:pPr>
      <w:r>
        <w:rPr>
          <w:rFonts w:cs="Arial"/>
          <w:szCs w:val="22"/>
        </w:rPr>
        <w:t xml:space="preserve">E-mail: </w:t>
      </w:r>
      <w:hyperlink r:id="rId23" w:history="1">
        <w:r w:rsidRPr="00011FA2">
          <w:rPr>
            <w:rStyle w:val="Hyperlink"/>
            <w:rFonts w:cs="Arial"/>
            <w:szCs w:val="22"/>
          </w:rPr>
          <w:t>william.lyon@hmrc.gov.uk</w:t>
        </w:r>
      </w:hyperlink>
      <w:r>
        <w:rPr>
          <w:rFonts w:cs="Arial"/>
          <w:szCs w:val="22"/>
        </w:rPr>
        <w:t xml:space="preserve"> </w:t>
      </w:r>
    </w:p>
    <w:bookmarkEnd w:id="10"/>
    <w:bookmarkEnd w:id="11"/>
    <w:p w14:paraId="254381C1" w14:textId="77777777" w:rsidR="006102D1" w:rsidRDefault="006102D1" w:rsidP="000A155A">
      <w:pPr>
        <w:pStyle w:val="BodyText"/>
        <w:rPr>
          <w:rFonts w:cs="Arial"/>
          <w:szCs w:val="22"/>
        </w:rPr>
      </w:pPr>
    </w:p>
    <w:p w14:paraId="29D59039" w14:textId="77777777" w:rsidR="00C937D4" w:rsidRPr="001F5EF8" w:rsidRDefault="00C937D4" w:rsidP="000A155A">
      <w:pPr>
        <w:pStyle w:val="BodyText"/>
        <w:rPr>
          <w:rFonts w:cs="Arial"/>
          <w:szCs w:val="22"/>
        </w:rPr>
      </w:pPr>
      <w:r w:rsidRPr="001F5EF8">
        <w:rPr>
          <w:rFonts w:cs="Arial"/>
          <w:szCs w:val="22"/>
        </w:rPr>
        <w:t>Out of hours</w:t>
      </w:r>
    </w:p>
    <w:p w14:paraId="010A9CA6" w14:textId="77777777" w:rsidR="00C937D4" w:rsidRPr="001F5EF8" w:rsidRDefault="00C937D4" w:rsidP="000A155A">
      <w:pPr>
        <w:pStyle w:val="Contactdetails"/>
        <w:spacing w:line="360" w:lineRule="auto"/>
        <w:rPr>
          <w:rFonts w:ascii="Arial" w:hAnsi="Arial" w:cs="Arial"/>
          <w:sz w:val="22"/>
          <w:szCs w:val="22"/>
        </w:rPr>
      </w:pPr>
      <w:r w:rsidRPr="001F5EF8">
        <w:rPr>
          <w:rFonts w:ascii="Arial" w:hAnsi="Arial" w:cs="Arial"/>
          <w:sz w:val="22"/>
          <w:szCs w:val="22"/>
        </w:rPr>
        <w:t xml:space="preserve">Tel: </w:t>
      </w:r>
      <w:r w:rsidRPr="001F5EF8">
        <w:rPr>
          <w:rFonts w:ascii="Arial" w:hAnsi="Arial" w:cs="Arial"/>
          <w:sz w:val="22"/>
          <w:szCs w:val="22"/>
        </w:rPr>
        <w:tab/>
      </w:r>
      <w:r w:rsidRPr="001F5EF8">
        <w:rPr>
          <w:rFonts w:ascii="Arial" w:hAnsi="Arial" w:cs="Arial"/>
          <w:sz w:val="22"/>
          <w:szCs w:val="22"/>
        </w:rPr>
        <w:tab/>
        <w:t>07699 750728</w:t>
      </w:r>
    </w:p>
    <w:p w14:paraId="0F2839CA" w14:textId="77777777" w:rsidR="00CC512E" w:rsidRPr="006102D1" w:rsidRDefault="00C937D4" w:rsidP="000A155A">
      <w:pPr>
        <w:pStyle w:val="BodyText"/>
        <w:spacing w:before="120"/>
        <w:rPr>
          <w:rFonts w:cs="Arial"/>
        </w:rPr>
      </w:pPr>
      <w:r w:rsidRPr="001F5EF8">
        <w:rPr>
          <w:rFonts w:cs="Arial"/>
          <w:b/>
        </w:rPr>
        <w:t>Website</w:t>
      </w:r>
      <w:r w:rsidRPr="001F5EF8">
        <w:rPr>
          <w:rFonts w:cs="Arial"/>
          <w:b/>
        </w:rPr>
        <w:tab/>
      </w:r>
      <w:hyperlink r:id="rId24" w:history="1">
        <w:r w:rsidRPr="001F5EF8">
          <w:rPr>
            <w:rStyle w:val="Hyperlink"/>
            <w:rFonts w:cs="Arial"/>
          </w:rPr>
          <w:t>www.hmrc.gov.uk</w:t>
        </w:r>
      </w:hyperlink>
      <w:bookmarkEnd w:id="1"/>
      <w:bookmarkEnd w:id="2"/>
      <w:bookmarkEnd w:id="7"/>
    </w:p>
    <w:sectPr w:rsidR="00CC512E" w:rsidRPr="006102D1">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50C4C" w14:textId="77777777" w:rsidR="00EB27FF" w:rsidRDefault="00EB27FF">
      <w:r>
        <w:separator/>
      </w:r>
    </w:p>
  </w:endnote>
  <w:endnote w:type="continuationSeparator" w:id="0">
    <w:p w14:paraId="3CB67B22" w14:textId="77777777" w:rsidR="00EB27FF" w:rsidRDefault="00EB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71A6" w14:textId="77777777" w:rsidR="003B0F32" w:rsidRDefault="003B0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BF93" w14:textId="77777777" w:rsidR="00631081" w:rsidRDefault="00BA62BD">
    <w:pPr>
      <w:pStyle w:val="Footer"/>
      <w:tabs>
        <w:tab w:val="clear" w:pos="8306"/>
      </w:tabs>
      <w:jc w:val="right"/>
      <w:rPr>
        <w:rFonts w:ascii="Arial" w:hAnsi="Arial"/>
      </w:rPr>
    </w:pPr>
    <w:r>
      <w:rPr>
        <w:noProof/>
      </w:rPr>
      <mc:AlternateContent>
        <mc:Choice Requires="wps">
          <w:drawing>
            <wp:anchor distT="0" distB="0" distL="114300" distR="114300" simplePos="0" relativeHeight="251659264" behindDoc="0" locked="0" layoutInCell="0" allowOverlap="1" wp14:anchorId="1FC45B63" wp14:editId="4AF297D7">
              <wp:simplePos x="0" y="0"/>
              <wp:positionH relativeFrom="page">
                <wp:posOffset>0</wp:posOffset>
              </wp:positionH>
              <wp:positionV relativeFrom="page">
                <wp:posOffset>10225405</wp:posOffset>
              </wp:positionV>
              <wp:extent cx="7562215" cy="273050"/>
              <wp:effectExtent l="0" t="0" r="0" b="12700"/>
              <wp:wrapNone/>
              <wp:docPr id="3" name="MSIPCMac34432b9699ffcba231252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1FA5D" w14:textId="77777777" w:rsidR="00BA62BD" w:rsidRPr="00BA62BD" w:rsidRDefault="00BA62BD" w:rsidP="00BA62BD">
                          <w:pPr>
                            <w:jc w:val="center"/>
                            <w:rPr>
                              <w:rFonts w:ascii="Calibri" w:hAnsi="Calibri" w:cs="Calibri"/>
                              <w:color w:val="000000"/>
                            </w:rPr>
                          </w:pPr>
                          <w:r w:rsidRPr="00BA62BD">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C45B63" id="_x0000_t202" coordsize="21600,21600" o:spt="202" path="m,l,21600r21600,l21600,xe">
              <v:stroke joinstyle="miter"/>
              <v:path gradientshapeok="t" o:connecttype="rect"/>
            </v:shapetype>
            <v:shape id="MSIPCMac34432b9699ffcba2312523" o:spid="_x0000_s1027"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" o:allowincell="f" filled="f" stroked="f" strokeweight=".5pt">
              <v:textbox inset=",0,,0">
                <w:txbxContent>
                  <w:p w14:paraId="7281FA5D" w14:textId="77777777" w:rsidR="00BA62BD" w:rsidRPr="00BA62BD" w:rsidRDefault="00BA62BD" w:rsidP="00BA62BD">
                    <w:pPr>
                      <w:jc w:val="center"/>
                      <w:rPr>
                        <w:rFonts w:ascii="Calibri" w:hAnsi="Calibri" w:cs="Calibri"/>
                        <w:color w:val="000000"/>
                      </w:rPr>
                    </w:pPr>
                    <w:r w:rsidRPr="00BA62BD">
                      <w:rPr>
                        <w:rFonts w:ascii="Calibri" w:hAnsi="Calibri" w:cs="Calibri"/>
                        <w:color w:val="000000"/>
                      </w:rPr>
                      <w:t>OFFICIAL</w:t>
                    </w:r>
                  </w:p>
                </w:txbxContent>
              </v:textbox>
              <w10:wrap anchorx="page" anchory="page"/>
            </v:shape>
          </w:pict>
        </mc:Fallback>
      </mc:AlternateContent>
    </w:r>
    <w:r w:rsidR="0077403A">
      <w:tab/>
    </w:r>
    <w:r w:rsidR="0077403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D6D0" w14:textId="77777777" w:rsidR="003B0F32" w:rsidRDefault="003B0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5E55" w14:textId="77777777" w:rsidR="00EB27FF" w:rsidRDefault="00EB27FF">
      <w:r>
        <w:separator/>
      </w:r>
    </w:p>
  </w:footnote>
  <w:footnote w:type="continuationSeparator" w:id="0">
    <w:p w14:paraId="695A6D0A" w14:textId="77777777" w:rsidR="00EB27FF" w:rsidRDefault="00EB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C467" w14:textId="77777777" w:rsidR="003B0F32" w:rsidRDefault="003B0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4F47" w14:textId="77777777" w:rsidR="003B0F32" w:rsidRDefault="003B0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1E48" w14:textId="77777777" w:rsidR="003B0F32" w:rsidRDefault="003B0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35B"/>
    <w:multiLevelType w:val="hybridMultilevel"/>
    <w:tmpl w:val="48067B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104262"/>
    <w:multiLevelType w:val="hybridMultilevel"/>
    <w:tmpl w:val="C826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64D60"/>
    <w:multiLevelType w:val="multilevel"/>
    <w:tmpl w:val="3634B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25557"/>
    <w:multiLevelType w:val="multilevel"/>
    <w:tmpl w:val="5EFA0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F4439"/>
    <w:multiLevelType w:val="hybridMultilevel"/>
    <w:tmpl w:val="BDBE9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BE4905"/>
    <w:multiLevelType w:val="hybridMultilevel"/>
    <w:tmpl w:val="126C2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A62256"/>
    <w:multiLevelType w:val="hybridMultilevel"/>
    <w:tmpl w:val="689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35043"/>
    <w:multiLevelType w:val="hybridMultilevel"/>
    <w:tmpl w:val="B1905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F72E75"/>
    <w:multiLevelType w:val="multilevel"/>
    <w:tmpl w:val="E6840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387A3F"/>
    <w:multiLevelType w:val="hybridMultilevel"/>
    <w:tmpl w:val="5F7EF11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1372DC7"/>
    <w:multiLevelType w:val="hybridMultilevel"/>
    <w:tmpl w:val="72F21F86"/>
    <w:lvl w:ilvl="0" w:tplc="95627B62">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0"/>
  </w:num>
  <w:num w:numId="5">
    <w:abstractNumId w:val="5"/>
  </w:num>
  <w:num w:numId="6">
    <w:abstractNumId w:val="7"/>
  </w:num>
  <w:num w:numId="7">
    <w:abstractNumId w:val="10"/>
  </w:num>
  <w:num w:numId="8">
    <w:abstractNumId w:val="2"/>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2741C"/>
    <w:rsid w:val="00033C5C"/>
    <w:rsid w:val="000425DC"/>
    <w:rsid w:val="000478D8"/>
    <w:rsid w:val="00073D4D"/>
    <w:rsid w:val="000839CB"/>
    <w:rsid w:val="00084276"/>
    <w:rsid w:val="00097819"/>
    <w:rsid w:val="000A155A"/>
    <w:rsid w:val="000D1589"/>
    <w:rsid w:val="00100D12"/>
    <w:rsid w:val="00177302"/>
    <w:rsid w:val="00185C10"/>
    <w:rsid w:val="001A034F"/>
    <w:rsid w:val="001A0F33"/>
    <w:rsid w:val="001A465B"/>
    <w:rsid w:val="001A4890"/>
    <w:rsid w:val="001B4A28"/>
    <w:rsid w:val="001F1DF4"/>
    <w:rsid w:val="001F3AC8"/>
    <w:rsid w:val="001F517F"/>
    <w:rsid w:val="00214935"/>
    <w:rsid w:val="00217C37"/>
    <w:rsid w:val="00222351"/>
    <w:rsid w:val="00227C07"/>
    <w:rsid w:val="00254284"/>
    <w:rsid w:val="002564E1"/>
    <w:rsid w:val="002753DD"/>
    <w:rsid w:val="0028500B"/>
    <w:rsid w:val="00293373"/>
    <w:rsid w:val="002971E9"/>
    <w:rsid w:val="002A02E0"/>
    <w:rsid w:val="002B1775"/>
    <w:rsid w:val="002E5EB1"/>
    <w:rsid w:val="002E6534"/>
    <w:rsid w:val="00316804"/>
    <w:rsid w:val="00324556"/>
    <w:rsid w:val="00334231"/>
    <w:rsid w:val="00382236"/>
    <w:rsid w:val="003B0F32"/>
    <w:rsid w:val="003B215D"/>
    <w:rsid w:val="003B4E25"/>
    <w:rsid w:val="003C27D8"/>
    <w:rsid w:val="00404B27"/>
    <w:rsid w:val="00417DDD"/>
    <w:rsid w:val="00420F30"/>
    <w:rsid w:val="00434420"/>
    <w:rsid w:val="0043761B"/>
    <w:rsid w:val="004541BA"/>
    <w:rsid w:val="00485216"/>
    <w:rsid w:val="004D021D"/>
    <w:rsid w:val="004D5C92"/>
    <w:rsid w:val="004E32E4"/>
    <w:rsid w:val="004F55E2"/>
    <w:rsid w:val="00504599"/>
    <w:rsid w:val="00505FE4"/>
    <w:rsid w:val="0051067C"/>
    <w:rsid w:val="00511437"/>
    <w:rsid w:val="005878A2"/>
    <w:rsid w:val="00594F0B"/>
    <w:rsid w:val="005B4B86"/>
    <w:rsid w:val="005B5435"/>
    <w:rsid w:val="005C52BA"/>
    <w:rsid w:val="005D0FD9"/>
    <w:rsid w:val="005E18CB"/>
    <w:rsid w:val="006102D1"/>
    <w:rsid w:val="0061103A"/>
    <w:rsid w:val="006125A6"/>
    <w:rsid w:val="00625378"/>
    <w:rsid w:val="00630A34"/>
    <w:rsid w:val="00634B41"/>
    <w:rsid w:val="0065127E"/>
    <w:rsid w:val="00671C23"/>
    <w:rsid w:val="00681EDC"/>
    <w:rsid w:val="006B77FA"/>
    <w:rsid w:val="006C6524"/>
    <w:rsid w:val="006F52D4"/>
    <w:rsid w:val="00745927"/>
    <w:rsid w:val="0077403A"/>
    <w:rsid w:val="007747D3"/>
    <w:rsid w:val="0078053F"/>
    <w:rsid w:val="0078478D"/>
    <w:rsid w:val="00787733"/>
    <w:rsid w:val="00793866"/>
    <w:rsid w:val="00796421"/>
    <w:rsid w:val="007966FE"/>
    <w:rsid w:val="007B7761"/>
    <w:rsid w:val="007D1A90"/>
    <w:rsid w:val="007F10AD"/>
    <w:rsid w:val="0080247D"/>
    <w:rsid w:val="00824D7D"/>
    <w:rsid w:val="008608D3"/>
    <w:rsid w:val="00870186"/>
    <w:rsid w:val="0088374C"/>
    <w:rsid w:val="008C0678"/>
    <w:rsid w:val="008C2E35"/>
    <w:rsid w:val="008C56B8"/>
    <w:rsid w:val="008D1964"/>
    <w:rsid w:val="008E1B9D"/>
    <w:rsid w:val="00902510"/>
    <w:rsid w:val="0091243F"/>
    <w:rsid w:val="00912DCF"/>
    <w:rsid w:val="00913DFE"/>
    <w:rsid w:val="009169E2"/>
    <w:rsid w:val="00941F3A"/>
    <w:rsid w:val="0094353A"/>
    <w:rsid w:val="009764DB"/>
    <w:rsid w:val="00991169"/>
    <w:rsid w:val="009A6E84"/>
    <w:rsid w:val="009D12AC"/>
    <w:rsid w:val="009D5036"/>
    <w:rsid w:val="009E47E8"/>
    <w:rsid w:val="009F00EE"/>
    <w:rsid w:val="009F3677"/>
    <w:rsid w:val="00A005AF"/>
    <w:rsid w:val="00A212A0"/>
    <w:rsid w:val="00A2496B"/>
    <w:rsid w:val="00A4514E"/>
    <w:rsid w:val="00A52636"/>
    <w:rsid w:val="00A57659"/>
    <w:rsid w:val="00A718FF"/>
    <w:rsid w:val="00A83F3B"/>
    <w:rsid w:val="00A87CAE"/>
    <w:rsid w:val="00A90340"/>
    <w:rsid w:val="00AA1816"/>
    <w:rsid w:val="00AA2EE4"/>
    <w:rsid w:val="00AE6D16"/>
    <w:rsid w:val="00AF4F46"/>
    <w:rsid w:val="00B306C8"/>
    <w:rsid w:val="00B40441"/>
    <w:rsid w:val="00B4798F"/>
    <w:rsid w:val="00B83A7E"/>
    <w:rsid w:val="00BA62BD"/>
    <w:rsid w:val="00BC1F80"/>
    <w:rsid w:val="00BC4DDC"/>
    <w:rsid w:val="00BF6158"/>
    <w:rsid w:val="00C90A45"/>
    <w:rsid w:val="00C937D4"/>
    <w:rsid w:val="00CC512E"/>
    <w:rsid w:val="00CD0513"/>
    <w:rsid w:val="00CE38D8"/>
    <w:rsid w:val="00D06059"/>
    <w:rsid w:val="00D36970"/>
    <w:rsid w:val="00D43038"/>
    <w:rsid w:val="00D4656B"/>
    <w:rsid w:val="00D61F7D"/>
    <w:rsid w:val="00D66CE5"/>
    <w:rsid w:val="00D7565A"/>
    <w:rsid w:val="00D91C3B"/>
    <w:rsid w:val="00DC449D"/>
    <w:rsid w:val="00DC5324"/>
    <w:rsid w:val="00DD62F7"/>
    <w:rsid w:val="00DE1A0A"/>
    <w:rsid w:val="00E0706B"/>
    <w:rsid w:val="00E24A40"/>
    <w:rsid w:val="00E5189B"/>
    <w:rsid w:val="00E52179"/>
    <w:rsid w:val="00E66CA1"/>
    <w:rsid w:val="00E71A3F"/>
    <w:rsid w:val="00E93B8E"/>
    <w:rsid w:val="00EA45CB"/>
    <w:rsid w:val="00EB27FF"/>
    <w:rsid w:val="00ED263B"/>
    <w:rsid w:val="00ED3A47"/>
    <w:rsid w:val="00ED63C8"/>
    <w:rsid w:val="00EF2AAB"/>
    <w:rsid w:val="00F32A3F"/>
    <w:rsid w:val="00F46FF3"/>
    <w:rsid w:val="00F56BEF"/>
    <w:rsid w:val="00F728E2"/>
    <w:rsid w:val="00FA5E0A"/>
    <w:rsid w:val="00FB3611"/>
    <w:rsid w:val="00FE7452"/>
    <w:rsid w:val="00FE79CE"/>
    <w:rsid w:val="00FF01FD"/>
    <w:rsid w:val="00FF1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1BC1D0"/>
  <w15:chartTrackingRefBased/>
  <w15:docId w15:val="{E59C1434-9A68-42D9-8FF8-AADAD7AC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6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937D4"/>
  </w:style>
  <w:style w:type="character" w:customStyle="1" w:styleId="FootnoteTextChar">
    <w:name w:val="Footnote Text Char"/>
    <w:basedOn w:val="DefaultParagraphFont"/>
    <w:link w:val="FootnoteText"/>
    <w:semiHidden/>
    <w:rsid w:val="00C937D4"/>
    <w:rPr>
      <w:rFonts w:ascii="Times New Roman" w:eastAsia="Times New Roman" w:hAnsi="Times New Roman" w:cs="Times New Roman"/>
      <w:sz w:val="20"/>
      <w:szCs w:val="20"/>
    </w:rPr>
  </w:style>
  <w:style w:type="paragraph" w:styleId="Footer">
    <w:name w:val="footer"/>
    <w:basedOn w:val="Normal"/>
    <w:link w:val="FooterChar"/>
    <w:rsid w:val="00C937D4"/>
    <w:pPr>
      <w:tabs>
        <w:tab w:val="center" w:pos="4153"/>
        <w:tab w:val="right" w:pos="8306"/>
      </w:tabs>
    </w:pPr>
    <w:rPr>
      <w:b/>
      <w:sz w:val="26"/>
    </w:rPr>
  </w:style>
  <w:style w:type="character" w:customStyle="1" w:styleId="FooterChar">
    <w:name w:val="Footer Char"/>
    <w:basedOn w:val="DefaultParagraphFont"/>
    <w:link w:val="Footer"/>
    <w:rsid w:val="00C937D4"/>
    <w:rPr>
      <w:rFonts w:ascii="Times New Roman" w:eastAsia="Times New Roman" w:hAnsi="Times New Roman" w:cs="Times New Roman"/>
      <w:b/>
      <w:sz w:val="26"/>
      <w:szCs w:val="20"/>
    </w:rPr>
  </w:style>
  <w:style w:type="paragraph" w:styleId="BodyText">
    <w:name w:val="Body Text"/>
    <w:basedOn w:val="Normal"/>
    <w:link w:val="BodyTextChar"/>
    <w:rsid w:val="00C937D4"/>
    <w:pPr>
      <w:spacing w:line="360" w:lineRule="auto"/>
      <w:jc w:val="both"/>
    </w:pPr>
    <w:rPr>
      <w:rFonts w:ascii="Arial" w:hAnsi="Arial"/>
      <w:sz w:val="22"/>
    </w:rPr>
  </w:style>
  <w:style w:type="character" w:customStyle="1" w:styleId="BodyTextChar">
    <w:name w:val="Body Text Char"/>
    <w:basedOn w:val="DefaultParagraphFont"/>
    <w:link w:val="BodyText"/>
    <w:rsid w:val="00C937D4"/>
    <w:rPr>
      <w:rFonts w:ascii="Arial" w:eastAsia="Times New Roman" w:hAnsi="Arial" w:cs="Times New Roman"/>
      <w:szCs w:val="20"/>
    </w:rPr>
  </w:style>
  <w:style w:type="character" w:styleId="Hyperlink">
    <w:name w:val="Hyperlink"/>
    <w:rsid w:val="00C937D4"/>
    <w:rPr>
      <w:color w:val="0000FF"/>
      <w:u w:val="single"/>
    </w:rPr>
  </w:style>
  <w:style w:type="paragraph" w:styleId="NormalWeb">
    <w:name w:val="Normal (Web)"/>
    <w:basedOn w:val="Normal"/>
    <w:rsid w:val="00C937D4"/>
    <w:pPr>
      <w:spacing w:before="100" w:after="100"/>
    </w:pPr>
    <w:rPr>
      <w:rFonts w:ascii="Arial Unicode MS" w:eastAsia="Arial Unicode MS" w:hAnsi="Arial Unicode MS"/>
      <w:sz w:val="24"/>
    </w:rPr>
  </w:style>
  <w:style w:type="paragraph" w:customStyle="1" w:styleId="Issuedate">
    <w:name w:val="Issue date"/>
    <w:basedOn w:val="Normal"/>
    <w:rsid w:val="00C937D4"/>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C937D4"/>
    <w:pPr>
      <w:jc w:val="right"/>
    </w:pPr>
  </w:style>
  <w:style w:type="paragraph" w:customStyle="1" w:styleId="Bannerstrapline">
    <w:name w:val="Banner strapline"/>
    <w:basedOn w:val="Normal"/>
    <w:rsid w:val="00C937D4"/>
    <w:pPr>
      <w:overflowPunct w:val="0"/>
      <w:autoSpaceDE w:val="0"/>
      <w:autoSpaceDN w:val="0"/>
      <w:adjustRightInd w:val="0"/>
      <w:spacing w:before="120" w:after="120"/>
      <w:textAlignment w:val="baseline"/>
    </w:pPr>
  </w:style>
  <w:style w:type="paragraph" w:customStyle="1" w:styleId="Ref">
    <w:name w:val="Ref"/>
    <w:basedOn w:val="Issuedate"/>
    <w:rsid w:val="00C937D4"/>
    <w:pPr>
      <w:jc w:val="right"/>
    </w:pPr>
  </w:style>
  <w:style w:type="paragraph" w:customStyle="1" w:styleId="Contactdetails">
    <w:name w:val="Contact details"/>
    <w:basedOn w:val="Normal"/>
    <w:rsid w:val="00C937D4"/>
    <w:pPr>
      <w:overflowPunct w:val="0"/>
      <w:autoSpaceDE w:val="0"/>
      <w:autoSpaceDN w:val="0"/>
      <w:adjustRightInd w:val="0"/>
      <w:spacing w:line="240" w:lineRule="exact"/>
      <w:textAlignment w:val="baseline"/>
    </w:pPr>
    <w:rPr>
      <w:sz w:val="16"/>
    </w:rPr>
  </w:style>
  <w:style w:type="paragraph" w:styleId="ListParagraph">
    <w:name w:val="List Paragraph"/>
    <w:aliases w:val="Dot pt,Colorful List - Accent 11,No Spacing1,List Paragraph Char Char Char,Indicator Text,Numbered Para 1,Bullet 1,F5 List Paragraph,List Paragraph1,Bullet Points,MAIN CONTENT,OBC Bullet,List Paragraph11,List Paragraph12,Normal numbered,L"/>
    <w:basedOn w:val="Normal"/>
    <w:link w:val="ListParagraphChar"/>
    <w:uiPriority w:val="34"/>
    <w:qFormat/>
    <w:rsid w:val="00D61F7D"/>
    <w:pPr>
      <w:ind w:left="720"/>
      <w:contextualSpacing/>
    </w:pPr>
  </w:style>
  <w:style w:type="paragraph" w:styleId="BalloonText">
    <w:name w:val="Balloon Text"/>
    <w:basedOn w:val="Normal"/>
    <w:link w:val="BalloonTextChar"/>
    <w:uiPriority w:val="99"/>
    <w:semiHidden/>
    <w:unhideWhenUsed/>
    <w:rsid w:val="001A4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8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52636"/>
    <w:rPr>
      <w:sz w:val="16"/>
      <w:szCs w:val="16"/>
    </w:rPr>
  </w:style>
  <w:style w:type="paragraph" w:styleId="CommentText">
    <w:name w:val="annotation text"/>
    <w:basedOn w:val="Normal"/>
    <w:link w:val="CommentTextChar"/>
    <w:uiPriority w:val="99"/>
    <w:unhideWhenUsed/>
    <w:rsid w:val="00A52636"/>
  </w:style>
  <w:style w:type="character" w:customStyle="1" w:styleId="CommentTextChar">
    <w:name w:val="Comment Text Char"/>
    <w:basedOn w:val="DefaultParagraphFont"/>
    <w:link w:val="CommentText"/>
    <w:uiPriority w:val="99"/>
    <w:rsid w:val="00A526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2636"/>
    <w:rPr>
      <w:b/>
      <w:bCs/>
    </w:rPr>
  </w:style>
  <w:style w:type="character" w:customStyle="1" w:styleId="CommentSubjectChar">
    <w:name w:val="Comment Subject Char"/>
    <w:basedOn w:val="CommentTextChar"/>
    <w:link w:val="CommentSubject"/>
    <w:uiPriority w:val="99"/>
    <w:semiHidden/>
    <w:rsid w:val="00A52636"/>
    <w:rPr>
      <w:rFonts w:ascii="Times New Roman" w:eastAsia="Times New Roman" w:hAnsi="Times New Roman" w:cs="Times New Roman"/>
      <w:b/>
      <w:bCs/>
      <w:sz w:val="20"/>
      <w:szCs w:val="20"/>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qFormat/>
    <w:locked/>
    <w:rsid w:val="004F55E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A62BD"/>
    <w:pPr>
      <w:tabs>
        <w:tab w:val="center" w:pos="4513"/>
        <w:tab w:val="right" w:pos="9026"/>
      </w:tabs>
    </w:pPr>
  </w:style>
  <w:style w:type="character" w:customStyle="1" w:styleId="HeaderChar">
    <w:name w:val="Header Char"/>
    <w:basedOn w:val="DefaultParagraphFont"/>
    <w:link w:val="Header"/>
    <w:uiPriority w:val="99"/>
    <w:rsid w:val="00BA62BD"/>
    <w:rPr>
      <w:rFonts w:ascii="Times New Roman" w:eastAsia="Times New Roman" w:hAnsi="Times New Roman" w:cs="Times New Roman"/>
      <w:sz w:val="20"/>
      <w:szCs w:val="20"/>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8C0678"/>
    <w:pPr>
      <w:spacing w:after="160" w:line="240" w:lineRule="exact"/>
    </w:pPr>
    <w:rPr>
      <w:rFonts w:ascii="Arial" w:hAnsi="Arial"/>
      <w:sz w:val="22"/>
      <w:lang w:val="en-US"/>
    </w:rPr>
  </w:style>
  <w:style w:type="character" w:styleId="UnresolvedMention">
    <w:name w:val="Unresolved Mention"/>
    <w:basedOn w:val="DefaultParagraphFont"/>
    <w:uiPriority w:val="99"/>
    <w:semiHidden/>
    <w:unhideWhenUsed/>
    <w:rsid w:val="008C0678"/>
    <w:rPr>
      <w:color w:val="605E5C"/>
      <w:shd w:val="clear" w:color="auto" w:fill="E1DFDD"/>
    </w:rPr>
  </w:style>
  <w:style w:type="paragraph" w:customStyle="1" w:styleId="paragraph">
    <w:name w:val="paragraph"/>
    <w:basedOn w:val="Normal"/>
    <w:rsid w:val="00334231"/>
    <w:pPr>
      <w:spacing w:before="100" w:beforeAutospacing="1" w:after="100" w:afterAutospacing="1"/>
    </w:pPr>
    <w:rPr>
      <w:rFonts w:eastAsiaTheme="minorHAnsi"/>
      <w:sz w:val="24"/>
      <w:szCs w:val="24"/>
      <w:lang w:eastAsia="en-GB"/>
    </w:rPr>
  </w:style>
  <w:style w:type="character" w:customStyle="1" w:styleId="normaltextrun">
    <w:name w:val="normaltextrun"/>
    <w:basedOn w:val="DefaultParagraphFont"/>
    <w:rsid w:val="00334231"/>
  </w:style>
  <w:style w:type="character" w:customStyle="1" w:styleId="eop">
    <w:name w:val="eop"/>
    <w:basedOn w:val="DefaultParagraphFont"/>
    <w:rsid w:val="00334231"/>
  </w:style>
  <w:style w:type="character" w:styleId="FollowedHyperlink">
    <w:name w:val="FollowedHyperlink"/>
    <w:basedOn w:val="DefaultParagraphFont"/>
    <w:uiPriority w:val="99"/>
    <w:semiHidden/>
    <w:unhideWhenUsed/>
    <w:rsid w:val="00941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73005">
      <w:bodyDiv w:val="1"/>
      <w:marLeft w:val="0"/>
      <w:marRight w:val="0"/>
      <w:marTop w:val="0"/>
      <w:marBottom w:val="0"/>
      <w:divBdr>
        <w:top w:val="none" w:sz="0" w:space="0" w:color="auto"/>
        <w:left w:val="none" w:sz="0" w:space="0" w:color="auto"/>
        <w:bottom w:val="none" w:sz="0" w:space="0" w:color="auto"/>
        <w:right w:val="none" w:sz="0" w:space="0" w:color="auto"/>
      </w:divBdr>
    </w:div>
    <w:div w:id="176578820">
      <w:bodyDiv w:val="1"/>
      <w:marLeft w:val="0"/>
      <w:marRight w:val="0"/>
      <w:marTop w:val="0"/>
      <w:marBottom w:val="0"/>
      <w:divBdr>
        <w:top w:val="none" w:sz="0" w:space="0" w:color="auto"/>
        <w:left w:val="none" w:sz="0" w:space="0" w:color="auto"/>
        <w:bottom w:val="none" w:sz="0" w:space="0" w:color="auto"/>
        <w:right w:val="none" w:sz="0" w:space="0" w:color="auto"/>
      </w:divBdr>
    </w:div>
    <w:div w:id="1086147819">
      <w:bodyDiv w:val="1"/>
      <w:marLeft w:val="0"/>
      <w:marRight w:val="0"/>
      <w:marTop w:val="0"/>
      <w:marBottom w:val="0"/>
      <w:divBdr>
        <w:top w:val="none" w:sz="0" w:space="0" w:color="auto"/>
        <w:left w:val="none" w:sz="0" w:space="0" w:color="auto"/>
        <w:bottom w:val="none" w:sz="0" w:space="0" w:color="auto"/>
        <w:right w:val="none" w:sz="0" w:space="0" w:color="auto"/>
      </w:divBdr>
    </w:div>
    <w:div w:id="1549493985">
      <w:bodyDiv w:val="1"/>
      <w:marLeft w:val="0"/>
      <w:marRight w:val="0"/>
      <w:marTop w:val="0"/>
      <w:marBottom w:val="0"/>
      <w:divBdr>
        <w:top w:val="none" w:sz="0" w:space="0" w:color="auto"/>
        <w:left w:val="none" w:sz="0" w:space="0" w:color="auto"/>
        <w:bottom w:val="none" w:sz="0" w:space="0" w:color="auto"/>
        <w:right w:val="none" w:sz="0" w:space="0" w:color="auto"/>
      </w:divBdr>
    </w:div>
    <w:div w:id="1752703269">
      <w:bodyDiv w:val="1"/>
      <w:marLeft w:val="0"/>
      <w:marRight w:val="0"/>
      <w:marTop w:val="0"/>
      <w:marBottom w:val="0"/>
      <w:divBdr>
        <w:top w:val="none" w:sz="0" w:space="0" w:color="auto"/>
        <w:left w:val="none" w:sz="0" w:space="0" w:color="auto"/>
        <w:bottom w:val="none" w:sz="0" w:space="0" w:color="auto"/>
        <w:right w:val="none" w:sz="0" w:space="0" w:color="auto"/>
      </w:divBdr>
    </w:div>
    <w:div w:id="1765690759">
      <w:bodyDiv w:val="1"/>
      <w:marLeft w:val="0"/>
      <w:marRight w:val="0"/>
      <w:marTop w:val="0"/>
      <w:marBottom w:val="0"/>
      <w:divBdr>
        <w:top w:val="none" w:sz="0" w:space="0" w:color="auto"/>
        <w:left w:val="none" w:sz="0" w:space="0" w:color="auto"/>
        <w:bottom w:val="none" w:sz="0" w:space="0" w:color="auto"/>
        <w:right w:val="none" w:sz="0" w:space="0" w:color="auto"/>
      </w:divBdr>
    </w:div>
    <w:div w:id="18713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report-an-unregistered-trader-or-busin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report-an-unregistered-trader-or-busines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twitter.com/hmrcpressoff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william.lyon@hmrc.gov.uk" TargetMode="External"/><Relationship Id="rId10" Type="http://schemas.openxmlformats.org/officeDocument/2006/relationships/endnotes" Target="endnotes.xml"/><Relationship Id="rId19" Type="http://schemas.openxmlformats.org/officeDocument/2006/relationships/hyperlink" Target="https://www.wilsonsauctions.com/timed-auction/listings?salecode=20236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d.casson@hmr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DFBB91C1748428244575BD0FA4525" ma:contentTypeVersion="13" ma:contentTypeDescription="Create a new document." ma:contentTypeScope="" ma:versionID="36684d4b696f8fe56ab6e6925739fb75">
  <xsd:schema xmlns:xsd="http://www.w3.org/2001/XMLSchema" xmlns:xs="http://www.w3.org/2001/XMLSchema" xmlns:p="http://schemas.microsoft.com/office/2006/metadata/properties" xmlns:ns2="48e22abe-73ba-43f2-8649-25a6157894d5" xmlns:ns3="f660d12f-46b8-42e3-956f-d34b120ce6a2" targetNamespace="http://schemas.microsoft.com/office/2006/metadata/properties" ma:root="true" ma:fieldsID="b997674ef2ab694e4ea03b52ee695231" ns2:_="" ns3:_="">
    <xsd:import namespace="48e22abe-73ba-43f2-8649-25a6157894d5"/>
    <xsd:import namespace="f660d12f-46b8-42e3-956f-d34b120ce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22abe-73ba-43f2-8649-25a615789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0d12f-46b8-42e3-956f-d34b120ce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F9289-7880-4352-8ACE-DF17C65A99D2}">
  <ds:schemaRefs>
    <ds:schemaRef ds:uri="http://schemas.microsoft.com/sharepoint/v3/contenttype/forms"/>
  </ds:schemaRefs>
</ds:datastoreItem>
</file>

<file path=customXml/itemProps2.xml><?xml version="1.0" encoding="utf-8"?>
<ds:datastoreItem xmlns:ds="http://schemas.openxmlformats.org/officeDocument/2006/customXml" ds:itemID="{F1760360-7702-437C-A65B-1B26129FD78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d6d69a3-3bb4-4e2d-bed1-71265d0aacd6"/>
    <ds:schemaRef ds:uri="f6f327f5-c75c-4b12-b17e-c6d6f1d10c51"/>
    <ds:schemaRef ds:uri="http://www.w3.org/XML/1998/namespace"/>
    <ds:schemaRef ds:uri="http://purl.org/dc/dcmitype/"/>
  </ds:schemaRefs>
</ds:datastoreItem>
</file>

<file path=customXml/itemProps3.xml><?xml version="1.0" encoding="utf-8"?>
<ds:datastoreItem xmlns:ds="http://schemas.openxmlformats.org/officeDocument/2006/customXml" ds:itemID="{A78F461B-E81E-4353-996D-B38E6660A7F3}"/>
</file>

<file path=customXml/itemProps4.xml><?xml version="1.0" encoding="utf-8"?>
<ds:datastoreItem xmlns:ds="http://schemas.openxmlformats.org/officeDocument/2006/customXml" ds:itemID="{A174F461-F477-4D9C-A82A-E0945D34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Cassidy</dc:creator>
  <cp:keywords/>
  <dc:description/>
  <cp:lastModifiedBy>Lyon, William (HMRC Comms Press Office)</cp:lastModifiedBy>
  <cp:revision>6</cp:revision>
  <dcterms:created xsi:type="dcterms:W3CDTF">2020-08-27T13:46:00Z</dcterms:created>
  <dcterms:modified xsi:type="dcterms:W3CDTF">2020-09-01T12:57:00Z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2020-07-24T10:06:50Z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666c2493-ca31-4f6e-89ac-2e00bceaae7c</vt:lpwstr>
  </property>
  <property fmtid="{D5CDD505-2E9C-101B-9397-08002B2CF9AE}" pid="8" name="MSIP_Label_f9af038e-07b4-4369-a678-c835687cb272_ContentBits">
    <vt:lpwstr>2</vt:lpwstr>
  </property>
  <property fmtid="{D5CDD505-2E9C-101B-9397-08002B2CF9AE}" pid="9" name="ContentTypeId">
    <vt:lpwstr>0x010100870DFBB91C1748428244575BD0FA4525</vt:lpwstr>
  </property>
  <property fmtid="{D5CDD505-2E9C-101B-9397-08002B2CF9AE}" pid="10" name="Order">
    <vt:r8>8000</vt:r8>
  </property>
</Properties>
</file>