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348FAD0" w:rsidR="008C33FB" w:rsidRDefault="005E7DB9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B39BDF3" wp14:editId="28BC5114">
            <wp:simplePos x="0" y="0"/>
            <wp:positionH relativeFrom="column">
              <wp:posOffset>23495</wp:posOffset>
            </wp:positionH>
            <wp:positionV relativeFrom="paragraph">
              <wp:posOffset>-94615</wp:posOffset>
            </wp:positionV>
            <wp:extent cx="1266825" cy="942975"/>
            <wp:effectExtent l="0" t="0" r="9525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55DF2129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1CC3ACC3" w14:textId="6022F8D7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824A1F">
        <w:rPr>
          <w:rFonts w:ascii="Adobe Garamond Pro" w:hAnsi="Adobe Garamond Pro"/>
        </w:rPr>
        <w:t>-1</w:t>
      </w:r>
      <w:r w:rsidR="00A065FC">
        <w:rPr>
          <w:rFonts w:ascii="Adobe Garamond Pro" w:hAnsi="Adobe Garamond Pro"/>
        </w:rPr>
        <w:t>2</w:t>
      </w:r>
      <w:r w:rsidR="00824A1F">
        <w:rPr>
          <w:rFonts w:ascii="Adobe Garamond Pro" w:hAnsi="Adobe Garamond Pro"/>
        </w:rPr>
        <w:t>-</w:t>
      </w:r>
      <w:r w:rsidR="00C31785">
        <w:rPr>
          <w:rFonts w:ascii="Adobe Garamond Pro" w:hAnsi="Adobe Garamond Pro"/>
        </w:rPr>
        <w:t>12</w:t>
      </w:r>
    </w:p>
    <w:p w14:paraId="0C5E101D" w14:textId="7777777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274229FA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18FD5A51" w:rsidR="00C135B3" w:rsidRPr="00E91DE8" w:rsidRDefault="00C31785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56"/>
          <w:szCs w:val="56"/>
        </w:rPr>
      </w:pPr>
      <w:r>
        <w:rPr>
          <w:rFonts w:ascii="AlternateGotNo2D" w:hAnsi="AlternateGotNo2D" w:cs="AlternateGothic-NoThree"/>
          <w:color w:val="096D2D"/>
          <w:sz w:val="56"/>
          <w:szCs w:val="56"/>
        </w:rPr>
        <w:t xml:space="preserve">GOO </w:t>
      </w:r>
      <w:proofErr w:type="spellStart"/>
      <w:r>
        <w:rPr>
          <w:rFonts w:ascii="AlternateGotNo2D" w:hAnsi="AlternateGotNo2D" w:cs="AlternateGothic-NoThree"/>
          <w:color w:val="096D2D"/>
          <w:sz w:val="56"/>
          <w:szCs w:val="56"/>
        </w:rPr>
        <w:t>GOO</w:t>
      </w:r>
      <w:proofErr w:type="spellEnd"/>
      <w:r>
        <w:rPr>
          <w:rFonts w:ascii="AlternateGotNo2D" w:hAnsi="AlternateGotNo2D" w:cs="AlternateGothic-NoThree"/>
          <w:color w:val="096D2D"/>
          <w:sz w:val="56"/>
          <w:szCs w:val="56"/>
        </w:rPr>
        <w:t xml:space="preserve"> DOLLS SENASTE BOKNINGEN TILL GRÖNA LUND</w:t>
      </w:r>
    </w:p>
    <w:p w14:paraId="26B56B77" w14:textId="77777777" w:rsidR="00DA07A7" w:rsidRDefault="002673B6" w:rsidP="00C4363A">
      <w:pPr>
        <w:tabs>
          <w:tab w:val="left" w:pos="2310"/>
        </w:tabs>
        <w:rPr>
          <w:rFonts w:ascii="Adobe Garamond Pro" w:hAnsi="Adobe Garamond Pro"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58240" behindDoc="1" locked="0" layoutInCell="1" allowOverlap="1" wp14:anchorId="3A912F33" wp14:editId="4B484206">
            <wp:simplePos x="0" y="0"/>
            <wp:positionH relativeFrom="column">
              <wp:posOffset>13970</wp:posOffset>
            </wp:positionH>
            <wp:positionV relativeFrom="paragraph">
              <wp:posOffset>645160</wp:posOffset>
            </wp:positionV>
            <wp:extent cx="5952490" cy="3943350"/>
            <wp:effectExtent l="19050" t="19050" r="10160" b="19050"/>
            <wp:wrapTight wrapText="bothSides">
              <wp:wrapPolygon edited="0">
                <wp:start x="-69" y="-104"/>
                <wp:lineTo x="-69" y="21600"/>
                <wp:lineTo x="21568" y="21600"/>
                <wp:lineTo x="21568" y="-104"/>
                <wp:lineTo x="-69" y="-104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GD_Approved.tif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3" b="37737"/>
                    <a:stretch/>
                  </pic:blipFill>
                  <pic:spPr bwMode="auto">
                    <a:xfrm>
                      <a:off x="0" y="0"/>
                      <a:ext cx="5952490" cy="39433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BEE">
        <w:rPr>
          <w:rFonts w:ascii="Adobe Garamond Pro" w:hAnsi="Adobe Garamond Pro"/>
          <w:b/>
        </w:rPr>
        <w:t xml:space="preserve">De är rockbandet från </w:t>
      </w:r>
      <w:r>
        <w:rPr>
          <w:rFonts w:ascii="Adobe Garamond Pro" w:hAnsi="Adobe Garamond Pro"/>
          <w:b/>
        </w:rPr>
        <w:t>Buffalo</w:t>
      </w:r>
      <w:r w:rsidR="00035BEE">
        <w:rPr>
          <w:rFonts w:ascii="Adobe Garamond Pro" w:hAnsi="Adobe Garamond Pro"/>
          <w:b/>
        </w:rPr>
        <w:t xml:space="preserve"> som</w:t>
      </w:r>
      <w:r>
        <w:rPr>
          <w:rFonts w:ascii="Adobe Garamond Pro" w:hAnsi="Adobe Garamond Pro"/>
          <w:b/>
        </w:rPr>
        <w:t xml:space="preserve"> 1998</w:t>
      </w:r>
      <w:r w:rsidR="00035BEE">
        <w:rPr>
          <w:rFonts w:ascii="Adobe Garamond Pro" w:hAnsi="Adobe Garamond Pro"/>
          <w:b/>
        </w:rPr>
        <w:t xml:space="preserve"> fick hela världen att sjunga på </w:t>
      </w:r>
      <w:r>
        <w:rPr>
          <w:rFonts w:ascii="Adobe Garamond Pro" w:hAnsi="Adobe Garamond Pro"/>
          <w:b/>
        </w:rPr>
        <w:t xml:space="preserve">deras megahit ”Iris”. </w:t>
      </w:r>
      <w:r w:rsidR="00035BEE">
        <w:rPr>
          <w:rFonts w:ascii="Adobe Garamond Pro" w:hAnsi="Adobe Garamond Pro"/>
          <w:b/>
        </w:rPr>
        <w:t>De har släppt 11 studioalbum, toppat listor världen över o</w:t>
      </w:r>
      <w:r>
        <w:rPr>
          <w:rFonts w:ascii="Adobe Garamond Pro" w:hAnsi="Adobe Garamond Pro"/>
          <w:b/>
        </w:rPr>
        <w:t xml:space="preserve">ch sålt över 12 miljoner album. Den 8 augusti kliver </w:t>
      </w:r>
      <w:proofErr w:type="spellStart"/>
      <w:r>
        <w:rPr>
          <w:rFonts w:ascii="Adobe Garamond Pro" w:hAnsi="Adobe Garamond Pro"/>
          <w:b/>
        </w:rPr>
        <w:t>Goo</w:t>
      </w:r>
      <w:proofErr w:type="spellEnd"/>
      <w:r>
        <w:rPr>
          <w:rFonts w:ascii="Adobe Garamond Pro" w:hAnsi="Adobe Garamond Pro"/>
          <w:b/>
        </w:rPr>
        <w:t xml:space="preserve"> </w:t>
      </w:r>
      <w:proofErr w:type="spellStart"/>
      <w:r>
        <w:rPr>
          <w:rFonts w:ascii="Adobe Garamond Pro" w:hAnsi="Adobe Garamond Pro"/>
          <w:b/>
        </w:rPr>
        <w:t>Goo</w:t>
      </w:r>
      <w:proofErr w:type="spellEnd"/>
      <w:r>
        <w:rPr>
          <w:rFonts w:ascii="Adobe Garamond Pro" w:hAnsi="Adobe Garamond Pro"/>
          <w:b/>
        </w:rPr>
        <w:t xml:space="preserve"> </w:t>
      </w:r>
      <w:proofErr w:type="spellStart"/>
      <w:r>
        <w:rPr>
          <w:rFonts w:ascii="Adobe Garamond Pro" w:hAnsi="Adobe Garamond Pro"/>
          <w:b/>
        </w:rPr>
        <w:t>Dolls</w:t>
      </w:r>
      <w:proofErr w:type="spellEnd"/>
      <w:r>
        <w:rPr>
          <w:rFonts w:ascii="Adobe Garamond Pro" w:hAnsi="Adobe Garamond Pro"/>
          <w:b/>
        </w:rPr>
        <w:t xml:space="preserve"> ut på Gröna Lunds Stora Scen.</w:t>
      </w:r>
      <w:r w:rsidR="00C31785">
        <w:rPr>
          <w:rFonts w:ascii="Adobe Garamond Pro" w:hAnsi="Adobe Garamond Pro"/>
          <w:b/>
        </w:rPr>
        <w:br/>
      </w:r>
    </w:p>
    <w:p w14:paraId="1FBD2D98" w14:textId="2606B30A" w:rsidR="003E317F" w:rsidRPr="00FB4E1F" w:rsidRDefault="002673B6" w:rsidP="00C4363A">
      <w:pPr>
        <w:tabs>
          <w:tab w:val="left" w:pos="2310"/>
        </w:tabs>
        <w:rPr>
          <w:rFonts w:ascii="Adobe Garamond Pro" w:hAnsi="Adobe Garamond Pro"/>
        </w:rPr>
      </w:pPr>
      <w:proofErr w:type="spellStart"/>
      <w:r w:rsidRPr="00FB4E1F">
        <w:rPr>
          <w:rFonts w:ascii="Adobe Garamond Pro" w:hAnsi="Adobe Garamond Pro"/>
        </w:rPr>
        <w:t>Goo</w:t>
      </w:r>
      <w:proofErr w:type="spellEnd"/>
      <w:r w:rsidRPr="00FB4E1F">
        <w:rPr>
          <w:rFonts w:ascii="Adobe Garamond Pro" w:hAnsi="Adobe Garamond Pro"/>
        </w:rPr>
        <w:t xml:space="preserve"> </w:t>
      </w:r>
      <w:proofErr w:type="spellStart"/>
      <w:r w:rsidRPr="00FB4E1F">
        <w:rPr>
          <w:rFonts w:ascii="Adobe Garamond Pro" w:hAnsi="Adobe Garamond Pro"/>
        </w:rPr>
        <w:t>Goo</w:t>
      </w:r>
      <w:proofErr w:type="spellEnd"/>
      <w:r w:rsidRPr="00FB4E1F">
        <w:rPr>
          <w:rFonts w:ascii="Adobe Garamond Pro" w:hAnsi="Adobe Garamond Pro"/>
        </w:rPr>
        <w:t xml:space="preserve"> </w:t>
      </w:r>
      <w:proofErr w:type="spellStart"/>
      <w:r w:rsidRPr="00FB4E1F">
        <w:rPr>
          <w:rFonts w:ascii="Adobe Garamond Pro" w:hAnsi="Adobe Garamond Pro"/>
        </w:rPr>
        <w:t>Dolls</w:t>
      </w:r>
      <w:proofErr w:type="spellEnd"/>
      <w:r w:rsidRPr="00FB4E1F">
        <w:rPr>
          <w:rFonts w:ascii="Adobe Garamond Pro" w:hAnsi="Adobe Garamond Pro"/>
        </w:rPr>
        <w:t xml:space="preserve"> bildades 1986 i Buffalo, New York, och </w:t>
      </w:r>
      <w:r w:rsidR="0077714D">
        <w:rPr>
          <w:rFonts w:ascii="Adobe Garamond Pro" w:hAnsi="Adobe Garamond Pro"/>
        </w:rPr>
        <w:t xml:space="preserve">de </w:t>
      </w:r>
      <w:r w:rsidRPr="00FB4E1F">
        <w:rPr>
          <w:rFonts w:ascii="Adobe Garamond Pro" w:hAnsi="Adobe Garamond Pro"/>
        </w:rPr>
        <w:t xml:space="preserve">fick sitt stora genombrott med </w:t>
      </w:r>
      <w:r w:rsidR="0077714D">
        <w:rPr>
          <w:rFonts w:ascii="Adobe Garamond Pro" w:hAnsi="Adobe Garamond Pro"/>
        </w:rPr>
        <w:t>låten</w:t>
      </w:r>
      <w:r w:rsidR="00A63365">
        <w:rPr>
          <w:rFonts w:ascii="Adobe Garamond Pro" w:hAnsi="Adobe Garamond Pro"/>
        </w:rPr>
        <w:t xml:space="preserve"> ”Iris”</w:t>
      </w:r>
      <w:bookmarkStart w:id="0" w:name="_GoBack"/>
      <w:bookmarkEnd w:id="0"/>
      <w:r w:rsidRPr="00FB4E1F">
        <w:rPr>
          <w:rFonts w:ascii="Adobe Garamond Pro" w:hAnsi="Adobe Garamond Pro"/>
        </w:rPr>
        <w:t xml:space="preserve"> från </w:t>
      </w:r>
      <w:r w:rsidR="00DA07A7" w:rsidRPr="00FB4E1F">
        <w:rPr>
          <w:rFonts w:ascii="Adobe Garamond Pro" w:hAnsi="Adobe Garamond Pro"/>
        </w:rPr>
        <w:t xml:space="preserve">soundtracket till </w:t>
      </w:r>
      <w:r w:rsidRPr="00FB4E1F">
        <w:rPr>
          <w:rFonts w:ascii="Adobe Garamond Pro" w:hAnsi="Adobe Garamond Pro"/>
        </w:rPr>
        <w:t xml:space="preserve">filmen ”City </w:t>
      </w:r>
      <w:proofErr w:type="spellStart"/>
      <w:r w:rsidRPr="00FB4E1F">
        <w:rPr>
          <w:rFonts w:ascii="Adobe Garamond Pro" w:hAnsi="Adobe Garamond Pro"/>
        </w:rPr>
        <w:t>of</w:t>
      </w:r>
      <w:proofErr w:type="spellEnd"/>
      <w:r w:rsidRPr="00FB4E1F">
        <w:rPr>
          <w:rFonts w:ascii="Adobe Garamond Pro" w:hAnsi="Adobe Garamond Pro"/>
        </w:rPr>
        <w:t xml:space="preserve"> Angels”. Billboard placerade låten på första</w:t>
      </w:r>
      <w:r w:rsidR="008D152D">
        <w:rPr>
          <w:rFonts w:ascii="Adobe Garamond Pro" w:hAnsi="Adobe Garamond Pro"/>
        </w:rPr>
        <w:t xml:space="preserve"> </w:t>
      </w:r>
      <w:r w:rsidRPr="00FB4E1F">
        <w:rPr>
          <w:rFonts w:ascii="Adobe Garamond Pro" w:hAnsi="Adobe Garamond Pro"/>
        </w:rPr>
        <w:t>plats när man rankade de 100 bästa sångerna från 1992-2012, där även deras</w:t>
      </w:r>
      <w:r w:rsidR="00DA07A7" w:rsidRPr="00FB4E1F">
        <w:rPr>
          <w:rFonts w:ascii="Adobe Garamond Pro" w:hAnsi="Adobe Garamond Pro"/>
        </w:rPr>
        <w:t xml:space="preserve"> singel</w:t>
      </w:r>
      <w:r w:rsidRPr="00FB4E1F">
        <w:rPr>
          <w:rFonts w:ascii="Adobe Garamond Pro" w:hAnsi="Adobe Garamond Pro"/>
        </w:rPr>
        <w:t xml:space="preserve"> ”</w:t>
      </w:r>
      <w:proofErr w:type="spellStart"/>
      <w:r w:rsidRPr="00FB4E1F">
        <w:rPr>
          <w:rFonts w:ascii="Adobe Garamond Pro" w:hAnsi="Adobe Garamond Pro"/>
        </w:rPr>
        <w:t>Slide</w:t>
      </w:r>
      <w:proofErr w:type="spellEnd"/>
      <w:r w:rsidRPr="00FB4E1F">
        <w:rPr>
          <w:rFonts w:ascii="Adobe Garamond Pro" w:hAnsi="Adobe Garamond Pro"/>
        </w:rPr>
        <w:t xml:space="preserve">” tog en ärofull niondeplats. </w:t>
      </w:r>
      <w:r w:rsidR="00DA07A7" w:rsidRPr="00FB4E1F">
        <w:rPr>
          <w:rFonts w:ascii="Adobe Garamond Pro" w:hAnsi="Adobe Garamond Pro"/>
        </w:rPr>
        <w:t>Utöver de</w:t>
      </w:r>
      <w:r w:rsidR="008031EB">
        <w:rPr>
          <w:rFonts w:ascii="Adobe Garamond Pro" w:hAnsi="Adobe Garamond Pro"/>
        </w:rPr>
        <w:t>ras megahits har de även haft 14</w:t>
      </w:r>
      <w:r w:rsidR="008D152D">
        <w:rPr>
          <w:rFonts w:ascii="Adobe Garamond Pro" w:hAnsi="Adobe Garamond Pro"/>
        </w:rPr>
        <w:t xml:space="preserve"> andra</w:t>
      </w:r>
      <w:r w:rsidR="00DA07A7" w:rsidRPr="00FB4E1F">
        <w:rPr>
          <w:rFonts w:ascii="Adobe Garamond Pro" w:hAnsi="Adobe Garamond Pro"/>
        </w:rPr>
        <w:t xml:space="preserve"> top</w:t>
      </w:r>
      <w:r w:rsidR="008D152D">
        <w:rPr>
          <w:rFonts w:ascii="Adobe Garamond Pro" w:hAnsi="Adobe Garamond Pro"/>
        </w:rPr>
        <w:t>p</w:t>
      </w:r>
      <w:r w:rsidR="00DA07A7" w:rsidRPr="00FB4E1F">
        <w:rPr>
          <w:rFonts w:ascii="Adobe Garamond Pro" w:hAnsi="Adobe Garamond Pro"/>
        </w:rPr>
        <w:t xml:space="preserve"> tio-singlar på olika listor världen över och</w:t>
      </w:r>
      <w:r w:rsidR="008D152D">
        <w:rPr>
          <w:rFonts w:ascii="Adobe Garamond Pro" w:hAnsi="Adobe Garamond Pro"/>
        </w:rPr>
        <w:t xml:space="preserve"> deras 11 studioalbum har</w:t>
      </w:r>
      <w:r w:rsidR="00DA07A7" w:rsidRPr="00FB4E1F">
        <w:rPr>
          <w:rFonts w:ascii="Adobe Garamond Pro" w:hAnsi="Adobe Garamond Pro"/>
        </w:rPr>
        <w:t xml:space="preserve"> sålt </w:t>
      </w:r>
      <w:r w:rsidR="008D152D">
        <w:rPr>
          <w:rFonts w:ascii="Adobe Garamond Pro" w:hAnsi="Adobe Garamond Pro"/>
        </w:rPr>
        <w:t xml:space="preserve">i </w:t>
      </w:r>
      <w:r w:rsidR="00DA07A7" w:rsidRPr="00FB4E1F">
        <w:rPr>
          <w:rFonts w:ascii="Adobe Garamond Pro" w:hAnsi="Adobe Garamond Pro"/>
        </w:rPr>
        <w:t>över 12 miljoner</w:t>
      </w:r>
      <w:r w:rsidR="008D152D">
        <w:rPr>
          <w:rFonts w:ascii="Adobe Garamond Pro" w:hAnsi="Adobe Garamond Pro"/>
        </w:rPr>
        <w:t xml:space="preserve"> exemplar</w:t>
      </w:r>
      <w:r w:rsidR="00DA07A7" w:rsidRPr="00FB4E1F">
        <w:rPr>
          <w:rFonts w:ascii="Adobe Garamond Pro" w:hAnsi="Adobe Garamond Pro"/>
        </w:rPr>
        <w:t xml:space="preserve">. De har aldrig tidigare spelat på Gröna Lund, men den 8 augusti kliver </w:t>
      </w:r>
      <w:proofErr w:type="spellStart"/>
      <w:r w:rsidR="00DA07A7" w:rsidRPr="00FB4E1F">
        <w:rPr>
          <w:rFonts w:ascii="Adobe Garamond Pro" w:hAnsi="Adobe Garamond Pro"/>
        </w:rPr>
        <w:t>Goo</w:t>
      </w:r>
      <w:proofErr w:type="spellEnd"/>
      <w:r w:rsidR="00DA07A7" w:rsidRPr="00FB4E1F">
        <w:rPr>
          <w:rFonts w:ascii="Adobe Garamond Pro" w:hAnsi="Adobe Garamond Pro"/>
        </w:rPr>
        <w:t xml:space="preserve"> </w:t>
      </w:r>
      <w:proofErr w:type="spellStart"/>
      <w:r w:rsidR="00DA07A7" w:rsidRPr="00FB4E1F">
        <w:rPr>
          <w:rFonts w:ascii="Adobe Garamond Pro" w:hAnsi="Adobe Garamond Pro"/>
        </w:rPr>
        <w:t>Goo</w:t>
      </w:r>
      <w:proofErr w:type="spellEnd"/>
      <w:r w:rsidR="00DA07A7" w:rsidRPr="00FB4E1F">
        <w:rPr>
          <w:rFonts w:ascii="Adobe Garamond Pro" w:hAnsi="Adobe Garamond Pro"/>
        </w:rPr>
        <w:t xml:space="preserve"> </w:t>
      </w:r>
      <w:proofErr w:type="spellStart"/>
      <w:r w:rsidR="00DA07A7" w:rsidRPr="00FB4E1F">
        <w:rPr>
          <w:rFonts w:ascii="Adobe Garamond Pro" w:hAnsi="Adobe Garamond Pro"/>
        </w:rPr>
        <w:t>Dolls</w:t>
      </w:r>
      <w:proofErr w:type="spellEnd"/>
      <w:r w:rsidR="00DA07A7" w:rsidRPr="00FB4E1F">
        <w:rPr>
          <w:rFonts w:ascii="Adobe Garamond Pro" w:hAnsi="Adobe Garamond Pro"/>
        </w:rPr>
        <w:t xml:space="preserve"> ut på Stora Scen.</w:t>
      </w:r>
    </w:p>
    <w:p w14:paraId="75513A12" w14:textId="011DDD47" w:rsidR="00A2122A" w:rsidRDefault="008C33FB" w:rsidP="003E317F">
      <w:pPr>
        <w:rPr>
          <w:rStyle w:val="Hyperlnk"/>
          <w:rFonts w:ascii="Adobe Garamond Pro" w:hAnsi="Adobe Garamond Pro"/>
        </w:rPr>
      </w:pPr>
      <w:r w:rsidRPr="002673B6">
        <w:rPr>
          <w:rFonts w:ascii="Adobe Garamond Pro" w:hAnsi="Adobe Garamond Pro"/>
          <w:color w:val="000000"/>
        </w:rPr>
        <w:br/>
      </w: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52E9A4EC" w14:textId="77777777" w:rsidR="00410029" w:rsidRDefault="00410029" w:rsidP="00A2122A">
      <w:pPr>
        <w:rPr>
          <w:rStyle w:val="Hyperlnk"/>
          <w:rFonts w:ascii="Adobe Garamond Pro" w:hAnsi="Adobe Garamond Pro"/>
        </w:rPr>
      </w:pPr>
    </w:p>
    <w:p w14:paraId="6868D251" w14:textId="77777777" w:rsidR="00410029" w:rsidRDefault="00410029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CB2A1DD" w14:textId="77777777" w:rsidR="001B0D8B" w:rsidRDefault="001B0D8B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1BF88A7B" w14:textId="77777777" w:rsidR="001B0D8B" w:rsidRDefault="001B0D8B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2DE29D9A" w14:textId="77777777" w:rsidR="00C31785" w:rsidRDefault="00C31785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364A6AAF" w14:textId="77777777" w:rsidR="001B0D8B" w:rsidRPr="008031EB" w:rsidRDefault="001B0D8B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584736FF" w14:textId="0ACD54ED" w:rsidR="009870C4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  <w:r w:rsidR="00C31785">
        <w:rPr>
          <w:rFonts w:ascii="Adobe Garamond Pro" w:hAnsi="Adobe Garamond Pro"/>
        </w:rPr>
        <w:br/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Dolls</w:t>
      </w:r>
      <w:proofErr w:type="spellEnd"/>
      <w:r w:rsidR="00C31785">
        <w:rPr>
          <w:rFonts w:ascii="Adobe Garamond Pro" w:hAnsi="Adobe Garamond Pro"/>
        </w:rPr>
        <w:t xml:space="preserve"> – 8 augusti kl. 20.00 på Stora Scen</w:t>
      </w:r>
      <w:r w:rsidR="00C135B3">
        <w:rPr>
          <w:rFonts w:ascii="Adobe Garamond Pro" w:hAnsi="Adobe Garamond Pro"/>
        </w:rPr>
        <w:br/>
        <w:t>Säkert! – 17 augusti kl. 20.00 på Stora Scen</w:t>
      </w:r>
    </w:p>
    <w:p w14:paraId="470F59AE" w14:textId="38F7A15A" w:rsidR="00F12B87" w:rsidRDefault="00F12B87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Europe</w:t>
      </w:r>
      <w:proofErr w:type="spellEnd"/>
      <w:r>
        <w:rPr>
          <w:rFonts w:ascii="Adobe Garamond Pro" w:hAnsi="Adobe Garamond Pro"/>
        </w:rPr>
        <w:t xml:space="preserve"> – 31 augusti kl. 20.00 på Stora Scen</w:t>
      </w:r>
    </w:p>
    <w:p w14:paraId="410FCA20" w14:textId="0ADC07D8" w:rsidR="00A065FC" w:rsidRDefault="001A1592" w:rsidP="00A065FC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p w14:paraId="15CA0478" w14:textId="77777777" w:rsidR="00A065FC" w:rsidRDefault="00A065FC" w:rsidP="00A065FC"/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A63365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35BEE"/>
    <w:rsid w:val="00045332"/>
    <w:rsid w:val="00065ECF"/>
    <w:rsid w:val="00072E84"/>
    <w:rsid w:val="000970E1"/>
    <w:rsid w:val="000B02CF"/>
    <w:rsid w:val="000B3BE4"/>
    <w:rsid w:val="000C1C7E"/>
    <w:rsid w:val="000F20C3"/>
    <w:rsid w:val="001017FD"/>
    <w:rsid w:val="00107F53"/>
    <w:rsid w:val="00131AD9"/>
    <w:rsid w:val="00134AAF"/>
    <w:rsid w:val="00142824"/>
    <w:rsid w:val="001544B5"/>
    <w:rsid w:val="001623A7"/>
    <w:rsid w:val="00172CD2"/>
    <w:rsid w:val="00192F43"/>
    <w:rsid w:val="00195EDB"/>
    <w:rsid w:val="001A1592"/>
    <w:rsid w:val="001A5373"/>
    <w:rsid w:val="001A7F82"/>
    <w:rsid w:val="001B071A"/>
    <w:rsid w:val="001B0D8B"/>
    <w:rsid w:val="001C1316"/>
    <w:rsid w:val="001E0EC7"/>
    <w:rsid w:val="001E6A87"/>
    <w:rsid w:val="001F3FA5"/>
    <w:rsid w:val="00211450"/>
    <w:rsid w:val="00221EEC"/>
    <w:rsid w:val="0024777D"/>
    <w:rsid w:val="002636D3"/>
    <w:rsid w:val="00265299"/>
    <w:rsid w:val="002673B6"/>
    <w:rsid w:val="0027061B"/>
    <w:rsid w:val="00272CAE"/>
    <w:rsid w:val="002C190F"/>
    <w:rsid w:val="002C5476"/>
    <w:rsid w:val="002C630A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614F8"/>
    <w:rsid w:val="00366E77"/>
    <w:rsid w:val="0038777D"/>
    <w:rsid w:val="003A50D6"/>
    <w:rsid w:val="003B7ACC"/>
    <w:rsid w:val="003C4BCA"/>
    <w:rsid w:val="003D5434"/>
    <w:rsid w:val="003E2835"/>
    <w:rsid w:val="003E317F"/>
    <w:rsid w:val="003F382F"/>
    <w:rsid w:val="00410029"/>
    <w:rsid w:val="00433D78"/>
    <w:rsid w:val="004369F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F705A"/>
    <w:rsid w:val="00506981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5593C"/>
    <w:rsid w:val="00571C89"/>
    <w:rsid w:val="00584799"/>
    <w:rsid w:val="00590C71"/>
    <w:rsid w:val="005B2864"/>
    <w:rsid w:val="005C2A10"/>
    <w:rsid w:val="005C3234"/>
    <w:rsid w:val="005C5A05"/>
    <w:rsid w:val="005D5135"/>
    <w:rsid w:val="005D5CC1"/>
    <w:rsid w:val="005E0953"/>
    <w:rsid w:val="005E71FD"/>
    <w:rsid w:val="005E7DB9"/>
    <w:rsid w:val="005F1BDD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B0AF0"/>
    <w:rsid w:val="006B3FD2"/>
    <w:rsid w:val="006C09A2"/>
    <w:rsid w:val="006D481D"/>
    <w:rsid w:val="006E5476"/>
    <w:rsid w:val="006F0630"/>
    <w:rsid w:val="006F7368"/>
    <w:rsid w:val="00701552"/>
    <w:rsid w:val="00732F2B"/>
    <w:rsid w:val="00735304"/>
    <w:rsid w:val="00735984"/>
    <w:rsid w:val="00753BB1"/>
    <w:rsid w:val="00762D07"/>
    <w:rsid w:val="00765022"/>
    <w:rsid w:val="00765A0D"/>
    <w:rsid w:val="007737B9"/>
    <w:rsid w:val="0077714D"/>
    <w:rsid w:val="00777D80"/>
    <w:rsid w:val="007C7A93"/>
    <w:rsid w:val="007D30D6"/>
    <w:rsid w:val="007E709F"/>
    <w:rsid w:val="008030F0"/>
    <w:rsid w:val="008031EB"/>
    <w:rsid w:val="008219C0"/>
    <w:rsid w:val="00824A1F"/>
    <w:rsid w:val="0083069F"/>
    <w:rsid w:val="008423A4"/>
    <w:rsid w:val="008429CC"/>
    <w:rsid w:val="00867E4E"/>
    <w:rsid w:val="0087623D"/>
    <w:rsid w:val="008A4ABB"/>
    <w:rsid w:val="008C310A"/>
    <w:rsid w:val="008C33FB"/>
    <w:rsid w:val="008D152D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E6D11"/>
    <w:rsid w:val="009F00C7"/>
    <w:rsid w:val="009F3042"/>
    <w:rsid w:val="00A03391"/>
    <w:rsid w:val="00A065FC"/>
    <w:rsid w:val="00A157AB"/>
    <w:rsid w:val="00A2122A"/>
    <w:rsid w:val="00A32E31"/>
    <w:rsid w:val="00A343D1"/>
    <w:rsid w:val="00A43B5E"/>
    <w:rsid w:val="00A43F8B"/>
    <w:rsid w:val="00A46429"/>
    <w:rsid w:val="00A63365"/>
    <w:rsid w:val="00A647D6"/>
    <w:rsid w:val="00A654AB"/>
    <w:rsid w:val="00A656B6"/>
    <w:rsid w:val="00A7383D"/>
    <w:rsid w:val="00AA2CDF"/>
    <w:rsid w:val="00AB522A"/>
    <w:rsid w:val="00AD06B1"/>
    <w:rsid w:val="00AD3044"/>
    <w:rsid w:val="00AE1AEB"/>
    <w:rsid w:val="00AE2E7E"/>
    <w:rsid w:val="00AF26A2"/>
    <w:rsid w:val="00B13FE0"/>
    <w:rsid w:val="00B303AF"/>
    <w:rsid w:val="00B30F57"/>
    <w:rsid w:val="00B34EBE"/>
    <w:rsid w:val="00B36822"/>
    <w:rsid w:val="00B4483E"/>
    <w:rsid w:val="00B50ECD"/>
    <w:rsid w:val="00B55835"/>
    <w:rsid w:val="00B575A1"/>
    <w:rsid w:val="00B602B7"/>
    <w:rsid w:val="00B97E9E"/>
    <w:rsid w:val="00BA579C"/>
    <w:rsid w:val="00BC23D9"/>
    <w:rsid w:val="00BE3A20"/>
    <w:rsid w:val="00C135B3"/>
    <w:rsid w:val="00C15A6C"/>
    <w:rsid w:val="00C16BC0"/>
    <w:rsid w:val="00C31785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2FE7"/>
    <w:rsid w:val="00D66E45"/>
    <w:rsid w:val="00D809C9"/>
    <w:rsid w:val="00D92832"/>
    <w:rsid w:val="00DA07A7"/>
    <w:rsid w:val="00DB1D30"/>
    <w:rsid w:val="00DB4455"/>
    <w:rsid w:val="00DC235D"/>
    <w:rsid w:val="00DC41D9"/>
    <w:rsid w:val="00DD4B07"/>
    <w:rsid w:val="00E34FE9"/>
    <w:rsid w:val="00E36FEE"/>
    <w:rsid w:val="00E47CAD"/>
    <w:rsid w:val="00E83137"/>
    <w:rsid w:val="00E91DE8"/>
    <w:rsid w:val="00E96A25"/>
    <w:rsid w:val="00EA03CC"/>
    <w:rsid w:val="00EA270F"/>
    <w:rsid w:val="00EB1F53"/>
    <w:rsid w:val="00EB3B48"/>
    <w:rsid w:val="00EC213E"/>
    <w:rsid w:val="00EE0F69"/>
    <w:rsid w:val="00EE32B1"/>
    <w:rsid w:val="00EE51A7"/>
    <w:rsid w:val="00EE5B2E"/>
    <w:rsid w:val="00EF42A0"/>
    <w:rsid w:val="00F12B87"/>
    <w:rsid w:val="00F2108A"/>
    <w:rsid w:val="00F26F50"/>
    <w:rsid w:val="00F33716"/>
    <w:rsid w:val="00F477BB"/>
    <w:rsid w:val="00F760C9"/>
    <w:rsid w:val="00F77B7D"/>
    <w:rsid w:val="00F869EB"/>
    <w:rsid w:val="00FA561A"/>
    <w:rsid w:val="00FB4E1F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5E58-B8B3-46C4-8B76-224DDBF7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335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8</cp:revision>
  <cp:lastPrinted>2017-12-11T10:17:00Z</cp:lastPrinted>
  <dcterms:created xsi:type="dcterms:W3CDTF">2017-12-11T08:43:00Z</dcterms:created>
  <dcterms:modified xsi:type="dcterms:W3CDTF">2017-12-11T14:07:00Z</dcterms:modified>
</cp:coreProperties>
</file>