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37" w:rsidRPr="002775A9" w:rsidRDefault="00EF7F37" w:rsidP="00410E92">
      <w:pPr>
        <w:rPr>
          <w:sz w:val="24"/>
        </w:rPr>
      </w:pPr>
    </w:p>
    <w:p w:rsidR="00326D8F" w:rsidRPr="002775A9" w:rsidRDefault="00326D8F" w:rsidP="00EF6147">
      <w:pPr>
        <w:spacing w:line="360" w:lineRule="auto"/>
        <w:rPr>
          <w:b/>
          <w:sz w:val="24"/>
        </w:rPr>
      </w:pPr>
      <w:r w:rsidRPr="002775A9">
        <w:rPr>
          <w:b/>
          <w:sz w:val="24"/>
        </w:rPr>
        <w:t>Tommy vann pris för bästa examensarbete</w:t>
      </w:r>
    </w:p>
    <w:p w:rsidR="00314BB7" w:rsidRPr="00EF6147" w:rsidRDefault="00326D8F" w:rsidP="00EF6147">
      <w:pPr>
        <w:spacing w:line="360" w:lineRule="auto"/>
        <w:rPr>
          <w:rFonts w:cs="Arial"/>
          <w:b/>
          <w:sz w:val="20"/>
          <w:szCs w:val="22"/>
        </w:rPr>
      </w:pPr>
      <w:r w:rsidRPr="00EF6147">
        <w:rPr>
          <w:rFonts w:cs="Arial"/>
          <w:b/>
          <w:sz w:val="20"/>
          <w:szCs w:val="22"/>
        </w:rPr>
        <w:t xml:space="preserve">Vi gratulerar Tommy Pap, geotekniker på </w:t>
      </w:r>
      <w:proofErr w:type="spellStart"/>
      <w:r w:rsidRPr="00EF6147">
        <w:rPr>
          <w:rFonts w:cs="Arial"/>
          <w:b/>
          <w:sz w:val="20"/>
          <w:szCs w:val="22"/>
        </w:rPr>
        <w:t>Norconsult</w:t>
      </w:r>
      <w:proofErr w:type="spellEnd"/>
      <w:r w:rsidR="005D4985">
        <w:rPr>
          <w:rFonts w:cs="Arial"/>
          <w:b/>
          <w:sz w:val="20"/>
          <w:szCs w:val="22"/>
        </w:rPr>
        <w:t xml:space="preserve">, som kammade </w:t>
      </w:r>
      <w:bookmarkStart w:id="0" w:name="_GoBack"/>
      <w:bookmarkEnd w:id="0"/>
      <w:r w:rsidR="005D4985">
        <w:rPr>
          <w:rFonts w:cs="Arial"/>
          <w:b/>
          <w:sz w:val="20"/>
          <w:szCs w:val="22"/>
        </w:rPr>
        <w:t xml:space="preserve">hem </w:t>
      </w:r>
      <w:r w:rsidR="00822CB7">
        <w:rPr>
          <w:rFonts w:cs="Arial"/>
          <w:b/>
          <w:sz w:val="20"/>
          <w:szCs w:val="22"/>
        </w:rPr>
        <w:t xml:space="preserve">SGF:s </w:t>
      </w:r>
      <w:r w:rsidR="005D4985">
        <w:rPr>
          <w:rFonts w:cs="Arial"/>
          <w:b/>
          <w:sz w:val="20"/>
          <w:szCs w:val="22"/>
        </w:rPr>
        <w:t>pris</w:t>
      </w:r>
      <w:r w:rsidRPr="00EF6147">
        <w:rPr>
          <w:rFonts w:cs="Arial"/>
          <w:b/>
          <w:sz w:val="20"/>
          <w:szCs w:val="22"/>
        </w:rPr>
        <w:t xml:space="preserve"> för ”Bästa examensarbete” under Grundläggningsdagen. </w:t>
      </w:r>
    </w:p>
    <w:p w:rsidR="00314BB7" w:rsidRPr="00EF6147" w:rsidRDefault="00EF6147" w:rsidP="00EF6147">
      <w:pPr>
        <w:spacing w:line="36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/>
      </w:r>
      <w:r w:rsidR="00314BB7" w:rsidRPr="00EF6147">
        <w:rPr>
          <w:rFonts w:cs="Arial"/>
          <w:sz w:val="20"/>
          <w:szCs w:val="22"/>
        </w:rPr>
        <w:t>Svenska Geotekniska Föreningen</w:t>
      </w:r>
      <w:r w:rsidR="00E1693A" w:rsidRPr="00EF6147">
        <w:rPr>
          <w:rFonts w:cs="Arial"/>
          <w:sz w:val="20"/>
          <w:szCs w:val="22"/>
        </w:rPr>
        <w:t xml:space="preserve"> (SGF)</w:t>
      </w:r>
      <w:r w:rsidR="00314BB7" w:rsidRPr="00EF6147">
        <w:rPr>
          <w:rFonts w:cs="Arial"/>
          <w:sz w:val="20"/>
          <w:szCs w:val="22"/>
        </w:rPr>
        <w:t xml:space="preserve"> utser varje år ”Bästa examensarbete” bland ett antal tekniska högskolor i landet med utbildningar inom geoteknik. Tommy Pap var nominerad av Chalmers Tekniska Högskola för sitt examensarbete om sannolikhetsbaserad design i geoteknik</w:t>
      </w:r>
      <w:r w:rsidR="002775A9" w:rsidRPr="00EF6147">
        <w:rPr>
          <w:rFonts w:cs="Arial"/>
          <w:sz w:val="20"/>
          <w:szCs w:val="22"/>
        </w:rPr>
        <w:t>, och stod till sist som lycklig vinnare bland de fyra bidrag som gått till final.</w:t>
      </w:r>
      <w:r w:rsidR="002775A9" w:rsidRPr="00EF6147">
        <w:rPr>
          <w:rFonts w:cs="Arial"/>
          <w:sz w:val="20"/>
          <w:szCs w:val="22"/>
        </w:rPr>
        <w:br/>
      </w:r>
    </w:p>
    <w:p w:rsidR="00314BB7" w:rsidRPr="00EF6147" w:rsidRDefault="00314BB7" w:rsidP="00EF6147">
      <w:pPr>
        <w:pStyle w:val="Liststycke"/>
        <w:numPr>
          <w:ilvl w:val="0"/>
          <w:numId w:val="7"/>
        </w:numPr>
        <w:spacing w:line="360" w:lineRule="auto"/>
        <w:rPr>
          <w:rFonts w:ascii="Arial" w:hAnsi="Arial" w:cs="Arial"/>
          <w:sz w:val="20"/>
        </w:rPr>
      </w:pPr>
      <w:r w:rsidRPr="00EF6147">
        <w:rPr>
          <w:rFonts w:ascii="Arial" w:hAnsi="Arial" w:cs="Arial"/>
          <w:sz w:val="20"/>
        </w:rPr>
        <w:t xml:space="preserve">Det känns </w:t>
      </w:r>
      <w:r w:rsidR="002775A9" w:rsidRPr="00EF6147">
        <w:rPr>
          <w:rFonts w:ascii="Arial" w:hAnsi="Arial" w:cs="Arial"/>
          <w:sz w:val="20"/>
        </w:rPr>
        <w:t xml:space="preserve">jättekul att vinna. Jag har jobbat hårt för detta och det är </w:t>
      </w:r>
      <w:r w:rsidR="00E1693A" w:rsidRPr="00EF6147">
        <w:rPr>
          <w:rFonts w:ascii="Arial" w:hAnsi="Arial" w:cs="Arial"/>
          <w:sz w:val="20"/>
        </w:rPr>
        <w:t>hedrande</w:t>
      </w:r>
      <w:r w:rsidR="002775A9" w:rsidRPr="00EF6147">
        <w:rPr>
          <w:rFonts w:ascii="Arial" w:hAnsi="Arial" w:cs="Arial"/>
          <w:sz w:val="20"/>
        </w:rPr>
        <w:t xml:space="preserve"> att vinna ett pris som </w:t>
      </w:r>
      <w:r w:rsidR="00E1693A" w:rsidRPr="00EF6147">
        <w:rPr>
          <w:rFonts w:ascii="Arial" w:hAnsi="Arial" w:cs="Arial"/>
          <w:sz w:val="20"/>
        </w:rPr>
        <w:t xml:space="preserve">är </w:t>
      </w:r>
      <w:r w:rsidR="002775A9" w:rsidRPr="00EF6147">
        <w:rPr>
          <w:rFonts w:ascii="Arial" w:hAnsi="Arial" w:cs="Arial"/>
          <w:sz w:val="20"/>
        </w:rPr>
        <w:t>välkänt i branschen, säger Tommy</w:t>
      </w:r>
    </w:p>
    <w:p w:rsidR="00326D8F" w:rsidRPr="00EF6147" w:rsidRDefault="00326D8F" w:rsidP="00EF6147">
      <w:pPr>
        <w:spacing w:line="360" w:lineRule="auto"/>
        <w:rPr>
          <w:rFonts w:cs="Arial"/>
          <w:sz w:val="20"/>
          <w:szCs w:val="22"/>
        </w:rPr>
      </w:pPr>
      <w:r w:rsidRPr="00EF6147">
        <w:rPr>
          <w:rStyle w:val="Stark"/>
          <w:rFonts w:cs="Arial"/>
          <w:sz w:val="20"/>
          <w:szCs w:val="22"/>
        </w:rPr>
        <w:t>Juryns motivering</w:t>
      </w:r>
      <w:r w:rsidRPr="00EF6147">
        <w:rPr>
          <w:rFonts w:cs="Arial"/>
          <w:sz w:val="20"/>
          <w:szCs w:val="22"/>
        </w:rPr>
        <w:br/>
      </w:r>
      <w:r w:rsidRPr="00EF6147">
        <w:rPr>
          <w:rStyle w:val="Betoning"/>
          <w:rFonts w:cs="Arial"/>
          <w:i w:val="0"/>
          <w:sz w:val="20"/>
          <w:szCs w:val="22"/>
        </w:rPr>
        <w:t xml:space="preserve">Examensarbetet är unikt, väl genomarbetat, strukturerat och behandlar ett område </w:t>
      </w:r>
      <w:r w:rsidRPr="00EF6147">
        <w:rPr>
          <w:rFonts w:cs="Arial"/>
          <w:i/>
          <w:iCs/>
          <w:sz w:val="20"/>
          <w:szCs w:val="22"/>
        </w:rPr>
        <w:br/>
      </w:r>
      <w:r w:rsidRPr="00EF6147">
        <w:rPr>
          <w:rStyle w:val="Betoning"/>
          <w:rFonts w:cs="Arial"/>
          <w:i w:val="0"/>
          <w:sz w:val="20"/>
          <w:szCs w:val="22"/>
        </w:rPr>
        <w:t>som är högst aktuellt. Arbetet bör dessutom nyttjas internationellt för att sätta svensk geoteknisk forskning på världskartan.</w:t>
      </w:r>
      <w:r w:rsidRPr="00EF6147">
        <w:rPr>
          <w:rFonts w:cs="Arial"/>
          <w:i/>
          <w:iCs/>
          <w:sz w:val="20"/>
          <w:szCs w:val="22"/>
        </w:rPr>
        <w:t xml:space="preserve"> </w:t>
      </w:r>
      <w:r w:rsidRPr="00EF6147">
        <w:rPr>
          <w:rStyle w:val="Betoning"/>
          <w:rFonts w:cs="Arial"/>
          <w:i w:val="0"/>
          <w:sz w:val="20"/>
          <w:szCs w:val="22"/>
        </w:rPr>
        <w:t>Arbetet kommuniceras på ett pedagogiskt sätt, såväl muntligen som skriftligen. Vinnaren förklarade något som för de flesta är obegripligt på ett lättförståeligt sätt.</w:t>
      </w:r>
    </w:p>
    <w:p w:rsidR="00EF7F37" w:rsidRPr="00EF6147" w:rsidRDefault="00EF7F37" w:rsidP="00EF6147">
      <w:pPr>
        <w:spacing w:line="360" w:lineRule="auto"/>
        <w:rPr>
          <w:sz w:val="20"/>
          <w:szCs w:val="22"/>
        </w:rPr>
      </w:pPr>
    </w:p>
    <w:p w:rsidR="00EF7F37" w:rsidRPr="00EF6147" w:rsidRDefault="00EF6147" w:rsidP="00EF6147">
      <w:pPr>
        <w:spacing w:line="360" w:lineRule="auto"/>
        <w:rPr>
          <w:b/>
          <w:sz w:val="20"/>
          <w:szCs w:val="22"/>
        </w:rPr>
      </w:pPr>
      <w:r w:rsidRPr="00EF6147">
        <w:rPr>
          <w:b/>
          <w:sz w:val="20"/>
          <w:szCs w:val="22"/>
        </w:rPr>
        <w:t>Kontaktperson</w:t>
      </w:r>
    </w:p>
    <w:p w:rsidR="00EF6147" w:rsidRPr="00EF6147" w:rsidRDefault="00EF6147" w:rsidP="00EF6147">
      <w:pPr>
        <w:spacing w:line="360" w:lineRule="auto"/>
        <w:rPr>
          <w:sz w:val="20"/>
          <w:szCs w:val="22"/>
        </w:rPr>
      </w:pPr>
      <w:r w:rsidRPr="00EF6147">
        <w:rPr>
          <w:sz w:val="20"/>
          <w:szCs w:val="22"/>
        </w:rPr>
        <w:t>Tommy Pap</w:t>
      </w:r>
    </w:p>
    <w:p w:rsidR="00EF6147" w:rsidRPr="00EF6147" w:rsidRDefault="00EF6147" w:rsidP="00EF6147">
      <w:pPr>
        <w:spacing w:line="360" w:lineRule="auto"/>
        <w:rPr>
          <w:sz w:val="20"/>
          <w:szCs w:val="22"/>
        </w:rPr>
      </w:pPr>
      <w:r w:rsidRPr="00EF6147">
        <w:rPr>
          <w:sz w:val="20"/>
          <w:szCs w:val="22"/>
        </w:rPr>
        <w:t>+</w:t>
      </w:r>
      <w:proofErr w:type="gramStart"/>
      <w:r w:rsidRPr="00EF6147">
        <w:rPr>
          <w:sz w:val="20"/>
          <w:szCs w:val="22"/>
        </w:rPr>
        <w:t>46101418541</w:t>
      </w:r>
      <w:proofErr w:type="gramEnd"/>
      <w:r w:rsidRPr="00EF6147">
        <w:rPr>
          <w:sz w:val="20"/>
          <w:szCs w:val="22"/>
        </w:rPr>
        <w:br/>
      </w:r>
      <w:hyperlink r:id="rId7" w:history="1">
        <w:r w:rsidRPr="00EF6147">
          <w:rPr>
            <w:rStyle w:val="Hyperlnk"/>
            <w:sz w:val="20"/>
            <w:szCs w:val="22"/>
          </w:rPr>
          <w:t>tommy.pap@norconsult.com</w:t>
        </w:r>
      </w:hyperlink>
      <w:r w:rsidRPr="00EF6147">
        <w:rPr>
          <w:sz w:val="20"/>
          <w:szCs w:val="22"/>
        </w:rPr>
        <w:t xml:space="preserve"> </w:t>
      </w:r>
    </w:p>
    <w:p w:rsidR="00EF7F37" w:rsidRPr="00EF7F37" w:rsidRDefault="00EF7F37" w:rsidP="00EF6147">
      <w:pPr>
        <w:spacing w:line="360" w:lineRule="auto"/>
      </w:pPr>
    </w:p>
    <w:p w:rsidR="00EF7F37" w:rsidRPr="00EF7F37" w:rsidRDefault="00EF7F37" w:rsidP="00410E92"/>
    <w:p w:rsidR="00E30DEE" w:rsidRPr="00326D8F" w:rsidRDefault="00E30DEE" w:rsidP="00713E6B">
      <w:pPr>
        <w:rPr>
          <w:rFonts w:cs="Arial"/>
        </w:rPr>
      </w:pPr>
    </w:p>
    <w:p w:rsidR="00E30DEE" w:rsidRPr="00326D8F" w:rsidRDefault="00E30DEE" w:rsidP="00713E6B">
      <w:pPr>
        <w:rPr>
          <w:rFonts w:cs="Arial"/>
        </w:rPr>
      </w:pPr>
    </w:p>
    <w:sectPr w:rsidR="00E30DEE" w:rsidRPr="00326D8F" w:rsidSect="00DA34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47" w:rsidRDefault="005D3247">
      <w:r>
        <w:separator/>
      </w:r>
    </w:p>
  </w:endnote>
  <w:endnote w:type="continuationSeparator" w:id="0">
    <w:p w:rsidR="005D3247" w:rsidRDefault="005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822CB7">
      <w:fldChar w:fldCharType="begin"/>
    </w:r>
    <w:r w:rsidR="00822CB7">
      <w:instrText xml:space="preserve"> NUMPAGES  \* LOWER </w:instrText>
    </w:r>
    <w:r w:rsidR="00822CB7">
      <w:fldChar w:fldCharType="separate"/>
    </w:r>
    <w:r w:rsidR="00326D8F">
      <w:rPr>
        <w:noProof/>
      </w:rPr>
      <w:t>1</w:t>
    </w:r>
    <w:r w:rsidR="00822CB7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rect w14:anchorId="0A867132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Pr="0046158D" w:rsidRDefault="00CA714A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47" w:rsidRDefault="005D3247">
      <w:r>
        <w:separator/>
      </w:r>
    </w:p>
  </w:footnote>
  <w:footnote w:type="continuationSeparator" w:id="0">
    <w:p w:rsidR="005D3247" w:rsidRDefault="005D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Default="00CA714A" w:rsidP="00410E92">
    <w:pPr>
      <w:pStyle w:val="Sidhuvud"/>
    </w:pPr>
  </w:p>
  <w:p w:rsidR="00CA714A" w:rsidRDefault="00326D8F" w:rsidP="008A69B7">
    <w:r>
      <w:t xml:space="preserve">Pressmeddelande </w:t>
    </w:r>
  </w:p>
  <w:p w:rsidR="00326D8F" w:rsidRDefault="00326D8F" w:rsidP="008A69B7"/>
  <w:p w:rsidR="00326D8F" w:rsidRDefault="00326D8F" w:rsidP="008A69B7">
    <w:proofErr w:type="gramStart"/>
    <w:r>
      <w:t>180321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7C18D3"/>
    <w:multiLevelType w:val="hybridMultilevel"/>
    <w:tmpl w:val="A2E22850"/>
    <w:lvl w:ilvl="0" w:tplc="28B05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8F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775A9"/>
    <w:rsid w:val="002D25D2"/>
    <w:rsid w:val="002E3078"/>
    <w:rsid w:val="00314BB7"/>
    <w:rsid w:val="003227EC"/>
    <w:rsid w:val="00326D8F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3247"/>
    <w:rsid w:val="005D4985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97DCB"/>
    <w:rsid w:val="007A3934"/>
    <w:rsid w:val="00822CB7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1693A"/>
    <w:rsid w:val="00E30DEE"/>
    <w:rsid w:val="00E44C19"/>
    <w:rsid w:val="00E45069"/>
    <w:rsid w:val="00E475B3"/>
    <w:rsid w:val="00EE0965"/>
    <w:rsid w:val="00EF6147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1622B90"/>
  <w14:defaultImageDpi w14:val="300"/>
  <w15:docId w15:val="{3366D76B-84FC-4DEB-93CC-685FF83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44E64"/>
    <w:rPr>
      <w:rFonts w:ascii="Arial" w:hAnsi="Arial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uiPriority w:val="20"/>
    <w:qFormat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character" w:styleId="Stark">
    <w:name w:val="Strong"/>
    <w:basedOn w:val="Standardstycketeckensnitt"/>
    <w:uiPriority w:val="22"/>
    <w:qFormat/>
    <w:rsid w:val="00326D8F"/>
    <w:rPr>
      <w:b/>
      <w:bCs/>
    </w:rPr>
  </w:style>
  <w:style w:type="paragraph" w:styleId="Liststycke">
    <w:name w:val="List Paragraph"/>
    <w:basedOn w:val="Normal"/>
    <w:uiPriority w:val="34"/>
    <w:qFormat/>
    <w:rsid w:val="00314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EF61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my.pap@norconsult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48</TotalTime>
  <Pages>1</Pages>
  <Words>158</Words>
  <Characters>1019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4</cp:revision>
  <cp:lastPrinted>2012-04-12T07:51:00Z</cp:lastPrinted>
  <dcterms:created xsi:type="dcterms:W3CDTF">2018-03-21T14:52:00Z</dcterms:created>
  <dcterms:modified xsi:type="dcterms:W3CDTF">2018-03-21T15:39:00Z</dcterms:modified>
</cp:coreProperties>
</file>