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00111" w14:textId="081A342A" w:rsidR="000E37CB" w:rsidRPr="000E37CB" w:rsidRDefault="000E37CB">
      <w:pPr>
        <w:rPr>
          <w:i/>
          <w:iCs/>
        </w:rPr>
      </w:pPr>
      <w:proofErr w:type="gramStart"/>
      <w:r w:rsidRPr="000E37CB">
        <w:rPr>
          <w:i/>
          <w:iCs/>
        </w:rPr>
        <w:t xml:space="preserve">Pressemeddelelse </w:t>
      </w:r>
      <w:r>
        <w:rPr>
          <w:i/>
          <w:iCs/>
        </w:rPr>
        <w:t xml:space="preserve"> </w:t>
      </w:r>
      <w:r w:rsidR="00813CE8">
        <w:rPr>
          <w:i/>
          <w:iCs/>
        </w:rPr>
        <w:tab/>
      </w:r>
      <w:proofErr w:type="gramEnd"/>
      <w:r w:rsidR="00813CE8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853194">
        <w:rPr>
          <w:i/>
          <w:iCs/>
        </w:rPr>
        <w:tab/>
      </w:r>
      <w:r w:rsidR="00496619">
        <w:rPr>
          <w:i/>
          <w:iCs/>
        </w:rPr>
        <w:t>1. december</w:t>
      </w:r>
      <w:r>
        <w:rPr>
          <w:i/>
          <w:iCs/>
        </w:rPr>
        <w:t xml:space="preserve"> 2020</w:t>
      </w:r>
    </w:p>
    <w:p w14:paraId="63C756C0" w14:textId="77777777" w:rsidR="000E37CB" w:rsidRDefault="000E37CB">
      <w:pPr>
        <w:rPr>
          <w:b/>
          <w:bCs/>
          <w:sz w:val="32"/>
          <w:szCs w:val="32"/>
        </w:rPr>
      </w:pPr>
    </w:p>
    <w:p w14:paraId="075DB982" w14:textId="7ACC05D9" w:rsidR="000759FB" w:rsidRPr="007B1EB5" w:rsidRDefault="00B17C67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CLT </w:t>
      </w:r>
      <w:proofErr w:type="spellStart"/>
      <w:r>
        <w:rPr>
          <w:b/>
          <w:bCs/>
          <w:sz w:val="32"/>
          <w:szCs w:val="32"/>
        </w:rPr>
        <w:t>h</w:t>
      </w:r>
      <w:r w:rsidR="007B1EB5">
        <w:rPr>
          <w:b/>
          <w:bCs/>
          <w:sz w:val="32"/>
          <w:szCs w:val="32"/>
        </w:rPr>
        <w:t>otel-byggeri</w:t>
      </w:r>
      <w:proofErr w:type="spellEnd"/>
      <w:r w:rsidR="007B1EB5">
        <w:rPr>
          <w:b/>
          <w:bCs/>
          <w:sz w:val="32"/>
          <w:szCs w:val="32"/>
        </w:rPr>
        <w:t xml:space="preserve"> med </w:t>
      </w:r>
      <w:r w:rsidR="00E344D4">
        <w:rPr>
          <w:b/>
          <w:bCs/>
          <w:sz w:val="32"/>
          <w:szCs w:val="32"/>
        </w:rPr>
        <w:t>afsæt</w:t>
      </w:r>
      <w:r>
        <w:rPr>
          <w:b/>
          <w:bCs/>
          <w:sz w:val="32"/>
          <w:szCs w:val="32"/>
        </w:rPr>
        <w:t xml:space="preserve"> i CSR</w:t>
      </w:r>
      <w:r w:rsidR="007B1EB5">
        <w:rPr>
          <w:b/>
          <w:bCs/>
          <w:sz w:val="32"/>
          <w:szCs w:val="32"/>
        </w:rPr>
        <w:br/>
      </w:r>
      <w:r w:rsidR="007B1EB5" w:rsidRPr="007B1EB5">
        <w:rPr>
          <w:b/>
          <w:bCs/>
          <w:sz w:val="28"/>
          <w:szCs w:val="28"/>
        </w:rPr>
        <w:t xml:space="preserve">- </w:t>
      </w:r>
      <w:r w:rsidR="007B1EB5">
        <w:rPr>
          <w:b/>
          <w:bCs/>
          <w:sz w:val="28"/>
          <w:szCs w:val="28"/>
        </w:rPr>
        <w:t xml:space="preserve">bygherre og lejer vægter socialt ansvar på Klintholm Havn </w:t>
      </w:r>
    </w:p>
    <w:p w14:paraId="46DD8F93" w14:textId="5F08A2EF" w:rsidR="008001AB" w:rsidRPr="00132916" w:rsidRDefault="009A02CA">
      <w:pPr>
        <w:rPr>
          <w:b/>
          <w:bCs/>
        </w:rPr>
      </w:pPr>
      <w:r w:rsidRPr="008001AB">
        <w:rPr>
          <w:b/>
          <w:bCs/>
        </w:rPr>
        <w:br/>
      </w:r>
      <w:r w:rsidR="000A0DA8" w:rsidRPr="00132916">
        <w:rPr>
          <w:b/>
          <w:bCs/>
        </w:rPr>
        <w:t>D</w:t>
      </w:r>
      <w:r w:rsidR="00836DB8" w:rsidRPr="00132916">
        <w:rPr>
          <w:b/>
          <w:bCs/>
        </w:rPr>
        <w:t xml:space="preserve">en 1. februar flytter medarbejdere fra </w:t>
      </w:r>
      <w:proofErr w:type="spellStart"/>
      <w:r w:rsidR="00836DB8" w:rsidRPr="00132916">
        <w:rPr>
          <w:b/>
          <w:bCs/>
        </w:rPr>
        <w:t>EnBW</w:t>
      </w:r>
      <w:proofErr w:type="spellEnd"/>
      <w:r w:rsidR="00836DB8" w:rsidRPr="00132916">
        <w:rPr>
          <w:b/>
          <w:bCs/>
        </w:rPr>
        <w:t xml:space="preserve"> Baltic2 ind </w:t>
      </w:r>
      <w:r w:rsidR="0099435D">
        <w:rPr>
          <w:b/>
          <w:bCs/>
        </w:rPr>
        <w:t xml:space="preserve">i nyopført, bæredygtigt hotel på Klintholm Havn bygget med CLT. </w:t>
      </w:r>
      <w:r w:rsidR="0099435D" w:rsidRPr="00132916">
        <w:rPr>
          <w:b/>
          <w:bCs/>
        </w:rPr>
        <w:t xml:space="preserve">Lundbæk &amp; Hansen Bygningsforbedring </w:t>
      </w:r>
      <w:r w:rsidR="00F47453">
        <w:rPr>
          <w:b/>
          <w:bCs/>
        </w:rPr>
        <w:t xml:space="preserve">forventes at </w:t>
      </w:r>
      <w:r w:rsidR="0099435D">
        <w:rPr>
          <w:b/>
          <w:bCs/>
        </w:rPr>
        <w:t>færdiggør</w:t>
      </w:r>
      <w:r w:rsidR="00F47453">
        <w:rPr>
          <w:b/>
          <w:bCs/>
        </w:rPr>
        <w:t>e</w:t>
      </w:r>
      <w:r w:rsidR="0099435D">
        <w:rPr>
          <w:b/>
          <w:bCs/>
        </w:rPr>
        <w:t xml:space="preserve"> </w:t>
      </w:r>
      <w:r w:rsidR="0099435D" w:rsidRPr="00132916">
        <w:rPr>
          <w:b/>
          <w:bCs/>
        </w:rPr>
        <w:t>byggeriet</w:t>
      </w:r>
      <w:r w:rsidR="0099435D">
        <w:rPr>
          <w:b/>
          <w:bCs/>
        </w:rPr>
        <w:t xml:space="preserve"> om ca. 3 uger</w:t>
      </w:r>
      <w:r w:rsidR="0099435D" w:rsidRPr="00132916">
        <w:rPr>
          <w:b/>
          <w:bCs/>
        </w:rPr>
        <w:t xml:space="preserve"> for bygherren MAA Offshore.</w:t>
      </w:r>
      <w:r w:rsidR="00213704">
        <w:rPr>
          <w:b/>
          <w:bCs/>
        </w:rPr>
        <w:t xml:space="preserve"> Materialerne er leveret af </w:t>
      </w:r>
      <w:proofErr w:type="spellStart"/>
      <w:r w:rsidR="00213704">
        <w:rPr>
          <w:b/>
          <w:bCs/>
        </w:rPr>
        <w:t>Profile</w:t>
      </w:r>
      <w:proofErr w:type="spellEnd"/>
      <w:r w:rsidR="00213704">
        <w:rPr>
          <w:b/>
          <w:bCs/>
        </w:rPr>
        <w:t xml:space="preserve"> og Bygma Hillerød. </w:t>
      </w:r>
    </w:p>
    <w:p w14:paraId="4D262373" w14:textId="1E203B42" w:rsidR="00836DB8" w:rsidRDefault="00836DB8">
      <w:r>
        <w:t xml:space="preserve">”Medarbejderne glæder sig helt vildt til at tage de nye faciliteter i brug” siger Rune Høy, forretningsudvikler fra </w:t>
      </w:r>
      <w:proofErr w:type="spellStart"/>
      <w:r w:rsidR="007848B9">
        <w:t>EnBW</w:t>
      </w:r>
      <w:proofErr w:type="spellEnd"/>
      <w:r w:rsidR="007848B9">
        <w:t xml:space="preserve"> Offshore service Danmark</w:t>
      </w:r>
      <w:r w:rsidR="000A0DA8">
        <w:t xml:space="preserve">. ”De arbejder i 14 dage ad gangen med at yde teknisk service på havvindmøllerne, der ligger </w:t>
      </w:r>
      <w:r w:rsidR="007848B9">
        <w:t>en</w:t>
      </w:r>
      <w:r w:rsidR="000A0DA8">
        <w:t xml:space="preserve"> times sejlads herfra. Sikkerhedshensyn gør at de ikke må arbejde i stormvejr og det blæser selvsagt meget herude. Så det har været lange dage uden fast grund under fødderne gennem de 5 år, hvor havvindmølleparken har været i drift. I de</w:t>
      </w:r>
      <w:r w:rsidR="00132916">
        <w:t>n</w:t>
      </w:r>
      <w:r w:rsidR="000A0DA8">
        <w:t xml:space="preserve"> periode har medarbejderne været indkvarteret på et hotelskib</w:t>
      </w:r>
      <w:r w:rsidR="00132916">
        <w:t>, så de ser frem til at komme på land</w:t>
      </w:r>
      <w:r w:rsidR="00AD0240">
        <w:t xml:space="preserve"> og få </w:t>
      </w:r>
      <w:r w:rsidR="00F47453">
        <w:t>’</w:t>
      </w:r>
      <w:r w:rsidR="00AD0240">
        <w:t>egne</w:t>
      </w:r>
      <w:r w:rsidR="00F47453">
        <w:t>’</w:t>
      </w:r>
      <w:r w:rsidR="00AD0240">
        <w:t xml:space="preserve"> værelser</w:t>
      </w:r>
      <w:r w:rsidR="000A0DA8">
        <w:t>”.</w:t>
      </w:r>
    </w:p>
    <w:p w14:paraId="1FFF5ED6" w14:textId="3FCD7068" w:rsidR="00132916" w:rsidRDefault="00F47453">
      <w:r>
        <w:rPr>
          <w:b/>
          <w:bCs/>
        </w:rPr>
        <w:t>Med CSR som omdrejningspunkt</w:t>
      </w:r>
      <w:r>
        <w:rPr>
          <w:b/>
          <w:bCs/>
        </w:rPr>
        <w:br/>
      </w:r>
      <w:r w:rsidR="00132916">
        <w:t xml:space="preserve">”Hensynet til medarbejdernes </w:t>
      </w:r>
      <w:r w:rsidR="0099435D">
        <w:t>trivsel</w:t>
      </w:r>
      <w:r w:rsidR="00132916">
        <w:t xml:space="preserve"> vægtede stort, da beslutningen om at leje os ind på hotellet</w:t>
      </w:r>
      <w:r w:rsidR="00213704">
        <w:t xml:space="preserve"> for de næste 10 år</w:t>
      </w:r>
      <w:r w:rsidR="00132916">
        <w:t xml:space="preserve"> blev taget. Det bliver bygget specielt til os, og afspejler den kultur og det sociale ansvar, som vi </w:t>
      </w:r>
      <w:r w:rsidR="002D46F6">
        <w:t>ønsker at</w:t>
      </w:r>
      <w:r w:rsidR="00132916">
        <w:t xml:space="preserve"> være garant for”, siger Rune Høy videre. ”Samarbejdet med lokalsamfundet i Klintholm på Møn </w:t>
      </w:r>
      <w:r w:rsidR="0099435D">
        <w:t xml:space="preserve">er </w:t>
      </w:r>
      <w:r w:rsidR="00213704">
        <w:t xml:space="preserve">mindst lige så </w:t>
      </w:r>
      <w:r w:rsidR="00132916">
        <w:t xml:space="preserve">vigtigt. Vi og bygherren var i dialog med de lokale virksomheder og beboere, og vi er </w:t>
      </w:r>
      <w:r w:rsidR="008840E8">
        <w:t>stolte over at det lykkedes at imødekomme ønsker</w:t>
      </w:r>
      <w:r w:rsidR="0099435D">
        <w:t>ne</w:t>
      </w:r>
      <w:r w:rsidR="008840E8">
        <w:t xml:space="preserve"> om at opføre et byggeri, der </w:t>
      </w:r>
      <w:r w:rsidR="00DE24CB">
        <w:t>passer ind i</w:t>
      </w:r>
      <w:r w:rsidR="008840E8">
        <w:t xml:space="preserve"> lokalsamfundet med </w:t>
      </w:r>
      <w:r w:rsidR="00FE61C7">
        <w:t xml:space="preserve">sine </w:t>
      </w:r>
      <w:r w:rsidR="00AD0240">
        <w:t>smukke</w:t>
      </w:r>
      <w:r w:rsidR="00DE24CB">
        <w:t>,</w:t>
      </w:r>
      <w:r w:rsidR="008840E8">
        <w:t xml:space="preserve"> </w:t>
      </w:r>
      <w:r w:rsidR="00AD0240">
        <w:t xml:space="preserve">bæredygtige </w:t>
      </w:r>
      <w:r w:rsidR="008840E8">
        <w:t>materialer</w:t>
      </w:r>
      <w:r w:rsidR="00DE24CB">
        <w:t xml:space="preserve"> og svensk-røde sommerhus</w:t>
      </w:r>
      <w:r w:rsidR="00714CB4">
        <w:t>-</w:t>
      </w:r>
      <w:r w:rsidR="00DE24CB">
        <w:t>stemning</w:t>
      </w:r>
      <w:r w:rsidR="008840E8">
        <w:t>.</w:t>
      </w:r>
      <w:r w:rsidR="00213704">
        <w:t xml:space="preserve"> Vi har også betinget os at der blev hyret lokale håndværkere ind på byggeriet</w:t>
      </w:r>
      <w:r w:rsidR="00FE61C7">
        <w:t>”</w:t>
      </w:r>
      <w:r w:rsidR="00213704">
        <w:t xml:space="preserve">. </w:t>
      </w:r>
    </w:p>
    <w:p w14:paraId="79984507" w14:textId="5BFFB43B" w:rsidR="00714CB4" w:rsidRDefault="00853194" w:rsidP="00714CB4">
      <w:r>
        <w:rPr>
          <w:b/>
          <w:bCs/>
        </w:rPr>
        <w:t>Hurtig og effektiv byggeproces</w:t>
      </w:r>
      <w:r w:rsidR="00F47453">
        <w:rPr>
          <w:b/>
          <w:bCs/>
        </w:rPr>
        <w:br/>
      </w:r>
      <w:r w:rsidR="00FE61C7">
        <w:t xml:space="preserve">Til </w:t>
      </w:r>
      <w:r w:rsidR="00F47453">
        <w:t>byggeriet</w:t>
      </w:r>
      <w:r w:rsidR="00FE61C7">
        <w:t xml:space="preserve"> valgte bygherren at samarbejde med Lundbæk &amp; Hansen Bygningsforbedring</w:t>
      </w:r>
      <w:r w:rsidR="00714CB4">
        <w:t xml:space="preserve">, der </w:t>
      </w:r>
      <w:r w:rsidR="00F47453">
        <w:t>opfører hotellet</w:t>
      </w:r>
      <w:r w:rsidR="00714CB4">
        <w:t xml:space="preserve"> med CLT (krydslamineret træ) fra </w:t>
      </w:r>
      <w:proofErr w:type="spellStart"/>
      <w:r w:rsidR="00714CB4">
        <w:t>Profile</w:t>
      </w:r>
      <w:proofErr w:type="spellEnd"/>
      <w:r w:rsidR="00714CB4">
        <w:t xml:space="preserve"> A/S, der både er gavnligt for miljøet, </w:t>
      </w:r>
      <w:r w:rsidR="002D46F6">
        <w:t xml:space="preserve">meget </w:t>
      </w:r>
      <w:r w:rsidR="00714CB4">
        <w:t>holdbart og giver en hurtig og effektiv byggeproces</w:t>
      </w:r>
      <w:r w:rsidR="00FE61C7">
        <w:t xml:space="preserve">. </w:t>
      </w:r>
      <w:r w:rsidR="00714CB4">
        <w:t xml:space="preserve">”Det har vi god erfaring med fra tidligere” siger byggeleder Michael W. Hansen. ”Og det er gået endnu stærkere denne gang. Alt </w:t>
      </w:r>
      <w:r w:rsidR="00F47453">
        <w:t>går</w:t>
      </w:r>
      <w:r w:rsidR="00714CB4">
        <w:t xml:space="preserve"> efter planen. Vi har rejst vægge, lagt tag, monteret beklædning, gulve, lofter og ventilation på </w:t>
      </w:r>
      <w:r w:rsidR="007D6F58">
        <w:t>ca.</w:t>
      </w:r>
      <w:r w:rsidR="00714CB4">
        <w:t xml:space="preserve"> 3 måneder. Nu mangler vi kun lidt finish </w:t>
      </w:r>
      <w:r w:rsidR="00F47453">
        <w:t>og</w:t>
      </w:r>
      <w:r w:rsidR="00714CB4">
        <w:t xml:space="preserve"> malerarbejde”.  </w:t>
      </w:r>
    </w:p>
    <w:p w14:paraId="2494C572" w14:textId="2D5BACB4" w:rsidR="00213704" w:rsidRDefault="00714CB4" w:rsidP="00714CB4">
      <w:r>
        <w:t xml:space="preserve">Bygma Hillerød har </w:t>
      </w:r>
      <w:r w:rsidR="002567CD">
        <w:t xml:space="preserve">stået for levering af </w:t>
      </w:r>
      <w:r w:rsidR="00213704">
        <w:t xml:space="preserve">alt </w:t>
      </w:r>
      <w:r>
        <w:t>certificeret træ, døre, vinduer, gulve mv. til projektet</w:t>
      </w:r>
      <w:r w:rsidR="002567CD">
        <w:t xml:space="preserve">. Sælger Katja </w:t>
      </w:r>
      <w:proofErr w:type="spellStart"/>
      <w:r w:rsidR="002567CD">
        <w:t>Ronsse</w:t>
      </w:r>
      <w:proofErr w:type="spellEnd"/>
      <w:r w:rsidR="002567CD">
        <w:t xml:space="preserve">-Nørgaard har samarbejdet med Lundbæk &amp; Hansen på en række andre sager. ”Det var derfor naturligt for os at </w:t>
      </w:r>
      <w:r w:rsidR="00F47453">
        <w:t>vælge</w:t>
      </w:r>
      <w:r w:rsidR="002567CD">
        <w:t xml:space="preserve"> Bygma Hillerød </w:t>
      </w:r>
      <w:r w:rsidR="00F47453">
        <w:t>til</w:t>
      </w:r>
      <w:r w:rsidR="002567CD">
        <w:t xml:space="preserve"> leverancen siger Michael W. Hansen.</w:t>
      </w:r>
      <w:r w:rsidR="00213704">
        <w:t xml:space="preserve"> </w:t>
      </w:r>
      <w:r w:rsidR="00F47453">
        <w:t>”</w:t>
      </w:r>
      <w:r w:rsidR="002567CD">
        <w:t>Bygma har stor erfaring med bæredygtige materialer</w:t>
      </w:r>
      <w:r w:rsidR="00213704">
        <w:t xml:space="preserve"> og tilhørende dokumentation,</w:t>
      </w:r>
      <w:r w:rsidR="002567CD">
        <w:t xml:space="preserve"> så vi </w:t>
      </w:r>
      <w:r w:rsidR="00213704">
        <w:t>får</w:t>
      </w:r>
      <w:r w:rsidR="002567CD">
        <w:t xml:space="preserve"> god sparring</w:t>
      </w:r>
      <w:r w:rsidR="00F47453">
        <w:t xml:space="preserve">, ligesom </w:t>
      </w:r>
      <w:proofErr w:type="spellStart"/>
      <w:r w:rsidR="00F47453">
        <w:t>Profile</w:t>
      </w:r>
      <w:proofErr w:type="spellEnd"/>
      <w:r w:rsidR="00F47453">
        <w:t xml:space="preserve"> har været </w:t>
      </w:r>
      <w:r w:rsidR="00213704">
        <w:t>behjælpelige med</w:t>
      </w:r>
      <w:r w:rsidR="00F47453">
        <w:t xml:space="preserve"> både beregninger og vejledning.</w:t>
      </w:r>
      <w:r w:rsidR="00213704">
        <w:t xml:space="preserve"> </w:t>
      </w:r>
    </w:p>
    <w:p w14:paraId="6154B3AF" w14:textId="0929D31D" w:rsidR="00714CB4" w:rsidRDefault="00213704" w:rsidP="00714CB4">
      <w:r>
        <w:t xml:space="preserve">Det er sjældent man som entreprenør leverer før tid. Men det tror jeg faktisk vi kommer til denne gang”. </w:t>
      </w:r>
    </w:p>
    <w:p w14:paraId="2E5DCAB2" w14:textId="77777777" w:rsidR="00CB2C20" w:rsidRDefault="00CB2C20" w:rsidP="00CB2C20">
      <w:pPr>
        <w:rPr>
          <w:rFonts w:cstheme="minorHAnsi"/>
          <w:i/>
          <w:color w:val="222222"/>
        </w:rPr>
      </w:pPr>
      <w:r w:rsidRPr="00457CD9">
        <w:rPr>
          <w:rFonts w:cstheme="minorHAnsi"/>
          <w:b/>
          <w:bCs/>
          <w:i/>
          <w:color w:val="222222"/>
        </w:rPr>
        <w:t>Om Bygma Gruppen</w:t>
      </w:r>
      <w:r w:rsidRPr="00457CD9">
        <w:rPr>
          <w:rFonts w:cstheme="minorHAnsi"/>
          <w:i/>
          <w:color w:val="222222"/>
        </w:rPr>
        <w:br/>
      </w:r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4</w:t>
      </w:r>
      <w:r w:rsidRPr="00EC2C2C">
        <w:rPr>
          <w:rFonts w:cstheme="minorHAnsi"/>
          <w:i/>
          <w:color w:val="222222"/>
        </w:rPr>
        <w:t>00 ansatte fordelt på mere end 100 forretningsenheder i hele Norden. Koncernen er den største danskejede leverandør til byggeriet, med aktiviteter inden for salg og distribution af byggematerialer til både større og mindre byggerier. Bygma Gruppen havde i 201</w:t>
      </w:r>
      <w:r>
        <w:rPr>
          <w:rFonts w:cstheme="minorHAnsi"/>
          <w:i/>
          <w:color w:val="222222"/>
        </w:rPr>
        <w:t>9</w:t>
      </w:r>
      <w:r w:rsidRPr="00EC2C2C">
        <w:rPr>
          <w:rFonts w:cstheme="minorHAnsi"/>
          <w:i/>
          <w:color w:val="222222"/>
        </w:rPr>
        <w:t xml:space="preserve"> en omsætning på ca. </w:t>
      </w:r>
      <w:r>
        <w:rPr>
          <w:rFonts w:cstheme="minorHAnsi"/>
          <w:i/>
          <w:color w:val="222222"/>
        </w:rPr>
        <w:t>8,4</w:t>
      </w:r>
      <w:r w:rsidRPr="00EC2C2C">
        <w:rPr>
          <w:rFonts w:cstheme="minorHAnsi"/>
          <w:i/>
          <w:color w:val="222222"/>
        </w:rPr>
        <w:t xml:space="preserve"> mia. DKK.</w:t>
      </w:r>
    </w:p>
    <w:p w14:paraId="20E47EA8" w14:textId="77777777" w:rsidR="00132916" w:rsidRDefault="00132916"/>
    <w:p w14:paraId="0D0910AE" w14:textId="77777777" w:rsidR="008001AB" w:rsidRDefault="008001AB">
      <w:pPr>
        <w:rPr>
          <w:b/>
          <w:bCs/>
        </w:rPr>
      </w:pPr>
    </w:p>
    <w:p w14:paraId="31E1AC0F" w14:textId="34B800F3" w:rsidR="008001AB" w:rsidRDefault="008001AB" w:rsidP="002567CD"/>
    <w:p w14:paraId="6A3C3C47" w14:textId="77777777" w:rsidR="006E771A" w:rsidRDefault="006E771A" w:rsidP="008651D6"/>
    <w:p w14:paraId="19089AAA" w14:textId="77777777" w:rsidR="006E771A" w:rsidRDefault="006E771A" w:rsidP="008651D6"/>
    <w:p w14:paraId="0E78FFE8" w14:textId="77777777" w:rsidR="006E771A" w:rsidRDefault="006E771A" w:rsidP="008651D6"/>
    <w:p w14:paraId="794416EC" w14:textId="77777777" w:rsidR="006E771A" w:rsidRDefault="006E771A" w:rsidP="008651D6"/>
    <w:p w14:paraId="0C277040" w14:textId="77777777" w:rsidR="006E771A" w:rsidRDefault="006E771A" w:rsidP="008651D6"/>
    <w:p w14:paraId="7BFE0B0E" w14:textId="18D88FFE" w:rsidR="006E771A" w:rsidRDefault="006E771A" w:rsidP="008651D6"/>
    <w:p w14:paraId="4A4D0726" w14:textId="4CD8EB89" w:rsidR="006E771A" w:rsidRDefault="006E771A" w:rsidP="008651D6"/>
    <w:p w14:paraId="1A59B8FD" w14:textId="38D0C09C" w:rsidR="00DB4BDB" w:rsidRDefault="003868B8" w:rsidP="008651D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F9B6230" wp14:editId="0CEE39AB">
            <wp:simplePos x="0" y="0"/>
            <wp:positionH relativeFrom="margin">
              <wp:posOffset>75410</wp:posOffset>
            </wp:positionH>
            <wp:positionV relativeFrom="page">
              <wp:posOffset>3262150</wp:posOffset>
            </wp:positionV>
            <wp:extent cx="2273300" cy="1704975"/>
            <wp:effectExtent l="0" t="0" r="0" b="9525"/>
            <wp:wrapSquare wrapText="bothSides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lede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88AB5" w14:textId="2C620E27" w:rsidR="006E771A" w:rsidRDefault="006E7204" w:rsidP="008651D6">
      <w:r>
        <w:rPr>
          <w:noProof/>
        </w:rPr>
        <w:drawing>
          <wp:anchor distT="0" distB="0" distL="114300" distR="114300" simplePos="0" relativeHeight="251661312" behindDoc="0" locked="0" layoutInCell="1" allowOverlap="1" wp14:anchorId="3C643F98" wp14:editId="3C3AB355">
            <wp:simplePos x="0" y="0"/>
            <wp:positionH relativeFrom="margin">
              <wp:posOffset>2625725</wp:posOffset>
            </wp:positionH>
            <wp:positionV relativeFrom="page">
              <wp:posOffset>3237230</wp:posOffset>
            </wp:positionV>
            <wp:extent cx="2317750" cy="1738630"/>
            <wp:effectExtent l="0" t="0" r="6350" b="0"/>
            <wp:wrapSquare wrapText="bothSides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0C5ED" w14:textId="77777777" w:rsidR="003868B8" w:rsidRDefault="003868B8" w:rsidP="008651D6"/>
    <w:p w14:paraId="6565DDAD" w14:textId="77777777" w:rsidR="003868B8" w:rsidRDefault="003868B8" w:rsidP="008651D6"/>
    <w:p w14:paraId="7195F8A3" w14:textId="77777777" w:rsidR="003868B8" w:rsidRDefault="003868B8" w:rsidP="008651D6"/>
    <w:p w14:paraId="71A78F0D" w14:textId="77777777" w:rsidR="003868B8" w:rsidRDefault="003868B8" w:rsidP="008651D6"/>
    <w:p w14:paraId="47650106" w14:textId="77777777" w:rsidR="003868B8" w:rsidRDefault="003868B8" w:rsidP="008651D6"/>
    <w:p w14:paraId="57694811" w14:textId="50924014" w:rsidR="003868B8" w:rsidRDefault="003868B8" w:rsidP="008651D6">
      <w:r>
        <w:rPr>
          <w:noProof/>
        </w:rPr>
        <w:drawing>
          <wp:anchor distT="0" distB="0" distL="114300" distR="114300" simplePos="0" relativeHeight="251663360" behindDoc="0" locked="0" layoutInCell="1" allowOverlap="1" wp14:anchorId="2F42C42E" wp14:editId="78FB1928">
            <wp:simplePos x="0" y="0"/>
            <wp:positionH relativeFrom="margin">
              <wp:posOffset>59313</wp:posOffset>
            </wp:positionH>
            <wp:positionV relativeFrom="page">
              <wp:posOffset>5283166</wp:posOffset>
            </wp:positionV>
            <wp:extent cx="3924300" cy="2943225"/>
            <wp:effectExtent l="0" t="0" r="0" b="9525"/>
            <wp:wrapSquare wrapText="bothSides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lede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F9D0C8" w14:textId="57CD0277" w:rsidR="003868B8" w:rsidRDefault="003868B8" w:rsidP="008651D6">
      <w:r w:rsidRPr="003868B8">
        <w:rPr>
          <w:u w:val="single"/>
        </w:rPr>
        <w:t>Billedtekst:</w:t>
      </w:r>
      <w:r>
        <w:br/>
      </w:r>
      <w:r w:rsidR="00733E99">
        <w:t>Salgschef</w:t>
      </w:r>
      <w:r>
        <w:t xml:space="preserve"> Frank Nielsen (</w:t>
      </w:r>
      <w:proofErr w:type="spellStart"/>
      <w:r>
        <w:t>Profile</w:t>
      </w:r>
      <w:proofErr w:type="spellEnd"/>
      <w:r>
        <w:t xml:space="preserve">), Peter Pedersen (direktør for Bygma Hillerød) Michael W. Hansen (byggeleder Lundbæk &amp; Hansen) og Katja </w:t>
      </w:r>
      <w:proofErr w:type="spellStart"/>
      <w:r>
        <w:t>Ronsse</w:t>
      </w:r>
      <w:proofErr w:type="spellEnd"/>
      <w:r>
        <w:t xml:space="preserve">-Nørgaard (sælger Bygma Hillerød) har haft et tæt samarbejde om de bæredygtige leverancer til det nye hotel på Klintholm Havn. </w:t>
      </w:r>
    </w:p>
    <w:p w14:paraId="43121C1F" w14:textId="461AECC3" w:rsidR="008001AB" w:rsidRPr="00837FAD" w:rsidRDefault="002D46F6" w:rsidP="008651D6">
      <w:r>
        <w:rPr>
          <w:noProof/>
        </w:rPr>
        <w:drawing>
          <wp:anchor distT="0" distB="0" distL="114300" distR="114300" simplePos="0" relativeHeight="251660288" behindDoc="0" locked="0" layoutInCell="1" allowOverlap="1" wp14:anchorId="431DE4D6" wp14:editId="2985FED5">
            <wp:simplePos x="0" y="0"/>
            <wp:positionH relativeFrom="margin">
              <wp:posOffset>2714625</wp:posOffset>
            </wp:positionH>
            <wp:positionV relativeFrom="page">
              <wp:posOffset>1057275</wp:posOffset>
            </wp:positionV>
            <wp:extent cx="2292985" cy="1719580"/>
            <wp:effectExtent l="0" t="0" r="0" b="0"/>
            <wp:wrapSquare wrapText="bothSides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3118BDB" wp14:editId="735696C6">
            <wp:simplePos x="0" y="0"/>
            <wp:positionH relativeFrom="margin">
              <wp:align>left</wp:align>
            </wp:positionH>
            <wp:positionV relativeFrom="page">
              <wp:posOffset>1082040</wp:posOffset>
            </wp:positionV>
            <wp:extent cx="2339975" cy="1754505"/>
            <wp:effectExtent l="0" t="0" r="3175" b="0"/>
            <wp:wrapSquare wrapText="bothSides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901" cy="1756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01AB" w:rsidRPr="00837FA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59"/>
    <w:rsid w:val="000157A7"/>
    <w:rsid w:val="0001606A"/>
    <w:rsid w:val="000759FB"/>
    <w:rsid w:val="000A0DA8"/>
    <w:rsid w:val="000A7F8E"/>
    <w:rsid w:val="000C3FDE"/>
    <w:rsid w:val="000D21FB"/>
    <w:rsid w:val="000E37CB"/>
    <w:rsid w:val="000F0396"/>
    <w:rsid w:val="00117B59"/>
    <w:rsid w:val="00132916"/>
    <w:rsid w:val="0014305C"/>
    <w:rsid w:val="00186933"/>
    <w:rsid w:val="0019251C"/>
    <w:rsid w:val="00213704"/>
    <w:rsid w:val="00251AE2"/>
    <w:rsid w:val="002567CD"/>
    <w:rsid w:val="002D0D41"/>
    <w:rsid w:val="002D46F6"/>
    <w:rsid w:val="003868B8"/>
    <w:rsid w:val="00435C4E"/>
    <w:rsid w:val="00474EA7"/>
    <w:rsid w:val="00496619"/>
    <w:rsid w:val="004D75CC"/>
    <w:rsid w:val="00506118"/>
    <w:rsid w:val="0056345A"/>
    <w:rsid w:val="005743DF"/>
    <w:rsid w:val="00576EFF"/>
    <w:rsid w:val="00613B06"/>
    <w:rsid w:val="00665DB8"/>
    <w:rsid w:val="006667D2"/>
    <w:rsid w:val="00671206"/>
    <w:rsid w:val="006B26A7"/>
    <w:rsid w:val="006E7204"/>
    <w:rsid w:val="006E771A"/>
    <w:rsid w:val="00714CB4"/>
    <w:rsid w:val="00714D98"/>
    <w:rsid w:val="0072062C"/>
    <w:rsid w:val="007249FB"/>
    <w:rsid w:val="00733E99"/>
    <w:rsid w:val="007848B9"/>
    <w:rsid w:val="007B1EB5"/>
    <w:rsid w:val="007D3654"/>
    <w:rsid w:val="007D6F58"/>
    <w:rsid w:val="007E7D93"/>
    <w:rsid w:val="008001AB"/>
    <w:rsid w:val="00813CE8"/>
    <w:rsid w:val="00836DB8"/>
    <w:rsid w:val="00837FAD"/>
    <w:rsid w:val="00853194"/>
    <w:rsid w:val="008651D6"/>
    <w:rsid w:val="008840E8"/>
    <w:rsid w:val="0088688C"/>
    <w:rsid w:val="00984205"/>
    <w:rsid w:val="0099435D"/>
    <w:rsid w:val="009A02CA"/>
    <w:rsid w:val="009B0F9B"/>
    <w:rsid w:val="00A07424"/>
    <w:rsid w:val="00A70A0B"/>
    <w:rsid w:val="00AA4B57"/>
    <w:rsid w:val="00AD0240"/>
    <w:rsid w:val="00AD638B"/>
    <w:rsid w:val="00B17C67"/>
    <w:rsid w:val="00B21C8E"/>
    <w:rsid w:val="00B33CBE"/>
    <w:rsid w:val="00C6486D"/>
    <w:rsid w:val="00CA0D36"/>
    <w:rsid w:val="00CB2C20"/>
    <w:rsid w:val="00CD7139"/>
    <w:rsid w:val="00D97648"/>
    <w:rsid w:val="00DB2A0F"/>
    <w:rsid w:val="00DB4BDB"/>
    <w:rsid w:val="00DD26C4"/>
    <w:rsid w:val="00DE166A"/>
    <w:rsid w:val="00DE24CB"/>
    <w:rsid w:val="00E06601"/>
    <w:rsid w:val="00E344D4"/>
    <w:rsid w:val="00F313F0"/>
    <w:rsid w:val="00F47453"/>
    <w:rsid w:val="00F82449"/>
    <w:rsid w:val="00F854AD"/>
    <w:rsid w:val="00FE2861"/>
    <w:rsid w:val="00FE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4CED"/>
  <w15:chartTrackingRefBased/>
  <w15:docId w15:val="{DC2E8F01-E0F3-4B9F-955F-F5F439C5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8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6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3BF78-D1B1-49DD-BE67-6BA151C5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499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21</cp:revision>
  <cp:lastPrinted>2020-09-01T09:46:00Z</cp:lastPrinted>
  <dcterms:created xsi:type="dcterms:W3CDTF">2020-11-19T12:16:00Z</dcterms:created>
  <dcterms:modified xsi:type="dcterms:W3CDTF">2020-12-01T09:43:00Z</dcterms:modified>
</cp:coreProperties>
</file>