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1A" w:rsidRPr="00A5651A" w:rsidRDefault="00A5651A" w:rsidP="00A5651A">
      <w:pPr>
        <w:jc w:val="both"/>
        <w:rPr>
          <w:rFonts w:ascii="Arial" w:hAnsi="Arial" w:cs="Arial"/>
          <w:b/>
        </w:rPr>
      </w:pPr>
      <w:r w:rsidRPr="00A5651A">
        <w:rPr>
          <w:rFonts w:ascii="Arial" w:hAnsi="Arial" w:cs="Arial"/>
          <w:b/>
        </w:rPr>
        <w:t>Baumärkte mit mehr Umsatz aber sinkender Flächenproduktivität</w:t>
      </w:r>
    </w:p>
    <w:p w:rsidR="008B0AA3" w:rsidRPr="00A5651A" w:rsidRDefault="00A5651A" w:rsidP="008B0AA3">
      <w:pPr>
        <w:rPr>
          <w:rFonts w:ascii="Arial" w:hAnsi="Arial" w:cs="Arial"/>
          <w:sz w:val="20"/>
          <w:szCs w:val="20"/>
        </w:rPr>
      </w:pPr>
      <w:r w:rsidRPr="00A5651A">
        <w:rPr>
          <w:rFonts w:ascii="Arial" w:hAnsi="Arial" w:cs="Arial"/>
          <w:sz w:val="20"/>
          <w:szCs w:val="20"/>
        </w:rPr>
        <w:t>Köln, 21</w:t>
      </w:r>
      <w:r w:rsidR="00BE5876" w:rsidRPr="00A5651A">
        <w:rPr>
          <w:rFonts w:ascii="Arial" w:hAnsi="Arial" w:cs="Arial"/>
          <w:sz w:val="20"/>
          <w:szCs w:val="20"/>
        </w:rPr>
        <w:t xml:space="preserve">. </w:t>
      </w:r>
      <w:r w:rsidRPr="00A5651A">
        <w:rPr>
          <w:rFonts w:ascii="Arial" w:hAnsi="Arial" w:cs="Arial"/>
          <w:sz w:val="20"/>
          <w:szCs w:val="20"/>
        </w:rPr>
        <w:t>März</w:t>
      </w:r>
      <w:r w:rsidR="00BE5876" w:rsidRPr="00A5651A">
        <w:rPr>
          <w:rFonts w:ascii="Arial" w:hAnsi="Arial" w:cs="Arial"/>
          <w:sz w:val="20"/>
          <w:szCs w:val="20"/>
        </w:rPr>
        <w:t xml:space="preserve"> 2016 – </w:t>
      </w:r>
      <w:r w:rsidRPr="00A5651A">
        <w:rPr>
          <w:rFonts w:ascii="Arial" w:hAnsi="Arial" w:cs="Arial"/>
          <w:sz w:val="20"/>
          <w:szCs w:val="20"/>
        </w:rPr>
        <w:t xml:space="preserve">Die deutschen Baumarktunternehmen haben im vergangenen Jahr drei Prozent mehr umgesetzt als im Jahr zuvor. Allerdings sinkt bei </w:t>
      </w:r>
      <w:r w:rsidR="008B0AA3">
        <w:rPr>
          <w:rFonts w:ascii="Arial" w:hAnsi="Arial" w:cs="Arial"/>
          <w:sz w:val="20"/>
          <w:szCs w:val="20"/>
        </w:rPr>
        <w:t xml:space="preserve">den </w:t>
      </w:r>
      <w:r w:rsidRPr="00A5651A">
        <w:rPr>
          <w:rFonts w:ascii="Arial" w:hAnsi="Arial" w:cs="Arial"/>
          <w:sz w:val="20"/>
          <w:szCs w:val="20"/>
        </w:rPr>
        <w:t xml:space="preserve">meisten Baumärkten die Produktivität der Verkaufsfläche. </w:t>
      </w:r>
      <w:r w:rsidR="008B0AA3">
        <w:rPr>
          <w:rFonts w:ascii="Arial" w:hAnsi="Arial" w:cs="Arial"/>
          <w:sz w:val="20"/>
          <w:szCs w:val="20"/>
        </w:rPr>
        <w:t>Dies</w:t>
      </w:r>
      <w:r w:rsidR="008B0AA3" w:rsidRPr="00A5651A">
        <w:rPr>
          <w:rFonts w:ascii="Arial" w:hAnsi="Arial" w:cs="Arial"/>
          <w:sz w:val="20"/>
          <w:szCs w:val="20"/>
        </w:rPr>
        <w:t xml:space="preserve"> hat das Branchenmagazin </w:t>
      </w:r>
      <w:proofErr w:type="spellStart"/>
      <w:r w:rsidR="008B0AA3" w:rsidRPr="00A5651A">
        <w:rPr>
          <w:rFonts w:ascii="Arial" w:hAnsi="Arial" w:cs="Arial"/>
          <w:sz w:val="20"/>
          <w:szCs w:val="20"/>
        </w:rPr>
        <w:t>baumarktmanager</w:t>
      </w:r>
      <w:proofErr w:type="spellEnd"/>
      <w:r w:rsidR="008B0AA3" w:rsidRPr="00A5651A">
        <w:rPr>
          <w:rFonts w:ascii="Arial" w:hAnsi="Arial" w:cs="Arial"/>
          <w:sz w:val="20"/>
          <w:szCs w:val="20"/>
        </w:rPr>
        <w:t xml:space="preserve"> (Verlag Siegfried Rohn, Köln) gemeinsam mit dem Unternehmen für Standortanalysen </w:t>
      </w:r>
      <w:proofErr w:type="spellStart"/>
      <w:r w:rsidR="008B0AA3" w:rsidRPr="00A5651A">
        <w:rPr>
          <w:rFonts w:ascii="Arial" w:hAnsi="Arial" w:cs="Arial"/>
          <w:sz w:val="20"/>
          <w:szCs w:val="20"/>
        </w:rPr>
        <w:t>gemaba</w:t>
      </w:r>
      <w:proofErr w:type="spellEnd"/>
      <w:r w:rsidR="008B0AA3" w:rsidRPr="00A5651A">
        <w:rPr>
          <w:rFonts w:ascii="Arial" w:hAnsi="Arial" w:cs="Arial"/>
          <w:sz w:val="20"/>
          <w:szCs w:val="20"/>
        </w:rPr>
        <w:t xml:space="preserve"> (Lev</w:t>
      </w:r>
      <w:r w:rsidR="008B0AA3">
        <w:rPr>
          <w:rFonts w:ascii="Arial" w:hAnsi="Arial" w:cs="Arial"/>
          <w:sz w:val="20"/>
          <w:szCs w:val="20"/>
        </w:rPr>
        <w:t>erkusen</w:t>
      </w:r>
      <w:r w:rsidR="008B0AA3" w:rsidRPr="00A5651A">
        <w:rPr>
          <w:rFonts w:ascii="Arial" w:hAnsi="Arial" w:cs="Arial"/>
          <w:sz w:val="20"/>
          <w:szCs w:val="20"/>
        </w:rPr>
        <w:t>-</w:t>
      </w:r>
      <w:proofErr w:type="spellStart"/>
      <w:r w:rsidR="008B0AA3" w:rsidRPr="00A5651A">
        <w:rPr>
          <w:rFonts w:ascii="Arial" w:hAnsi="Arial" w:cs="Arial"/>
          <w:sz w:val="20"/>
          <w:szCs w:val="20"/>
        </w:rPr>
        <w:t>Hitdorf</w:t>
      </w:r>
      <w:proofErr w:type="spellEnd"/>
      <w:r w:rsidR="008B0AA3" w:rsidRPr="00A5651A">
        <w:rPr>
          <w:rFonts w:ascii="Arial" w:hAnsi="Arial" w:cs="Arial"/>
          <w:sz w:val="20"/>
          <w:szCs w:val="20"/>
        </w:rPr>
        <w:t>) recherchiert. Nachzulesen si</w:t>
      </w:r>
      <w:r w:rsidR="008B0AA3">
        <w:rPr>
          <w:rFonts w:ascii="Arial" w:hAnsi="Arial" w:cs="Arial"/>
          <w:sz w:val="20"/>
          <w:szCs w:val="20"/>
        </w:rPr>
        <w:t>nd alle</w:t>
      </w:r>
      <w:r w:rsidR="008B0AA3" w:rsidRPr="00A5651A">
        <w:rPr>
          <w:rFonts w:ascii="Arial" w:hAnsi="Arial" w:cs="Arial"/>
          <w:sz w:val="20"/>
          <w:szCs w:val="20"/>
        </w:rPr>
        <w:t xml:space="preserve"> Ergebnisse </w:t>
      </w:r>
      <w:r w:rsidR="008B0AA3">
        <w:rPr>
          <w:rFonts w:ascii="Arial" w:hAnsi="Arial" w:cs="Arial"/>
          <w:sz w:val="20"/>
          <w:szCs w:val="20"/>
        </w:rPr>
        <w:t xml:space="preserve">der jährlichen Befragung </w:t>
      </w:r>
      <w:r w:rsidR="008B0AA3" w:rsidRPr="00A5651A">
        <w:rPr>
          <w:rFonts w:ascii="Arial" w:hAnsi="Arial" w:cs="Arial"/>
          <w:sz w:val="20"/>
          <w:szCs w:val="20"/>
        </w:rPr>
        <w:t xml:space="preserve">in </w:t>
      </w:r>
      <w:r w:rsidR="008B0AA3">
        <w:rPr>
          <w:rFonts w:ascii="Arial" w:hAnsi="Arial" w:cs="Arial"/>
          <w:sz w:val="20"/>
          <w:szCs w:val="20"/>
        </w:rPr>
        <w:t xml:space="preserve">den </w:t>
      </w:r>
      <w:r w:rsidR="008B0AA3" w:rsidRPr="00A5651A">
        <w:rPr>
          <w:rFonts w:ascii="Arial" w:hAnsi="Arial" w:cs="Arial"/>
          <w:sz w:val="20"/>
          <w:szCs w:val="20"/>
        </w:rPr>
        <w:t xml:space="preserve">Ausgaben März und April von </w:t>
      </w:r>
      <w:proofErr w:type="spellStart"/>
      <w:r w:rsidR="008B0AA3" w:rsidRPr="00A5651A">
        <w:rPr>
          <w:rFonts w:ascii="Arial" w:hAnsi="Arial" w:cs="Arial"/>
          <w:sz w:val="20"/>
          <w:szCs w:val="20"/>
        </w:rPr>
        <w:t>baumarktmanager</w:t>
      </w:r>
      <w:proofErr w:type="spellEnd"/>
      <w:r w:rsidR="008B0AA3">
        <w:rPr>
          <w:rFonts w:ascii="Arial" w:hAnsi="Arial" w:cs="Arial"/>
          <w:sz w:val="20"/>
          <w:szCs w:val="20"/>
        </w:rPr>
        <w:t>.</w:t>
      </w:r>
    </w:p>
    <w:p w:rsidR="00A5651A" w:rsidRPr="00A5651A" w:rsidRDefault="00A5651A" w:rsidP="008B0AA3">
      <w:pPr>
        <w:rPr>
          <w:rFonts w:ascii="Arial" w:hAnsi="Arial" w:cs="Arial"/>
          <w:sz w:val="20"/>
          <w:szCs w:val="20"/>
        </w:rPr>
      </w:pPr>
      <w:r w:rsidRPr="00A5651A">
        <w:rPr>
          <w:rFonts w:ascii="Arial" w:hAnsi="Arial" w:cs="Arial"/>
          <w:sz w:val="20"/>
          <w:szCs w:val="20"/>
        </w:rPr>
        <w:t>Die deutsche DIY-Branche hat 2015 in fast allen Belangen ein Plus erzielt. Die Anzahl der Märkte mit mehr als 1000 Quadratmetern Innenverkaufsfläche hat um fa</w:t>
      </w:r>
      <w:r w:rsidR="008B0AA3">
        <w:rPr>
          <w:rFonts w:ascii="Arial" w:hAnsi="Arial" w:cs="Arial"/>
          <w:sz w:val="20"/>
          <w:szCs w:val="20"/>
        </w:rPr>
        <w:t xml:space="preserve">st ein Prozent zugelegt (siehe </w:t>
      </w:r>
      <w:proofErr w:type="spellStart"/>
      <w:r w:rsidR="008B0AA3">
        <w:rPr>
          <w:rFonts w:ascii="Arial" w:hAnsi="Arial" w:cs="Arial"/>
          <w:sz w:val="20"/>
          <w:szCs w:val="20"/>
        </w:rPr>
        <w:t>b</w:t>
      </w:r>
      <w:r w:rsidR="008874D0">
        <w:rPr>
          <w:rFonts w:ascii="Arial" w:hAnsi="Arial" w:cs="Arial"/>
          <w:sz w:val="20"/>
          <w:szCs w:val="20"/>
        </w:rPr>
        <w:t>aumarktmanager</w:t>
      </w:r>
      <w:proofErr w:type="spellEnd"/>
      <w:r w:rsidR="008874D0">
        <w:rPr>
          <w:rFonts w:ascii="Arial" w:hAnsi="Arial" w:cs="Arial"/>
          <w:sz w:val="20"/>
          <w:szCs w:val="20"/>
        </w:rPr>
        <w:t xml:space="preserve"> 2/2016). R</w:t>
      </w:r>
      <w:r w:rsidRPr="00A5651A">
        <w:rPr>
          <w:rFonts w:ascii="Arial" w:hAnsi="Arial" w:cs="Arial"/>
          <w:sz w:val="20"/>
          <w:szCs w:val="20"/>
        </w:rPr>
        <w:t>echnet man die Märkte mit Flächen ab 500 Quadratmetern hinzu, steigt das Plus sogar auf 2,5 Prozent. Beim Zuwachs der</w:t>
      </w:r>
      <w:r w:rsidR="00DC13F2">
        <w:rPr>
          <w:rFonts w:ascii="Arial" w:hAnsi="Arial" w:cs="Arial"/>
          <w:sz w:val="20"/>
          <w:szCs w:val="20"/>
        </w:rPr>
        <w:t xml:space="preserve"> Verkaufsfläche steht sogar ein</w:t>
      </w:r>
      <w:r w:rsidRPr="00A5651A">
        <w:rPr>
          <w:rFonts w:ascii="Arial" w:hAnsi="Arial" w:cs="Arial"/>
          <w:sz w:val="20"/>
          <w:szCs w:val="20"/>
        </w:rPr>
        <w:t xml:space="preserve"> 3,3 Prozent Plus im Buch und beim Umsatz über alle Märkte – inklusive der Auslandsstandorte deutscher Betreiber – prangt ein sattes Plus von drei Prozent. Die steigenden Flächen führen allerdings dazu, dass die Produktivität je Quadratmeter Baumarktfläche sinkt, da der Umsatz nicht im gleichen Maße steigt. </w:t>
      </w:r>
    </w:p>
    <w:p w:rsidR="00A5651A" w:rsidRPr="00A5651A" w:rsidRDefault="00A5651A" w:rsidP="008B0AA3">
      <w:pPr>
        <w:rPr>
          <w:rFonts w:ascii="Arial" w:hAnsi="Arial" w:cs="Arial"/>
          <w:sz w:val="20"/>
          <w:szCs w:val="20"/>
        </w:rPr>
      </w:pPr>
      <w:r w:rsidRPr="00A5651A">
        <w:rPr>
          <w:rFonts w:ascii="Arial" w:hAnsi="Arial" w:cs="Arial"/>
          <w:sz w:val="20"/>
          <w:szCs w:val="20"/>
        </w:rPr>
        <w:t xml:space="preserve">An der Umsatzreihenfolge der Baumarktbetreiber hat sich indes nicht viel geändert im Vergleich zu 2014. Vorne liegen </w:t>
      </w:r>
      <w:proofErr w:type="spellStart"/>
      <w:r w:rsidRPr="00A5651A">
        <w:rPr>
          <w:rFonts w:ascii="Arial" w:hAnsi="Arial" w:cs="Arial"/>
          <w:sz w:val="20"/>
          <w:szCs w:val="20"/>
        </w:rPr>
        <w:t>Obi</w:t>
      </w:r>
      <w:proofErr w:type="spellEnd"/>
      <w:r w:rsidRPr="00A5651A">
        <w:rPr>
          <w:rFonts w:ascii="Arial" w:hAnsi="Arial" w:cs="Arial"/>
          <w:sz w:val="20"/>
          <w:szCs w:val="20"/>
        </w:rPr>
        <w:t xml:space="preserve">, </w:t>
      </w:r>
      <w:proofErr w:type="spellStart"/>
      <w:r w:rsidRPr="00A5651A">
        <w:rPr>
          <w:rFonts w:ascii="Arial" w:hAnsi="Arial" w:cs="Arial"/>
          <w:sz w:val="20"/>
          <w:szCs w:val="20"/>
        </w:rPr>
        <w:t>Baushaus</w:t>
      </w:r>
      <w:proofErr w:type="spellEnd"/>
      <w:r w:rsidRPr="00A5651A">
        <w:rPr>
          <w:rFonts w:ascii="Arial" w:hAnsi="Arial" w:cs="Arial"/>
          <w:sz w:val="20"/>
          <w:szCs w:val="20"/>
        </w:rPr>
        <w:t xml:space="preserve"> und Hornbach. </w:t>
      </w:r>
    </w:p>
    <w:p w:rsidR="00A5651A" w:rsidRPr="00A5651A" w:rsidRDefault="00A5651A" w:rsidP="008B0AA3">
      <w:pPr>
        <w:rPr>
          <w:rFonts w:ascii="Arial" w:hAnsi="Arial" w:cs="Arial"/>
          <w:sz w:val="20"/>
          <w:szCs w:val="20"/>
        </w:rPr>
      </w:pPr>
      <w:r w:rsidRPr="00A5651A">
        <w:rPr>
          <w:rFonts w:ascii="Arial" w:hAnsi="Arial" w:cs="Arial"/>
          <w:sz w:val="20"/>
          <w:szCs w:val="20"/>
        </w:rPr>
        <w:t xml:space="preserve">Insgesamt haben die dominierenden 30 deutschen Baumarktbetreiber im Jahr 2015 einen Bruttoumsatz von rund 34,482 Milliarden Euro (2014 = 33,476 Mrd. </w:t>
      </w:r>
      <w:r w:rsidR="00811B0D">
        <w:rPr>
          <w:rFonts w:ascii="Arial" w:hAnsi="Arial" w:cs="Arial"/>
          <w:sz w:val="20"/>
          <w:szCs w:val="20"/>
        </w:rPr>
        <w:t>Euro</w:t>
      </w:r>
      <w:r w:rsidRPr="00A5651A">
        <w:rPr>
          <w:rFonts w:ascii="Arial" w:hAnsi="Arial" w:cs="Arial"/>
          <w:sz w:val="20"/>
          <w:szCs w:val="20"/>
        </w:rPr>
        <w:t>) realisiert – inklusive ihre</w:t>
      </w:r>
      <w:r w:rsidR="00DC13F2">
        <w:rPr>
          <w:rFonts w:ascii="Arial" w:hAnsi="Arial" w:cs="Arial"/>
          <w:sz w:val="20"/>
          <w:szCs w:val="20"/>
        </w:rPr>
        <w:t>r</w:t>
      </w:r>
      <w:r w:rsidRPr="00A5651A">
        <w:rPr>
          <w:rFonts w:ascii="Arial" w:hAnsi="Arial" w:cs="Arial"/>
          <w:sz w:val="20"/>
          <w:szCs w:val="20"/>
        </w:rPr>
        <w:t xml:space="preserve"> Auslandsdependancen. Das entspricht einem  Umsatzwachstum von drei Prozent im Vergleich zum Vorjah</w:t>
      </w:r>
      <w:r w:rsidR="00DC13F2">
        <w:rPr>
          <w:rFonts w:ascii="Arial" w:hAnsi="Arial" w:cs="Arial"/>
          <w:sz w:val="20"/>
          <w:szCs w:val="20"/>
        </w:rPr>
        <w:t xml:space="preserve">r. Den größten Umsatzsprung </w:t>
      </w:r>
      <w:r w:rsidRPr="00A5651A">
        <w:rPr>
          <w:rFonts w:ascii="Arial" w:hAnsi="Arial" w:cs="Arial"/>
          <w:sz w:val="20"/>
          <w:szCs w:val="20"/>
        </w:rPr>
        <w:t>machte ausgerechn</w:t>
      </w:r>
      <w:r w:rsidR="00281076">
        <w:rPr>
          <w:rFonts w:ascii="Arial" w:hAnsi="Arial" w:cs="Arial"/>
          <w:sz w:val="20"/>
          <w:szCs w:val="20"/>
        </w:rPr>
        <w:t>et ein DIY-affiner Möbelhändler:</w:t>
      </w:r>
      <w:r w:rsidRPr="00A5651A">
        <w:rPr>
          <w:rFonts w:ascii="Arial" w:hAnsi="Arial" w:cs="Arial"/>
          <w:sz w:val="20"/>
          <w:szCs w:val="20"/>
        </w:rPr>
        <w:t xml:space="preserve"> Poco steigerte seinen Umsatz nach Recherchen</w:t>
      </w:r>
      <w:r w:rsidRPr="00A5651A">
        <w:rPr>
          <w:rFonts w:ascii="Arial" w:hAnsi="Arial" w:cs="Arial"/>
          <w:sz w:val="20"/>
          <w:szCs w:val="20"/>
        </w:rPr>
        <w:t xml:space="preserve"> von </w:t>
      </w:r>
      <w:proofErr w:type="spellStart"/>
      <w:r w:rsidRPr="00A5651A">
        <w:rPr>
          <w:rFonts w:ascii="Arial" w:hAnsi="Arial" w:cs="Arial"/>
          <w:sz w:val="20"/>
          <w:szCs w:val="20"/>
        </w:rPr>
        <w:t>baumarktmanager</w:t>
      </w:r>
      <w:proofErr w:type="spellEnd"/>
      <w:r w:rsidRPr="00A5651A">
        <w:rPr>
          <w:rFonts w:ascii="Arial" w:hAnsi="Arial" w:cs="Arial"/>
          <w:sz w:val="20"/>
          <w:szCs w:val="20"/>
        </w:rPr>
        <w:t xml:space="preserve"> um 240 Millionen Euro. Den zweigrößten absoluten Umsatzanstieg erzielte Hornbach.</w:t>
      </w:r>
    </w:p>
    <w:p w:rsidR="00A5651A" w:rsidRPr="00A5651A" w:rsidRDefault="00A5651A" w:rsidP="008B0AA3">
      <w:pPr>
        <w:rPr>
          <w:rFonts w:ascii="Arial" w:hAnsi="Arial" w:cs="Arial"/>
          <w:sz w:val="20"/>
          <w:szCs w:val="20"/>
        </w:rPr>
      </w:pPr>
      <w:r w:rsidRPr="00A5651A">
        <w:rPr>
          <w:rFonts w:ascii="Arial" w:hAnsi="Arial" w:cs="Arial"/>
          <w:sz w:val="20"/>
          <w:szCs w:val="20"/>
        </w:rPr>
        <w:t>Da der Umsatz aber nicht im gleichen Ausmaß wie die Verkaufsfläche zunahm</w:t>
      </w:r>
      <w:r w:rsidR="00DC13F2">
        <w:rPr>
          <w:rFonts w:ascii="Arial" w:hAnsi="Arial" w:cs="Arial"/>
          <w:sz w:val="20"/>
          <w:szCs w:val="20"/>
        </w:rPr>
        <w:t>, sinkt</w:t>
      </w:r>
      <w:r w:rsidRPr="00A5651A">
        <w:rPr>
          <w:rFonts w:ascii="Arial" w:hAnsi="Arial" w:cs="Arial"/>
          <w:sz w:val="20"/>
          <w:szCs w:val="20"/>
        </w:rPr>
        <w:t xml:space="preserve"> vor allem bei den großen Baumarktketten die Flächenproduktivität </w:t>
      </w:r>
      <w:r w:rsidR="00DC13F2">
        <w:rPr>
          <w:rFonts w:ascii="Arial" w:hAnsi="Arial" w:cs="Arial"/>
          <w:sz w:val="20"/>
          <w:szCs w:val="20"/>
        </w:rPr>
        <w:t>–</w:t>
      </w:r>
      <w:r w:rsidRPr="00A5651A">
        <w:rPr>
          <w:rFonts w:ascii="Arial" w:hAnsi="Arial" w:cs="Arial"/>
          <w:sz w:val="20"/>
          <w:szCs w:val="20"/>
        </w:rPr>
        <w:t xml:space="preserve"> gemessen über Flächen ab 500 Quadratmeter. Die größten Verluste verzeichnet Marktführer </w:t>
      </w:r>
      <w:proofErr w:type="spellStart"/>
      <w:r w:rsidRPr="00A5651A">
        <w:rPr>
          <w:rFonts w:ascii="Arial" w:hAnsi="Arial" w:cs="Arial"/>
          <w:sz w:val="20"/>
          <w:szCs w:val="20"/>
        </w:rPr>
        <w:t>Obi</w:t>
      </w:r>
      <w:proofErr w:type="spellEnd"/>
      <w:r w:rsidRPr="00A5651A">
        <w:rPr>
          <w:rFonts w:ascii="Arial" w:hAnsi="Arial" w:cs="Arial"/>
          <w:sz w:val="20"/>
          <w:szCs w:val="20"/>
        </w:rPr>
        <w:t>. Seine Produktivität je Quadratmeter sinkt im vergangenen Jahr um satte acht Prozent. Die Amplitude zwischen den höch</w:t>
      </w:r>
      <w:r w:rsidR="00DC13F2">
        <w:rPr>
          <w:rFonts w:ascii="Arial" w:hAnsi="Arial" w:cs="Arial"/>
          <w:sz w:val="20"/>
          <w:szCs w:val="20"/>
        </w:rPr>
        <w:t xml:space="preserve">sten </w:t>
      </w:r>
      <w:proofErr w:type="spellStart"/>
      <w:r w:rsidR="00DC13F2">
        <w:rPr>
          <w:rFonts w:ascii="Arial" w:hAnsi="Arial" w:cs="Arial"/>
          <w:sz w:val="20"/>
          <w:szCs w:val="20"/>
        </w:rPr>
        <w:t>Flächenproduktivitäten</w:t>
      </w:r>
      <w:proofErr w:type="spellEnd"/>
      <w:r w:rsidR="00DC13F2">
        <w:rPr>
          <w:rFonts w:ascii="Arial" w:hAnsi="Arial" w:cs="Arial"/>
          <w:sz w:val="20"/>
          <w:szCs w:val="20"/>
        </w:rPr>
        <w:t xml:space="preserve"> </w:t>
      </w:r>
      <w:r w:rsidRPr="00A5651A">
        <w:rPr>
          <w:rFonts w:ascii="Arial" w:hAnsi="Arial" w:cs="Arial"/>
          <w:sz w:val="20"/>
          <w:szCs w:val="20"/>
        </w:rPr>
        <w:t>nimmt ehe</w:t>
      </w:r>
      <w:bookmarkStart w:id="0" w:name="_GoBack"/>
      <w:bookmarkEnd w:id="0"/>
      <w:r w:rsidRPr="00A5651A">
        <w:rPr>
          <w:rFonts w:ascii="Arial" w:hAnsi="Arial" w:cs="Arial"/>
          <w:sz w:val="20"/>
          <w:szCs w:val="20"/>
        </w:rPr>
        <w:t xml:space="preserve">r zu als sie abnimmt. Inzwischen setzt ein durchschnittlicher </w:t>
      </w:r>
      <w:proofErr w:type="spellStart"/>
      <w:r w:rsidRPr="00A5651A">
        <w:rPr>
          <w:rFonts w:ascii="Arial" w:hAnsi="Arial" w:cs="Arial"/>
          <w:sz w:val="20"/>
          <w:szCs w:val="20"/>
        </w:rPr>
        <w:t>bauspezi</w:t>
      </w:r>
      <w:proofErr w:type="spellEnd"/>
      <w:r w:rsidRPr="00A5651A">
        <w:rPr>
          <w:rFonts w:ascii="Arial" w:hAnsi="Arial" w:cs="Arial"/>
          <w:sz w:val="20"/>
          <w:szCs w:val="20"/>
        </w:rPr>
        <w:t xml:space="preserve">-Markt mit 2526 Euro je Quadratmeter das </w:t>
      </w:r>
      <w:r w:rsidR="00DC13F2" w:rsidRPr="00A5651A">
        <w:rPr>
          <w:rFonts w:ascii="Arial" w:hAnsi="Arial" w:cs="Arial"/>
          <w:sz w:val="20"/>
          <w:szCs w:val="20"/>
        </w:rPr>
        <w:lastRenderedPageBreak/>
        <w:t>Eineinhalbfache</w:t>
      </w:r>
      <w:r w:rsidRPr="00A5651A">
        <w:rPr>
          <w:rFonts w:ascii="Arial" w:hAnsi="Arial" w:cs="Arial"/>
          <w:sz w:val="20"/>
          <w:szCs w:val="20"/>
        </w:rPr>
        <w:t xml:space="preserve"> eines Marktes der Hellweg Group um. </w:t>
      </w:r>
      <w:r w:rsidR="00DC13F2">
        <w:rPr>
          <w:rFonts w:ascii="Arial" w:hAnsi="Arial" w:cs="Arial"/>
          <w:sz w:val="20"/>
          <w:szCs w:val="20"/>
        </w:rPr>
        <w:t>Aber e</w:t>
      </w:r>
      <w:r w:rsidRPr="00A5651A">
        <w:rPr>
          <w:rFonts w:ascii="Arial" w:hAnsi="Arial" w:cs="Arial"/>
          <w:sz w:val="20"/>
          <w:szCs w:val="20"/>
        </w:rPr>
        <w:t>s gibt auch</w:t>
      </w:r>
      <w:r w:rsidR="00DC13F2">
        <w:rPr>
          <w:rFonts w:ascii="Arial" w:hAnsi="Arial" w:cs="Arial"/>
          <w:sz w:val="20"/>
          <w:szCs w:val="20"/>
        </w:rPr>
        <w:t xml:space="preserve"> </w:t>
      </w:r>
      <w:r w:rsidRPr="00A5651A">
        <w:rPr>
          <w:rFonts w:ascii="Arial" w:hAnsi="Arial" w:cs="Arial"/>
          <w:sz w:val="20"/>
          <w:szCs w:val="20"/>
        </w:rPr>
        <w:t xml:space="preserve">Positivbeispiele: Eurobaustoff, EMV Profi oder </w:t>
      </w:r>
      <w:proofErr w:type="spellStart"/>
      <w:r w:rsidRPr="00A5651A">
        <w:rPr>
          <w:rFonts w:ascii="Arial" w:hAnsi="Arial" w:cs="Arial"/>
          <w:sz w:val="20"/>
          <w:szCs w:val="20"/>
        </w:rPr>
        <w:t>Tedox</w:t>
      </w:r>
      <w:proofErr w:type="spellEnd"/>
      <w:r w:rsidRPr="00A5651A">
        <w:rPr>
          <w:rFonts w:ascii="Arial" w:hAnsi="Arial" w:cs="Arial"/>
          <w:sz w:val="20"/>
          <w:szCs w:val="20"/>
        </w:rPr>
        <w:t xml:space="preserve"> haben ihre Flächenproduktivität um bis zu acht Prozent nach oben geschraubt. </w:t>
      </w:r>
    </w:p>
    <w:p w:rsidR="006F452F" w:rsidRDefault="006F452F" w:rsidP="00A5651A">
      <w:pPr>
        <w:spacing w:line="280" w:lineRule="exact"/>
        <w:rPr>
          <w:sz w:val="20"/>
          <w:szCs w:val="20"/>
        </w:rPr>
      </w:pPr>
      <w:r w:rsidRPr="002E2FBB">
        <w:rPr>
          <w:sz w:val="20"/>
          <w:szCs w:val="20"/>
        </w:rPr>
        <w:t xml:space="preserve">Kontakt: </w:t>
      </w:r>
      <w:r w:rsidR="00B61B12">
        <w:rPr>
          <w:sz w:val="20"/>
          <w:szCs w:val="20"/>
        </w:rPr>
        <w:br/>
      </w:r>
      <w:r w:rsidRPr="002E2FBB">
        <w:rPr>
          <w:sz w:val="20"/>
          <w:szCs w:val="20"/>
        </w:rPr>
        <w:t>Holger Externbrink, Geschäftsführung Verlag Siegfried Rohn,</w:t>
      </w:r>
      <w:r w:rsidRPr="002E2FBB">
        <w:rPr>
          <w:sz w:val="20"/>
          <w:szCs w:val="20"/>
        </w:rPr>
        <w:br/>
        <w:t xml:space="preserve">Telefon: 0221-5497-328, E-Mail: </w:t>
      </w:r>
      <w:hyperlink r:id="rId9" w:history="1">
        <w:r w:rsidRPr="002E2FBB">
          <w:rPr>
            <w:sz w:val="20"/>
            <w:szCs w:val="20"/>
          </w:rPr>
          <w:t>h.externbrink@rohn.de</w:t>
        </w:r>
      </w:hyperlink>
      <w:r w:rsidR="00DD5ECD">
        <w:rPr>
          <w:sz w:val="20"/>
          <w:szCs w:val="20"/>
        </w:rPr>
        <w:t>.</w:t>
      </w:r>
    </w:p>
    <w:p w:rsidR="00A5651A" w:rsidRDefault="00A5651A" w:rsidP="00A5651A">
      <w:pPr>
        <w:pStyle w:val="NurText"/>
        <w:rPr>
          <w:rFonts w:asciiTheme="minorHAnsi" w:eastAsia="Times New Roman" w:hAnsiTheme="minorHAnsi" w:cs="Times New Roman"/>
          <w:sz w:val="18"/>
          <w:szCs w:val="18"/>
          <w:lang w:bidi="hi-IN"/>
        </w:rPr>
      </w:pPr>
      <w:r w:rsidRPr="00A5651A">
        <w:rPr>
          <w:rFonts w:asciiTheme="minorHAnsi" w:hAnsiTheme="minorHAnsi" w:cstheme="minorBidi"/>
          <w:lang w:eastAsia="en-US"/>
        </w:rPr>
        <w:t xml:space="preserve">F. </w:t>
      </w:r>
      <w:proofErr w:type="spellStart"/>
      <w:r w:rsidRPr="00A5651A">
        <w:rPr>
          <w:rFonts w:asciiTheme="minorHAnsi" w:hAnsiTheme="minorHAnsi" w:cstheme="minorBidi"/>
          <w:lang w:eastAsia="en-US"/>
        </w:rPr>
        <w:t>Molinaro</w:t>
      </w:r>
      <w:proofErr w:type="spellEnd"/>
      <w:r w:rsidR="00CA7BB5">
        <w:rPr>
          <w:rFonts w:asciiTheme="minorHAnsi" w:hAnsiTheme="minorHAnsi" w:cstheme="minorBidi"/>
          <w:lang w:eastAsia="en-US"/>
        </w:rPr>
        <w:t xml:space="preserve">, </w:t>
      </w:r>
      <w:proofErr w:type="spellStart"/>
      <w:r w:rsidRPr="004E7779">
        <w:rPr>
          <w:rFonts w:asciiTheme="minorHAnsi" w:eastAsia="Times New Roman" w:hAnsiTheme="minorHAnsi" w:cs="Times New Roman"/>
          <w:sz w:val="18"/>
          <w:szCs w:val="18"/>
          <w:lang w:bidi="hi-IN"/>
        </w:rPr>
        <w:t>gemaba</w:t>
      </w:r>
      <w:proofErr w:type="spellEnd"/>
      <w:r w:rsidRPr="004E7779">
        <w:rPr>
          <w:rFonts w:asciiTheme="minorHAnsi" w:eastAsia="Times New Roman" w:hAnsiTheme="minorHAnsi" w:cs="Times New Roman"/>
          <w:sz w:val="18"/>
          <w:szCs w:val="18"/>
          <w:lang w:bidi="hi-IN"/>
        </w:rPr>
        <w:t xml:space="preserve"> Gesellschaft für Markt- und Betriebsanalyse </w:t>
      </w:r>
      <w:proofErr w:type="spellStart"/>
      <w:r w:rsidRPr="004E7779">
        <w:rPr>
          <w:rFonts w:asciiTheme="minorHAnsi" w:eastAsia="Times New Roman" w:hAnsiTheme="minorHAnsi" w:cs="Times New Roman"/>
          <w:sz w:val="18"/>
          <w:szCs w:val="18"/>
          <w:lang w:bidi="hi-IN"/>
        </w:rPr>
        <w:t>mbh</w:t>
      </w:r>
      <w:proofErr w:type="spellEnd"/>
      <w:r w:rsidRPr="004E7779">
        <w:rPr>
          <w:rFonts w:asciiTheme="minorHAnsi" w:eastAsia="Times New Roman" w:hAnsiTheme="minorHAnsi" w:cs="Times New Roman"/>
          <w:sz w:val="18"/>
          <w:szCs w:val="18"/>
          <w:lang w:bidi="hi-IN"/>
        </w:rPr>
        <w:t xml:space="preserve"> </w:t>
      </w:r>
    </w:p>
    <w:p w:rsidR="00A5651A" w:rsidRPr="00A5651A" w:rsidRDefault="00A5651A" w:rsidP="00A5651A">
      <w:pPr>
        <w:pStyle w:val="NurText"/>
        <w:rPr>
          <w:rFonts w:asciiTheme="minorHAnsi" w:hAnsiTheme="minorHAnsi" w:cstheme="minorBidi"/>
          <w:lang w:eastAsia="en-US"/>
        </w:rPr>
      </w:pPr>
      <w:r w:rsidRPr="00A5651A">
        <w:rPr>
          <w:rFonts w:asciiTheme="minorHAnsi" w:hAnsiTheme="minorHAnsi" w:cstheme="minorBidi"/>
          <w:lang w:eastAsia="en-US"/>
        </w:rPr>
        <w:t>Telefon: 02173-41395</w:t>
      </w:r>
      <w:r w:rsidR="00CA7BB5">
        <w:rPr>
          <w:rFonts w:asciiTheme="minorHAnsi" w:hAnsiTheme="minorHAnsi" w:cstheme="minorBidi"/>
          <w:lang w:eastAsia="en-US"/>
        </w:rPr>
        <w:t xml:space="preserve">, </w:t>
      </w:r>
      <w:r w:rsidRPr="00A5651A">
        <w:rPr>
          <w:rFonts w:asciiTheme="minorHAnsi" w:hAnsiTheme="minorHAnsi" w:cstheme="minorBidi"/>
          <w:lang w:eastAsia="en-US"/>
        </w:rPr>
        <w:t xml:space="preserve">Email: </w:t>
      </w:r>
      <w:hyperlink r:id="rId10" w:history="1">
        <w:r w:rsidRPr="00A5651A">
          <w:rPr>
            <w:rFonts w:asciiTheme="minorHAnsi" w:hAnsiTheme="minorHAnsi" w:cstheme="minorBidi"/>
            <w:lang w:eastAsia="en-US"/>
          </w:rPr>
          <w:t>gemaba@freenet.de</w:t>
        </w:r>
      </w:hyperlink>
    </w:p>
    <w:p w:rsidR="00BE5876" w:rsidRPr="004321D4" w:rsidRDefault="00CA7BB5" w:rsidP="004321D4">
      <w:pPr>
        <w:spacing w:line="240" w:lineRule="auto"/>
        <w:rPr>
          <w:sz w:val="20"/>
          <w:szCs w:val="20"/>
        </w:rPr>
      </w:pPr>
      <w:r>
        <w:rPr>
          <w:sz w:val="20"/>
          <w:szCs w:val="20"/>
        </w:rPr>
        <w:br/>
      </w:r>
      <w:proofErr w:type="spellStart"/>
      <w:r w:rsidR="00BE5876" w:rsidRPr="003432A7">
        <w:rPr>
          <w:sz w:val="20"/>
          <w:szCs w:val="20"/>
        </w:rPr>
        <w:t>baumarktmanager</w:t>
      </w:r>
      <w:proofErr w:type="spellEnd"/>
      <w:r w:rsidR="00BE5876" w:rsidRPr="003432A7">
        <w:rPr>
          <w:sz w:val="20"/>
          <w:szCs w:val="20"/>
        </w:rPr>
        <w:t xml:space="preserve"> ist das führende </w:t>
      </w:r>
      <w:proofErr w:type="spellStart"/>
      <w:r w:rsidR="00BE5876" w:rsidRPr="003432A7">
        <w:rPr>
          <w:sz w:val="20"/>
          <w:szCs w:val="20"/>
        </w:rPr>
        <w:t>Entscheidermagazin</w:t>
      </w:r>
      <w:proofErr w:type="spellEnd"/>
      <w:r w:rsidR="00BE5876" w:rsidRPr="003432A7">
        <w:rPr>
          <w:sz w:val="20"/>
          <w:szCs w:val="20"/>
        </w:rPr>
        <w:t xml:space="preserve"> der Baumarktbranche </w:t>
      </w:r>
      <w:r w:rsidR="004F6650">
        <w:rPr>
          <w:sz w:val="20"/>
          <w:szCs w:val="20"/>
        </w:rPr>
        <w:t>–</w:t>
      </w:r>
      <w:r w:rsidR="00BE5876" w:rsidRPr="003432A7">
        <w:rPr>
          <w:sz w:val="20"/>
          <w:szCs w:val="20"/>
        </w:rPr>
        <w:t xml:space="preserve"> </w:t>
      </w:r>
      <w:proofErr w:type="spellStart"/>
      <w:r w:rsidR="00BE5876" w:rsidRPr="003432A7">
        <w:rPr>
          <w:sz w:val="20"/>
          <w:szCs w:val="20"/>
        </w:rPr>
        <w:t>print</w:t>
      </w:r>
      <w:proofErr w:type="spellEnd"/>
      <w:r w:rsidR="00BE5876" w:rsidRPr="003432A7">
        <w:rPr>
          <w:sz w:val="20"/>
          <w:szCs w:val="20"/>
        </w:rPr>
        <w:t>, online, mobile. Die Publikationen lesen Geschäftsführer und Manager von Handelskonzernen der Bereiche Bau/Baustoffe, Heimwerken, Garten, der DIY-Lieferanten und -Dienstleister sowie selbständige und angestellte Marktleiter. Sie informieren sich im gedruckten und digitalen Monatsmagazin in exklusiv recherchierten Nutzwerttexten und Reportagen über Trends im stationären wie elektronischen Handel, Führung von Märkten, Sortimentsinnovationen der Hersteller. In Internet und Apps finden Nutzer täglich alle branchenrelevanten News zeitnah und exklusiv sowie Marktübersichten zu DIY-relevanten Sortimenten. Die Auflage beträgt 6.500 Exemplare, die Onlinereichweite 48.000 PIs (IVW, 11/2015</w:t>
      </w:r>
      <w:r w:rsidR="00BE5876">
        <w:rPr>
          <w:sz w:val="20"/>
          <w:szCs w:val="20"/>
        </w:rPr>
        <w:t>).</w:t>
      </w:r>
    </w:p>
    <w:sectPr w:rsidR="00BE5876" w:rsidRPr="004321D4" w:rsidSect="004321D4">
      <w:headerReference w:type="default" r:id="rId11"/>
      <w:footerReference w:type="default" r:id="rId12"/>
      <w:headerReference w:type="first" r:id="rId13"/>
      <w:footerReference w:type="first" r:id="rId14"/>
      <w:pgSz w:w="11906" w:h="16838" w:code="9"/>
      <w:pgMar w:top="1985" w:right="3119" w:bottom="1985"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06" w:rsidRDefault="00663A06">
      <w:r>
        <w:separator/>
      </w:r>
    </w:p>
  </w:endnote>
  <w:endnote w:type="continuationSeparator" w:id="0">
    <w:p w:rsidR="00663A06" w:rsidRDefault="0066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MediumCn">
    <w:panose1 w:val="00000000000000000000"/>
    <w:charset w:val="00"/>
    <w:family w:val="auto"/>
    <w:notTrueType/>
    <w:pitch w:val="default"/>
    <w:sig w:usb0="00000003" w:usb1="00000000" w:usb2="00000000" w:usb3="00000000" w:csb0="00000001" w:csb1="00000000"/>
  </w:font>
  <w:font w:name="TheSans-B5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06" w:rsidRDefault="00663A06">
      <w:r>
        <w:separator/>
      </w:r>
    </w:p>
  </w:footnote>
  <w:footnote w:type="continuationSeparator" w:id="0">
    <w:p w:rsidR="00663A06" w:rsidRDefault="0066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63A06">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6D34D9" w:rsidRDefault="00CD641C" w:rsidP="005D1F20">
    <w:pPr>
      <w:pStyle w:val="Kopfzeile"/>
      <w:tabs>
        <w:tab w:val="left" w:pos="0"/>
      </w:tabs>
      <w:rPr>
        <w:rStyle w:val="Seitenzahl"/>
        <w:rFonts w:ascii="Arial" w:hAnsi="Arial" w:cs="Arial"/>
        <w:sz w:val="20"/>
        <w:szCs w:val="20"/>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PAGE </w:instrText>
    </w:r>
    <w:r w:rsidRPr="00D55CEE">
      <w:rPr>
        <w:rStyle w:val="Seitenzahl"/>
        <w:rFonts w:ascii="Arial" w:hAnsi="Arial" w:cs="Arial"/>
        <w:sz w:val="20"/>
        <w:szCs w:val="20"/>
      </w:rPr>
      <w:fldChar w:fldCharType="separate"/>
    </w:r>
    <w:r w:rsidR="00811B0D">
      <w:rPr>
        <w:rStyle w:val="Seitenzahl"/>
        <w:rFonts w:ascii="Arial" w:hAnsi="Arial" w:cs="Arial"/>
        <w:noProof/>
        <w:sz w:val="20"/>
        <w:szCs w:val="20"/>
      </w:rPr>
      <w:t>2</w:t>
    </w:r>
    <w:r w:rsidRPr="00D55CEE">
      <w:rPr>
        <w:rStyle w:val="Seitenzahl"/>
        <w:rFonts w:ascii="Arial" w:hAnsi="Arial" w:cs="Arial"/>
        <w:sz w:val="20"/>
        <w:szCs w:val="20"/>
      </w:rPr>
      <w:fldChar w:fldCharType="end"/>
    </w:r>
    <w:bookmarkStart w:id="3" w:name="DatumFolgeSeite"/>
    <w:bookmarkEnd w:id="2"/>
    <w:r w:rsidR="006D34D9">
      <w:rPr>
        <w:rStyle w:val="Seitenzahl"/>
        <w:rFonts w:ascii="Arial" w:hAnsi="Arial" w:cs="Arial"/>
        <w:sz w:val="20"/>
        <w:szCs w:val="20"/>
      </w:rPr>
      <w:br/>
    </w:r>
    <w:bookmarkEnd w:id="3"/>
    <w:r w:rsidR="00D8229D">
      <w:rPr>
        <w:rStyle w:val="Seitenzahl"/>
        <w:rFonts w:ascii="Arial" w:hAnsi="Arial" w:cs="Arial"/>
        <w:sz w:val="20"/>
        <w:szCs w:val="20"/>
      </w:rPr>
      <w:t>21. März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663A06">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663A06">
      <w:rPr>
        <w:sz w:val="20"/>
        <w:szCs w:val="20"/>
      </w:rPr>
      <w:instrText>@ErsteSeite@2018</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663A06">
      <w:rPr>
        <w:sz w:val="20"/>
        <w:szCs w:val="20"/>
      </w:rPr>
      <w:instrText>@FolgeSeiten@2101</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478"/>
    <w:multiLevelType w:val="hybridMultilevel"/>
    <w:tmpl w:val="38DCD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B00EB0"/>
    <w:multiLevelType w:val="hybridMultilevel"/>
    <w:tmpl w:val="119627DE"/>
    <w:lvl w:ilvl="0" w:tplc="DB0AC598">
      <w:numFmt w:val="bullet"/>
      <w:lvlText w:val="-"/>
      <w:lvlJc w:val="left"/>
      <w:pPr>
        <w:ind w:left="720" w:hanging="360"/>
      </w:pPr>
      <w:rPr>
        <w:rFonts w:ascii="Cambria" w:eastAsiaTheme="minorHAnsi" w:hAnsi="Cambr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06"/>
    <w:rsid w:val="00002E96"/>
    <w:rsid w:val="00004D6A"/>
    <w:rsid w:val="000300D7"/>
    <w:rsid w:val="00030E40"/>
    <w:rsid w:val="00036EA0"/>
    <w:rsid w:val="00042686"/>
    <w:rsid w:val="00043C76"/>
    <w:rsid w:val="00057623"/>
    <w:rsid w:val="00060A94"/>
    <w:rsid w:val="00062A1D"/>
    <w:rsid w:val="00062F0D"/>
    <w:rsid w:val="00063805"/>
    <w:rsid w:val="00071DFA"/>
    <w:rsid w:val="000855CC"/>
    <w:rsid w:val="00087E2C"/>
    <w:rsid w:val="00092ADE"/>
    <w:rsid w:val="0009794B"/>
    <w:rsid w:val="000A3F3A"/>
    <w:rsid w:val="000A5500"/>
    <w:rsid w:val="000A642A"/>
    <w:rsid w:val="000B4790"/>
    <w:rsid w:val="000C5459"/>
    <w:rsid w:val="000C696C"/>
    <w:rsid w:val="000F6438"/>
    <w:rsid w:val="000F6BF1"/>
    <w:rsid w:val="00112C42"/>
    <w:rsid w:val="00115E63"/>
    <w:rsid w:val="00126C4F"/>
    <w:rsid w:val="0012797F"/>
    <w:rsid w:val="00152B62"/>
    <w:rsid w:val="00167FCF"/>
    <w:rsid w:val="001727BF"/>
    <w:rsid w:val="00172EFC"/>
    <w:rsid w:val="001752A0"/>
    <w:rsid w:val="00183C64"/>
    <w:rsid w:val="00183F3F"/>
    <w:rsid w:val="00186A36"/>
    <w:rsid w:val="00186F00"/>
    <w:rsid w:val="00187764"/>
    <w:rsid w:val="00193CBE"/>
    <w:rsid w:val="00194E54"/>
    <w:rsid w:val="001A6FB0"/>
    <w:rsid w:val="001C5F81"/>
    <w:rsid w:val="001C6F23"/>
    <w:rsid w:val="001D508E"/>
    <w:rsid w:val="001E0B69"/>
    <w:rsid w:val="001E3055"/>
    <w:rsid w:val="001F3D8B"/>
    <w:rsid w:val="001F3EC3"/>
    <w:rsid w:val="001F57F2"/>
    <w:rsid w:val="00200047"/>
    <w:rsid w:val="00204574"/>
    <w:rsid w:val="00214521"/>
    <w:rsid w:val="0021464A"/>
    <w:rsid w:val="002254F4"/>
    <w:rsid w:val="00231913"/>
    <w:rsid w:val="0025473B"/>
    <w:rsid w:val="002549E0"/>
    <w:rsid w:val="00261F26"/>
    <w:rsid w:val="00262442"/>
    <w:rsid w:val="0026383B"/>
    <w:rsid w:val="00274A2A"/>
    <w:rsid w:val="00281076"/>
    <w:rsid w:val="00282A8B"/>
    <w:rsid w:val="0028776C"/>
    <w:rsid w:val="00294D58"/>
    <w:rsid w:val="002A2685"/>
    <w:rsid w:val="002A57F1"/>
    <w:rsid w:val="002B07BB"/>
    <w:rsid w:val="002B6868"/>
    <w:rsid w:val="002B7B7E"/>
    <w:rsid w:val="002C6314"/>
    <w:rsid w:val="002E2FBB"/>
    <w:rsid w:val="002E533C"/>
    <w:rsid w:val="002E6313"/>
    <w:rsid w:val="00306B8D"/>
    <w:rsid w:val="00310D69"/>
    <w:rsid w:val="00336EFF"/>
    <w:rsid w:val="00346DAC"/>
    <w:rsid w:val="00354AA1"/>
    <w:rsid w:val="003565A6"/>
    <w:rsid w:val="003640FE"/>
    <w:rsid w:val="00367D33"/>
    <w:rsid w:val="00375158"/>
    <w:rsid w:val="00376AC3"/>
    <w:rsid w:val="00386BCA"/>
    <w:rsid w:val="00393947"/>
    <w:rsid w:val="003A5068"/>
    <w:rsid w:val="003A7276"/>
    <w:rsid w:val="003A773F"/>
    <w:rsid w:val="003C1F13"/>
    <w:rsid w:val="003C374B"/>
    <w:rsid w:val="003C6890"/>
    <w:rsid w:val="003D7740"/>
    <w:rsid w:val="003E2265"/>
    <w:rsid w:val="003F2F81"/>
    <w:rsid w:val="00412F17"/>
    <w:rsid w:val="0042793A"/>
    <w:rsid w:val="004321D4"/>
    <w:rsid w:val="0043435B"/>
    <w:rsid w:val="00491E1F"/>
    <w:rsid w:val="004957EA"/>
    <w:rsid w:val="004C0EF8"/>
    <w:rsid w:val="004D0735"/>
    <w:rsid w:val="004D1764"/>
    <w:rsid w:val="004E05E6"/>
    <w:rsid w:val="004E408A"/>
    <w:rsid w:val="004F6650"/>
    <w:rsid w:val="00506FD3"/>
    <w:rsid w:val="00517005"/>
    <w:rsid w:val="005469B0"/>
    <w:rsid w:val="00547163"/>
    <w:rsid w:val="00550631"/>
    <w:rsid w:val="00567576"/>
    <w:rsid w:val="00570498"/>
    <w:rsid w:val="005747B8"/>
    <w:rsid w:val="005826E2"/>
    <w:rsid w:val="005A54E5"/>
    <w:rsid w:val="005A7821"/>
    <w:rsid w:val="005B7AEB"/>
    <w:rsid w:val="005C1A82"/>
    <w:rsid w:val="005D1F20"/>
    <w:rsid w:val="005D6B76"/>
    <w:rsid w:val="005E1B1A"/>
    <w:rsid w:val="005F62CD"/>
    <w:rsid w:val="005F6E9F"/>
    <w:rsid w:val="006068D8"/>
    <w:rsid w:val="00621DEC"/>
    <w:rsid w:val="006247E7"/>
    <w:rsid w:val="00635601"/>
    <w:rsid w:val="0065651E"/>
    <w:rsid w:val="00663A06"/>
    <w:rsid w:val="00664272"/>
    <w:rsid w:val="00670744"/>
    <w:rsid w:val="00672395"/>
    <w:rsid w:val="0068297B"/>
    <w:rsid w:val="0068625E"/>
    <w:rsid w:val="006C22BC"/>
    <w:rsid w:val="006C293A"/>
    <w:rsid w:val="006C503C"/>
    <w:rsid w:val="006D2467"/>
    <w:rsid w:val="006D34D9"/>
    <w:rsid w:val="006F37E8"/>
    <w:rsid w:val="006F452F"/>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194E"/>
    <w:rsid w:val="007D0A9A"/>
    <w:rsid w:val="007F53D0"/>
    <w:rsid w:val="007F65D2"/>
    <w:rsid w:val="00811B0D"/>
    <w:rsid w:val="008139B9"/>
    <w:rsid w:val="00817C44"/>
    <w:rsid w:val="0082344B"/>
    <w:rsid w:val="0084341A"/>
    <w:rsid w:val="008874D0"/>
    <w:rsid w:val="00896027"/>
    <w:rsid w:val="008B0AA3"/>
    <w:rsid w:val="008B3C13"/>
    <w:rsid w:val="008B5052"/>
    <w:rsid w:val="008B7D3B"/>
    <w:rsid w:val="008C2E3C"/>
    <w:rsid w:val="008C7E94"/>
    <w:rsid w:val="008E2873"/>
    <w:rsid w:val="008E6B07"/>
    <w:rsid w:val="008F088D"/>
    <w:rsid w:val="008F1316"/>
    <w:rsid w:val="008F3E83"/>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32B02"/>
    <w:rsid w:val="00A5354D"/>
    <w:rsid w:val="00A537C1"/>
    <w:rsid w:val="00A5651A"/>
    <w:rsid w:val="00A61D0E"/>
    <w:rsid w:val="00A77551"/>
    <w:rsid w:val="00A8534E"/>
    <w:rsid w:val="00A862EF"/>
    <w:rsid w:val="00A86773"/>
    <w:rsid w:val="00AA04AB"/>
    <w:rsid w:val="00AA0FB5"/>
    <w:rsid w:val="00AA48EF"/>
    <w:rsid w:val="00AB1756"/>
    <w:rsid w:val="00AB3E77"/>
    <w:rsid w:val="00B25492"/>
    <w:rsid w:val="00B34EA7"/>
    <w:rsid w:val="00B47D6F"/>
    <w:rsid w:val="00B57E64"/>
    <w:rsid w:val="00B61B12"/>
    <w:rsid w:val="00B62AFE"/>
    <w:rsid w:val="00B70F6F"/>
    <w:rsid w:val="00B7587D"/>
    <w:rsid w:val="00B80925"/>
    <w:rsid w:val="00B82A38"/>
    <w:rsid w:val="00B83BCA"/>
    <w:rsid w:val="00B90739"/>
    <w:rsid w:val="00BA4CD6"/>
    <w:rsid w:val="00BA5AF4"/>
    <w:rsid w:val="00BC3444"/>
    <w:rsid w:val="00BC4CD5"/>
    <w:rsid w:val="00BE5876"/>
    <w:rsid w:val="00BE6EBC"/>
    <w:rsid w:val="00BE6F21"/>
    <w:rsid w:val="00BF0BF7"/>
    <w:rsid w:val="00C014D3"/>
    <w:rsid w:val="00C02720"/>
    <w:rsid w:val="00C34BEE"/>
    <w:rsid w:val="00C45A53"/>
    <w:rsid w:val="00C463B7"/>
    <w:rsid w:val="00C46658"/>
    <w:rsid w:val="00C5103B"/>
    <w:rsid w:val="00C64634"/>
    <w:rsid w:val="00C64DB9"/>
    <w:rsid w:val="00C76364"/>
    <w:rsid w:val="00C837FB"/>
    <w:rsid w:val="00C95AB5"/>
    <w:rsid w:val="00CA0D94"/>
    <w:rsid w:val="00CA7BB5"/>
    <w:rsid w:val="00CB068E"/>
    <w:rsid w:val="00CB07CB"/>
    <w:rsid w:val="00CC12BD"/>
    <w:rsid w:val="00CD641C"/>
    <w:rsid w:val="00CF2169"/>
    <w:rsid w:val="00D04046"/>
    <w:rsid w:val="00D23258"/>
    <w:rsid w:val="00D30700"/>
    <w:rsid w:val="00D52B42"/>
    <w:rsid w:val="00D54509"/>
    <w:rsid w:val="00D55CEE"/>
    <w:rsid w:val="00D65240"/>
    <w:rsid w:val="00D71C09"/>
    <w:rsid w:val="00D8229D"/>
    <w:rsid w:val="00D87882"/>
    <w:rsid w:val="00D91E06"/>
    <w:rsid w:val="00D9705A"/>
    <w:rsid w:val="00DA7952"/>
    <w:rsid w:val="00DC13F2"/>
    <w:rsid w:val="00DD5ECD"/>
    <w:rsid w:val="00DE736D"/>
    <w:rsid w:val="00E004FD"/>
    <w:rsid w:val="00E01D72"/>
    <w:rsid w:val="00E06136"/>
    <w:rsid w:val="00E1611B"/>
    <w:rsid w:val="00E209CD"/>
    <w:rsid w:val="00E35216"/>
    <w:rsid w:val="00E5370C"/>
    <w:rsid w:val="00E570A1"/>
    <w:rsid w:val="00E603C0"/>
    <w:rsid w:val="00E60574"/>
    <w:rsid w:val="00E6122A"/>
    <w:rsid w:val="00E675C0"/>
    <w:rsid w:val="00E718BA"/>
    <w:rsid w:val="00E73CF5"/>
    <w:rsid w:val="00E73E85"/>
    <w:rsid w:val="00E83240"/>
    <w:rsid w:val="00E945C1"/>
    <w:rsid w:val="00EA0738"/>
    <w:rsid w:val="00EA60B5"/>
    <w:rsid w:val="00EA75F5"/>
    <w:rsid w:val="00EC252C"/>
    <w:rsid w:val="00EC55F2"/>
    <w:rsid w:val="00ED1C78"/>
    <w:rsid w:val="00ED2317"/>
    <w:rsid w:val="00ED4D1B"/>
    <w:rsid w:val="00EE3FF9"/>
    <w:rsid w:val="00EE492F"/>
    <w:rsid w:val="00F04D6D"/>
    <w:rsid w:val="00F056D7"/>
    <w:rsid w:val="00F240BD"/>
    <w:rsid w:val="00F36B5F"/>
    <w:rsid w:val="00F5512D"/>
    <w:rsid w:val="00F62CF1"/>
    <w:rsid w:val="00F667F9"/>
    <w:rsid w:val="00FA5B5E"/>
    <w:rsid w:val="00FA6173"/>
    <w:rsid w:val="00FC02E8"/>
    <w:rsid w:val="00FC1825"/>
    <w:rsid w:val="00FC2425"/>
    <w:rsid w:val="00FE2E4C"/>
    <w:rsid w:val="00FF7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table" w:styleId="Tabellenraster">
    <w:name w:val="Table Grid"/>
    <w:basedOn w:val="NormaleTabelle"/>
    <w:uiPriority w:val="59"/>
    <w:rsid w:val="00BE5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6247E7"/>
    <w:rPr>
      <w:b/>
      <w:bCs/>
    </w:rPr>
  </w:style>
  <w:style w:type="paragraph" w:styleId="NurText">
    <w:name w:val="Plain Text"/>
    <w:basedOn w:val="Standard"/>
    <w:link w:val="NurTextZchn"/>
    <w:uiPriority w:val="99"/>
    <w:unhideWhenUsed/>
    <w:rsid w:val="00A5651A"/>
    <w:pPr>
      <w:spacing w:after="0" w:line="240" w:lineRule="auto"/>
    </w:pPr>
    <w:rPr>
      <w:rFonts w:ascii="Arial" w:hAnsi="Arial" w:cs="Arial"/>
      <w:sz w:val="20"/>
      <w:szCs w:val="20"/>
      <w:lang w:eastAsia="de-DE"/>
    </w:rPr>
  </w:style>
  <w:style w:type="character" w:customStyle="1" w:styleId="NurTextZchn">
    <w:name w:val="Nur Text Zchn"/>
    <w:basedOn w:val="Absatz-Standardschriftart"/>
    <w:link w:val="NurText"/>
    <w:uiPriority w:val="99"/>
    <w:rsid w:val="00A5651A"/>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table" w:styleId="Tabellenraster">
    <w:name w:val="Table Grid"/>
    <w:basedOn w:val="NormaleTabelle"/>
    <w:uiPriority w:val="59"/>
    <w:rsid w:val="00BE5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6247E7"/>
    <w:rPr>
      <w:b/>
      <w:bCs/>
    </w:rPr>
  </w:style>
  <w:style w:type="paragraph" w:styleId="NurText">
    <w:name w:val="Plain Text"/>
    <w:basedOn w:val="Standard"/>
    <w:link w:val="NurTextZchn"/>
    <w:uiPriority w:val="99"/>
    <w:unhideWhenUsed/>
    <w:rsid w:val="00A5651A"/>
    <w:pPr>
      <w:spacing w:after="0" w:line="240" w:lineRule="auto"/>
    </w:pPr>
    <w:rPr>
      <w:rFonts w:ascii="Arial" w:hAnsi="Arial" w:cs="Arial"/>
      <w:sz w:val="20"/>
      <w:szCs w:val="20"/>
      <w:lang w:eastAsia="de-DE"/>
    </w:rPr>
  </w:style>
  <w:style w:type="character" w:customStyle="1" w:styleId="NurTextZchn">
    <w:name w:val="Nur Text Zchn"/>
    <w:basedOn w:val="Absatz-Standardschriftart"/>
    <w:link w:val="NurText"/>
    <w:uiPriority w:val="99"/>
    <w:rsid w:val="00A5651A"/>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emaba@freenet.de" TargetMode="External"/><Relationship Id="rId4" Type="http://schemas.microsoft.com/office/2007/relationships/stylesWithEffects" Target="stylesWithEffects.xml"/><Relationship Id="rId9" Type="http://schemas.openxmlformats.org/officeDocument/2006/relationships/hyperlink" Target="mailto:h.externbrink@rohn.d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F418-08EE-48C6-8FE8-9E74429B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RMVorlage_S.dotx</Template>
  <TotalTime>0</TotalTime>
  <Pages>2</Pages>
  <Words>460</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10</cp:revision>
  <cp:lastPrinted>2016-02-09T11:42:00Z</cp:lastPrinted>
  <dcterms:created xsi:type="dcterms:W3CDTF">2016-03-18T13:45:00Z</dcterms:created>
  <dcterms:modified xsi:type="dcterms:W3CDTF">2016-03-18T14:05:00Z</dcterms:modified>
</cp:coreProperties>
</file>