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7D68CF" w:rsidRDefault="00AE5353" w:rsidP="00AE5353">
      <w:pPr>
        <w:pStyle w:val="Presseinfo"/>
        <w:rPr>
          <w:lang w:val="en-US"/>
        </w:rPr>
      </w:pPr>
      <w:proofErr w:type="spellStart"/>
      <w:r w:rsidRPr="007D68CF">
        <w:rPr>
          <w:lang w:val="en-US"/>
        </w:rPr>
        <w:t>Press</w:t>
      </w:r>
      <w:r w:rsidR="0018305C">
        <w:rPr>
          <w:lang w:val="en-US"/>
        </w:rPr>
        <w:t>i</w:t>
      </w:r>
      <w:r w:rsidRPr="007D68CF">
        <w:rPr>
          <w:lang w:val="en-US"/>
        </w:rPr>
        <w:t>nformation</w:t>
      </w:r>
      <w:proofErr w:type="spellEnd"/>
    </w:p>
    <w:p w:rsidR="00AE5353" w:rsidRPr="001013AB" w:rsidRDefault="001D6039" w:rsidP="00C179B1">
      <w:pPr>
        <w:pStyle w:val="Unterzeile"/>
        <w:jc w:val="left"/>
        <w:rPr>
          <w:lang w:val="en-US"/>
        </w:rPr>
      </w:pPr>
      <w:r>
        <w:rPr>
          <w:lang w:val="en-GB"/>
        </w:rPr>
        <w:t>More</w:t>
      </w:r>
      <w:r w:rsidRPr="00814C96">
        <w:rPr>
          <w:lang w:val="en-GB"/>
        </w:rPr>
        <w:t xml:space="preserve"> </w:t>
      </w:r>
      <w:r>
        <w:rPr>
          <w:lang w:val="en-GB"/>
        </w:rPr>
        <w:t>variety</w:t>
      </w:r>
      <w:r w:rsidR="00CE4623">
        <w:rPr>
          <w:lang w:val="en-GB"/>
        </w:rPr>
        <w:t xml:space="preserve">: the hansgrohe </w:t>
      </w:r>
      <w:proofErr w:type="spellStart"/>
      <w:r>
        <w:rPr>
          <w:lang w:val="en-GB"/>
        </w:rPr>
        <w:t>Metropol</w:t>
      </w:r>
      <w:proofErr w:type="spellEnd"/>
      <w:r>
        <w:rPr>
          <w:lang w:val="en-GB"/>
        </w:rPr>
        <w:t xml:space="preserve"> </w:t>
      </w:r>
      <w:r w:rsidR="00CE4623">
        <w:rPr>
          <w:lang w:val="en-GB"/>
        </w:rPr>
        <w:t xml:space="preserve">line provides the </w:t>
      </w:r>
      <w:r>
        <w:rPr>
          <w:lang w:val="en-GB"/>
        </w:rPr>
        <w:t>most comprehensive range of mixers</w:t>
      </w:r>
    </w:p>
    <w:p w:rsidR="00BA7E86" w:rsidRPr="009214A2" w:rsidRDefault="001D6039" w:rsidP="00BA7E86">
      <w:pPr>
        <w:pStyle w:val="berschrift"/>
        <w:rPr>
          <w:lang w:val="en-US"/>
        </w:rPr>
      </w:pPr>
      <w:r>
        <w:rPr>
          <w:lang w:val="en-GB"/>
        </w:rPr>
        <w:t>A Distinctive Style</w:t>
      </w:r>
      <w:r w:rsidRPr="00814C96">
        <w:rPr>
          <w:lang w:val="en-GB"/>
        </w:rPr>
        <w:t xml:space="preserve"> </w:t>
      </w:r>
      <w:r>
        <w:rPr>
          <w:lang w:val="en-GB"/>
        </w:rPr>
        <w:t>for Premium</w:t>
      </w:r>
      <w:r w:rsidRPr="00814C96">
        <w:rPr>
          <w:lang w:val="en-GB"/>
        </w:rPr>
        <w:t xml:space="preserve"> </w:t>
      </w:r>
      <w:r>
        <w:rPr>
          <w:lang w:val="en-GB"/>
        </w:rPr>
        <w:t>Bathroom Design</w:t>
      </w:r>
    </w:p>
    <w:tbl>
      <w:tblPr>
        <w:tblStyle w:val="Tabel-Git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6"/>
      </w:tblGrid>
      <w:tr w:rsidR="009214A2" w:rsidTr="009214A2">
        <w:trPr>
          <w:trHeight w:val="2865"/>
        </w:trPr>
        <w:tc>
          <w:tcPr>
            <w:tcW w:w="9606" w:type="dxa"/>
          </w:tcPr>
          <w:p w:rsidR="009214A2" w:rsidRPr="00D86E3E" w:rsidRDefault="001D6039" w:rsidP="009214A2">
            <w:pPr>
              <w:pStyle w:val="TabelleText"/>
              <w:jc w:val="center"/>
            </w:pPr>
            <w:r w:rsidRPr="00814C96">
              <w:rPr>
                <w:noProof/>
                <w:lang w:val="da-DK" w:eastAsia="da-DK"/>
              </w:rPr>
              <w:drawing>
                <wp:inline distT="0" distB="0" distL="0" distR="0" wp14:anchorId="72853B03" wp14:editId="7C35D5A0">
                  <wp:extent cx="4745421" cy="3559065"/>
                  <wp:effectExtent l="0" t="0" r="0" b="381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762795" cy="3572095"/>
                          </a:xfrm>
                          <a:prstGeom prst="rect">
                            <a:avLst/>
                          </a:prstGeom>
                        </pic:spPr>
                      </pic:pic>
                    </a:graphicData>
                  </a:graphic>
                </wp:inline>
              </w:drawing>
            </w:r>
          </w:p>
        </w:tc>
      </w:tr>
      <w:tr w:rsidR="009214A2" w:rsidRPr="001D6039" w:rsidTr="009214A2">
        <w:trPr>
          <w:trHeight w:val="340"/>
        </w:trPr>
        <w:tc>
          <w:tcPr>
            <w:tcW w:w="9606" w:type="dxa"/>
          </w:tcPr>
          <w:p w:rsidR="009214A2" w:rsidRPr="001D6039" w:rsidRDefault="001D6039" w:rsidP="00C90CE7">
            <w:pPr>
              <w:pStyle w:val="NameBilddatei"/>
            </w:pPr>
            <w:r w:rsidRPr="001D6039">
              <w:t>hansgroheMetropol_People01</w:t>
            </w:r>
          </w:p>
          <w:p w:rsidR="009214A2" w:rsidRPr="001D6039" w:rsidRDefault="009214A2" w:rsidP="00C90CE7">
            <w:pPr>
              <w:pStyle w:val="Copyright"/>
            </w:pPr>
            <w:r w:rsidRPr="001D6039">
              <w:rPr>
                <w:rStyle w:val="fett"/>
              </w:rPr>
              <w:t>Copyright</w:t>
            </w:r>
            <w:r w:rsidRPr="001D6039">
              <w:t xml:space="preserve">: </w:t>
            </w:r>
            <w:r w:rsidR="001D6039" w:rsidRPr="001D6039">
              <w:t xml:space="preserve">hansgrohe / </w:t>
            </w:r>
            <w:r w:rsidRPr="001D6039">
              <w:t>Hansgrohe SE</w:t>
            </w:r>
          </w:p>
        </w:tc>
      </w:tr>
      <w:tr w:rsidR="009214A2" w:rsidRPr="009E2DB7" w:rsidTr="009214A2">
        <w:tc>
          <w:tcPr>
            <w:tcW w:w="9606" w:type="dxa"/>
          </w:tcPr>
          <w:p w:rsidR="009214A2" w:rsidRPr="009214A2" w:rsidRDefault="001D6039" w:rsidP="00C90CE7">
            <w:pPr>
              <w:pStyle w:val="Bildunterschrift"/>
              <w:rPr>
                <w:lang w:val="en-US"/>
              </w:rPr>
            </w:pPr>
            <w:r>
              <w:rPr>
                <w:lang w:val="en-GB"/>
              </w:rPr>
              <w:t xml:space="preserve">The mixers of the new </w:t>
            </w:r>
            <w:proofErr w:type="spellStart"/>
            <w:r>
              <w:rPr>
                <w:lang w:val="en-GB"/>
              </w:rPr>
              <w:t>Metropol</w:t>
            </w:r>
            <w:proofErr w:type="spellEnd"/>
            <w:r>
              <w:rPr>
                <w:lang w:val="en-GB"/>
              </w:rPr>
              <w:t xml:space="preserve"> collection</w:t>
            </w:r>
            <w:r w:rsidRPr="00814C96">
              <w:rPr>
                <w:lang w:val="en-GB"/>
              </w:rPr>
              <w:t xml:space="preserve"> </w:t>
            </w:r>
            <w:r>
              <w:rPr>
                <w:lang w:val="en-GB"/>
              </w:rPr>
              <w:t>merge</w:t>
            </w:r>
            <w:r w:rsidRPr="00814C96">
              <w:rPr>
                <w:lang w:val="en-GB"/>
              </w:rPr>
              <w:t xml:space="preserve"> </w:t>
            </w:r>
            <w:r>
              <w:rPr>
                <w:lang w:val="en-GB"/>
              </w:rPr>
              <w:t>geometric precision</w:t>
            </w:r>
            <w:r w:rsidRPr="00814C96">
              <w:rPr>
                <w:lang w:val="en-GB"/>
              </w:rPr>
              <w:t xml:space="preserve"> </w:t>
            </w:r>
            <w:r>
              <w:rPr>
                <w:lang w:val="en-GB"/>
              </w:rPr>
              <w:t>with</w:t>
            </w:r>
            <w:r w:rsidRPr="00814C96">
              <w:rPr>
                <w:lang w:val="en-GB"/>
              </w:rPr>
              <w:t xml:space="preserve"> </w:t>
            </w:r>
            <w:r>
              <w:rPr>
                <w:lang w:val="en-GB"/>
              </w:rPr>
              <w:t>distinctive design</w:t>
            </w:r>
            <w:r w:rsidRPr="00814C96">
              <w:rPr>
                <w:lang w:val="en-GB"/>
              </w:rPr>
              <w:t>.</w:t>
            </w:r>
          </w:p>
        </w:tc>
      </w:tr>
    </w:tbl>
    <w:p w:rsidR="009214A2" w:rsidRDefault="009214A2" w:rsidP="00BA7E86">
      <w:pPr>
        <w:pStyle w:val="Text"/>
        <w:rPr>
          <w:rStyle w:val="kursiv"/>
          <w:lang w:val="en-US"/>
        </w:rPr>
      </w:pPr>
    </w:p>
    <w:p w:rsidR="00BA7E86" w:rsidRPr="00BE5DE3" w:rsidRDefault="0018305C" w:rsidP="00BA7E86">
      <w:pPr>
        <w:pStyle w:val="Text"/>
        <w:rPr>
          <w:lang w:val="en-US"/>
        </w:rPr>
      </w:pPr>
      <w:r>
        <w:rPr>
          <w:rStyle w:val="kursiv"/>
        </w:rPr>
        <w:t>Stockholm, April 2018</w:t>
      </w:r>
      <w:r w:rsidR="00BA7E86" w:rsidRPr="009214A2">
        <w:rPr>
          <w:rStyle w:val="kursiv"/>
        </w:rPr>
        <w:t>.</w:t>
      </w:r>
      <w:r w:rsidR="00BA7E86" w:rsidRPr="009214A2">
        <w:t xml:space="preserve"> </w:t>
      </w:r>
      <w:r w:rsidR="001D6039">
        <w:rPr>
          <w:lang w:val="en-GB"/>
        </w:rPr>
        <w:t xml:space="preserve">The new </w:t>
      </w:r>
      <w:r w:rsidR="001D6039" w:rsidRPr="00814C96">
        <w:rPr>
          <w:lang w:val="en-GB"/>
        </w:rPr>
        <w:t xml:space="preserve">hansgrohe </w:t>
      </w:r>
      <w:proofErr w:type="spellStart"/>
      <w:r w:rsidR="001D6039" w:rsidRPr="00814C96">
        <w:rPr>
          <w:lang w:val="en-GB"/>
        </w:rPr>
        <w:t>Metropol</w:t>
      </w:r>
      <w:proofErr w:type="spellEnd"/>
      <w:r w:rsidR="001D6039" w:rsidRPr="00814C96">
        <w:rPr>
          <w:lang w:val="en-GB"/>
        </w:rPr>
        <w:t xml:space="preserve"> </w:t>
      </w:r>
      <w:r w:rsidR="001D6039">
        <w:rPr>
          <w:lang w:val="en-GB"/>
        </w:rPr>
        <w:t>range of mixers</w:t>
      </w:r>
      <w:r w:rsidR="001D6039" w:rsidRPr="00814C96">
        <w:rPr>
          <w:lang w:val="en-GB"/>
        </w:rPr>
        <w:t xml:space="preserve"> </w:t>
      </w:r>
      <w:r w:rsidR="001D6039">
        <w:rPr>
          <w:lang w:val="en-GB"/>
        </w:rPr>
        <w:t>makes a</w:t>
      </w:r>
      <w:r w:rsidR="001D6039" w:rsidRPr="00814C96">
        <w:rPr>
          <w:lang w:val="en-GB"/>
        </w:rPr>
        <w:t xml:space="preserve"> </w:t>
      </w:r>
      <w:r w:rsidR="001D6039">
        <w:rPr>
          <w:lang w:val="en-GB"/>
        </w:rPr>
        <w:t>striking</w:t>
      </w:r>
      <w:r w:rsidR="001D6039" w:rsidRPr="00814C96">
        <w:rPr>
          <w:lang w:val="en-GB"/>
        </w:rPr>
        <w:t xml:space="preserve"> </w:t>
      </w:r>
      <w:r w:rsidR="001D6039">
        <w:rPr>
          <w:lang w:val="en-GB"/>
        </w:rPr>
        <w:t>appearance with its consistently geometric design language</w:t>
      </w:r>
      <w:r w:rsidR="001D6039" w:rsidRPr="00814C96">
        <w:rPr>
          <w:lang w:val="en-GB"/>
        </w:rPr>
        <w:t xml:space="preserve">. </w:t>
      </w:r>
      <w:r w:rsidR="001D6039">
        <w:rPr>
          <w:lang w:val="en-GB"/>
        </w:rPr>
        <w:t xml:space="preserve">In collaboration with </w:t>
      </w:r>
      <w:r w:rsidR="00CE4623">
        <w:rPr>
          <w:lang w:val="en-GB"/>
        </w:rPr>
        <w:t>its</w:t>
      </w:r>
      <w:r w:rsidR="001D6039">
        <w:rPr>
          <w:lang w:val="en-GB"/>
        </w:rPr>
        <w:t xml:space="preserve"> partner of many years, </w:t>
      </w:r>
      <w:r w:rsidR="001D6039" w:rsidRPr="00814C96">
        <w:rPr>
          <w:lang w:val="en-GB"/>
        </w:rPr>
        <w:t>Phoenix Design</w:t>
      </w:r>
      <w:r w:rsidR="001D6039">
        <w:rPr>
          <w:lang w:val="en-GB"/>
        </w:rPr>
        <w:t xml:space="preserve">, </w:t>
      </w:r>
      <w:r w:rsidR="00CE4623">
        <w:rPr>
          <w:lang w:val="en-GB"/>
        </w:rPr>
        <w:t>the brand hansgrohe has</w:t>
      </w:r>
      <w:r w:rsidR="001D6039">
        <w:rPr>
          <w:lang w:val="en-GB"/>
        </w:rPr>
        <w:t xml:space="preserve"> developed </w:t>
      </w:r>
      <w:r w:rsidR="00CE4623">
        <w:rPr>
          <w:lang w:val="en-GB"/>
        </w:rPr>
        <w:t>its</w:t>
      </w:r>
      <w:r w:rsidR="001D6039">
        <w:rPr>
          <w:lang w:val="en-GB"/>
        </w:rPr>
        <w:t xml:space="preserve"> most comprehensive range of mixers to date; it not only features a choice of three types of </w:t>
      </w:r>
      <w:r w:rsidR="001D6039" w:rsidRPr="003A024D">
        <w:rPr>
          <w:lang w:val="en-GB"/>
        </w:rPr>
        <w:t xml:space="preserve">handles, </w:t>
      </w:r>
      <w:r w:rsidR="001D6039">
        <w:rPr>
          <w:lang w:val="en-GB"/>
        </w:rPr>
        <w:t xml:space="preserve">but </w:t>
      </w:r>
      <w:r w:rsidR="001D6039" w:rsidRPr="003A024D">
        <w:rPr>
          <w:lang w:val="en-GB"/>
        </w:rPr>
        <w:t xml:space="preserve">is </w:t>
      </w:r>
      <w:r w:rsidR="001D6039">
        <w:rPr>
          <w:lang w:val="en-GB"/>
        </w:rPr>
        <w:t xml:space="preserve">also </w:t>
      </w:r>
      <w:r w:rsidR="001D6039" w:rsidRPr="003A024D">
        <w:rPr>
          <w:lang w:val="en-GB"/>
        </w:rPr>
        <w:t>the first range to include a floor-standing washbasin mixer for</w:t>
      </w:r>
      <w:r w:rsidR="001D6039">
        <w:rPr>
          <w:lang w:val="en-GB"/>
        </w:rPr>
        <w:t xml:space="preserve"> use with free</w:t>
      </w:r>
      <w:r w:rsidR="00DA6A7D">
        <w:rPr>
          <w:lang w:val="en-GB"/>
        </w:rPr>
        <w:t>-</w:t>
      </w:r>
      <w:r w:rsidR="001D6039">
        <w:rPr>
          <w:lang w:val="en-GB"/>
        </w:rPr>
        <w:t>standing washbasins</w:t>
      </w:r>
      <w:r w:rsidR="001D6039" w:rsidRPr="00814C96">
        <w:rPr>
          <w:lang w:val="en-GB"/>
        </w:rPr>
        <w:t xml:space="preserve">. </w:t>
      </w:r>
      <w:r w:rsidR="001D6039">
        <w:rPr>
          <w:lang w:val="en-GB"/>
        </w:rPr>
        <w:t xml:space="preserve">Striking design is the distinctive and defining feature of the </w:t>
      </w:r>
      <w:r w:rsidR="001D6039" w:rsidRPr="00814C96">
        <w:rPr>
          <w:lang w:val="en-GB"/>
        </w:rPr>
        <w:t>ne</w:t>
      </w:r>
      <w:r w:rsidR="001D6039">
        <w:rPr>
          <w:lang w:val="en-GB"/>
        </w:rPr>
        <w:t>w</w:t>
      </w:r>
      <w:r w:rsidR="001D6039" w:rsidRPr="00814C96">
        <w:rPr>
          <w:lang w:val="en-GB"/>
        </w:rPr>
        <w:t xml:space="preserve"> </w:t>
      </w:r>
      <w:proofErr w:type="spellStart"/>
      <w:r w:rsidR="001D6039" w:rsidRPr="00814C96">
        <w:rPr>
          <w:lang w:val="en-GB"/>
        </w:rPr>
        <w:t>Metropol</w:t>
      </w:r>
      <w:proofErr w:type="spellEnd"/>
      <w:r w:rsidR="001D6039" w:rsidRPr="00814C96">
        <w:rPr>
          <w:lang w:val="en-GB"/>
        </w:rPr>
        <w:t xml:space="preserve"> </w:t>
      </w:r>
      <w:r w:rsidR="001D6039">
        <w:rPr>
          <w:lang w:val="en-GB"/>
        </w:rPr>
        <w:t>mixers</w:t>
      </w:r>
      <w:r w:rsidR="001D6039" w:rsidRPr="00814C96">
        <w:rPr>
          <w:lang w:val="en-GB"/>
        </w:rPr>
        <w:t xml:space="preserve">: </w:t>
      </w:r>
      <w:r w:rsidR="001D6039">
        <w:rPr>
          <w:lang w:val="en-GB"/>
        </w:rPr>
        <w:t xml:space="preserve">precise </w:t>
      </w:r>
      <w:r w:rsidR="001D6039">
        <w:rPr>
          <w:lang w:val="en-GB"/>
        </w:rPr>
        <w:lastRenderedPageBreak/>
        <w:t>geometric contours</w:t>
      </w:r>
      <w:r w:rsidR="001D6039" w:rsidRPr="00814C96">
        <w:rPr>
          <w:lang w:val="en-GB"/>
        </w:rPr>
        <w:t xml:space="preserve">, </w:t>
      </w:r>
      <w:r w:rsidR="001D6039">
        <w:rPr>
          <w:lang w:val="en-GB"/>
        </w:rPr>
        <w:t>spheres and</w:t>
      </w:r>
      <w:r w:rsidR="001D6039" w:rsidRPr="00814C96">
        <w:rPr>
          <w:lang w:val="en-GB"/>
        </w:rPr>
        <w:t xml:space="preserve"> </w:t>
      </w:r>
      <w:r w:rsidR="001D6039">
        <w:rPr>
          <w:lang w:val="en-GB"/>
        </w:rPr>
        <w:t>rectangles</w:t>
      </w:r>
      <w:r w:rsidR="001D6039" w:rsidRPr="00814C96">
        <w:rPr>
          <w:lang w:val="en-GB"/>
        </w:rPr>
        <w:t xml:space="preserve"> </w:t>
      </w:r>
      <w:r w:rsidR="001D6039">
        <w:rPr>
          <w:lang w:val="en-GB"/>
        </w:rPr>
        <w:t>blend with</w:t>
      </w:r>
      <w:r w:rsidR="001D6039" w:rsidRPr="00814C96">
        <w:rPr>
          <w:lang w:val="en-GB"/>
        </w:rPr>
        <w:t xml:space="preserve"> </w:t>
      </w:r>
      <w:r w:rsidR="001D6039">
        <w:rPr>
          <w:lang w:val="en-GB"/>
        </w:rPr>
        <w:t>expansive surfaces, casting delicate reflections of light.</w:t>
      </w:r>
      <w:r w:rsidR="001D6039" w:rsidRPr="00814C96">
        <w:rPr>
          <w:lang w:val="en-GB"/>
        </w:rPr>
        <w:t xml:space="preserve"> </w:t>
      </w:r>
      <w:r w:rsidR="001D6039">
        <w:rPr>
          <w:lang w:val="en-GB"/>
        </w:rPr>
        <w:t>The cubic shape of the base</w:t>
      </w:r>
      <w:r w:rsidR="001D6039" w:rsidRPr="00814C96">
        <w:rPr>
          <w:lang w:val="en-GB"/>
        </w:rPr>
        <w:t xml:space="preserve"> </w:t>
      </w:r>
      <w:r w:rsidR="001D6039" w:rsidRPr="00565FBD">
        <w:rPr>
          <w:lang w:val="en-GB"/>
        </w:rPr>
        <w:t>conveys an elegant modernist aesthetic. Handle and spout harmoniously complement each other thanks to their parallel alignment</w:t>
      </w:r>
      <w:r w:rsidR="005A4AF9">
        <w:rPr>
          <w:lang w:val="en-GB"/>
        </w:rPr>
        <w:t>.</w:t>
      </w:r>
      <w:r w:rsidR="00EB42BC">
        <w:rPr>
          <w:lang w:val="en-GB"/>
        </w:rPr>
        <w:t xml:space="preserve"> The mixers are Type Approved in Sweden and ready for sale.</w:t>
      </w:r>
      <w:bookmarkStart w:id="0" w:name="_GoBack"/>
      <w:bookmarkEnd w:id="0"/>
    </w:p>
    <w:p w:rsidR="00BA7E86" w:rsidRPr="00D82605" w:rsidRDefault="001D6039" w:rsidP="009214A2">
      <w:pPr>
        <w:pStyle w:val="Zwischenberschrift"/>
        <w:keepNext/>
      </w:pPr>
      <w:r w:rsidRPr="00814C96">
        <w:rPr>
          <w:lang w:val="en-GB"/>
        </w:rPr>
        <w:t xml:space="preserve">ComfortZone </w:t>
      </w:r>
      <w:r>
        <w:rPr>
          <w:lang w:val="en-GB"/>
        </w:rPr>
        <w:t>for greater freedom of movement</w:t>
      </w:r>
    </w:p>
    <w:p w:rsidR="00C179B1" w:rsidRDefault="001D6039" w:rsidP="00C179B1">
      <w:pPr>
        <w:pStyle w:val="Text"/>
        <w:rPr>
          <w:lang w:val="en-GB"/>
        </w:rPr>
      </w:pPr>
      <w:r>
        <w:rPr>
          <w:lang w:val="en-GB"/>
        </w:rPr>
        <w:t>The basin mixers come in four different tap heights, providing space for individual needs</w:t>
      </w:r>
      <w:r w:rsidRPr="00814C96">
        <w:rPr>
          <w:lang w:val="en-GB"/>
        </w:rPr>
        <w:t xml:space="preserve">, </w:t>
      </w:r>
      <w:r>
        <w:rPr>
          <w:lang w:val="en-GB"/>
        </w:rPr>
        <w:t>whether for washing hands,</w:t>
      </w:r>
      <w:r w:rsidRPr="00814C96">
        <w:rPr>
          <w:lang w:val="en-GB"/>
        </w:rPr>
        <w:t xml:space="preserve"> </w:t>
      </w:r>
      <w:r>
        <w:rPr>
          <w:lang w:val="en-GB"/>
        </w:rPr>
        <w:t>shaving</w:t>
      </w:r>
      <w:r w:rsidRPr="00814C96">
        <w:rPr>
          <w:lang w:val="en-GB"/>
        </w:rPr>
        <w:t xml:space="preserve"> </w:t>
      </w:r>
      <w:r>
        <w:rPr>
          <w:lang w:val="en-GB"/>
        </w:rPr>
        <w:t>or</w:t>
      </w:r>
      <w:r w:rsidRPr="00814C96">
        <w:rPr>
          <w:lang w:val="en-GB"/>
        </w:rPr>
        <w:t xml:space="preserve"> </w:t>
      </w:r>
      <w:r>
        <w:rPr>
          <w:lang w:val="en-GB"/>
        </w:rPr>
        <w:t>filling receptacles</w:t>
      </w:r>
      <w:r w:rsidRPr="00814C96">
        <w:rPr>
          <w:lang w:val="en-GB"/>
        </w:rPr>
        <w:t xml:space="preserve">. </w:t>
      </w:r>
      <w:r>
        <w:rPr>
          <w:lang w:val="en-GB"/>
        </w:rPr>
        <w:t>Moreover, the</w:t>
      </w:r>
      <w:r w:rsidRPr="00814C96">
        <w:rPr>
          <w:lang w:val="en-GB"/>
        </w:rPr>
        <w:t xml:space="preserve"> hansgrohe </w:t>
      </w:r>
      <w:proofErr w:type="spellStart"/>
      <w:r w:rsidRPr="00814C96">
        <w:rPr>
          <w:lang w:val="en-GB"/>
        </w:rPr>
        <w:t>Metropol</w:t>
      </w:r>
      <w:proofErr w:type="spellEnd"/>
      <w:r w:rsidRPr="00814C96">
        <w:rPr>
          <w:lang w:val="en-GB"/>
        </w:rPr>
        <w:t xml:space="preserve"> 100 </w:t>
      </w:r>
      <w:r>
        <w:rPr>
          <w:lang w:val="en-GB"/>
        </w:rPr>
        <w:t>basin mixer</w:t>
      </w:r>
      <w:r w:rsidRPr="00814C96">
        <w:rPr>
          <w:lang w:val="en-GB"/>
        </w:rPr>
        <w:t xml:space="preserve"> </w:t>
      </w:r>
      <w:r>
        <w:rPr>
          <w:lang w:val="en-GB"/>
        </w:rPr>
        <w:t xml:space="preserve">is available in two versions; with either a </w:t>
      </w:r>
      <w:r w:rsidRPr="00814C96">
        <w:rPr>
          <w:lang w:val="en-GB"/>
        </w:rPr>
        <w:t xml:space="preserve">160 </w:t>
      </w:r>
      <w:r>
        <w:rPr>
          <w:lang w:val="en-GB"/>
        </w:rPr>
        <w:t>or</w:t>
      </w:r>
      <w:r w:rsidRPr="00814C96">
        <w:rPr>
          <w:lang w:val="en-GB"/>
        </w:rPr>
        <w:t xml:space="preserve"> 190 </w:t>
      </w:r>
      <w:r>
        <w:rPr>
          <w:lang w:val="en-GB"/>
        </w:rPr>
        <w:t>millimetre spout</w:t>
      </w:r>
      <w:r w:rsidRPr="00814C96">
        <w:rPr>
          <w:lang w:val="en-GB"/>
        </w:rPr>
        <w:t xml:space="preserve"> </w:t>
      </w:r>
      <w:r>
        <w:rPr>
          <w:lang w:val="en-GB"/>
        </w:rPr>
        <w:t>length for a variety of</w:t>
      </w:r>
      <w:r w:rsidRPr="00BA2CC0">
        <w:rPr>
          <w:lang w:val="en-GB"/>
        </w:rPr>
        <w:t xml:space="preserve"> uses </w:t>
      </w:r>
      <w:r>
        <w:rPr>
          <w:lang w:val="en-GB"/>
        </w:rPr>
        <w:t>at the washbasin. Models with a high swivel spout, for example,</w:t>
      </w:r>
      <w:r w:rsidRPr="00814C96">
        <w:rPr>
          <w:lang w:val="en-GB"/>
        </w:rPr>
        <w:t xml:space="preserve"> </w:t>
      </w:r>
      <w:r>
        <w:rPr>
          <w:lang w:val="en-GB"/>
        </w:rPr>
        <w:t>are perfect for washing hair</w:t>
      </w:r>
      <w:r w:rsidRPr="00814C96">
        <w:rPr>
          <w:lang w:val="en-GB"/>
        </w:rPr>
        <w:t xml:space="preserve">. </w:t>
      </w:r>
      <w:r>
        <w:rPr>
          <w:lang w:val="en-GB"/>
        </w:rPr>
        <w:t xml:space="preserve">With an overall height of </w:t>
      </w:r>
      <w:r w:rsidR="0018305C">
        <w:rPr>
          <w:lang w:val="en-GB"/>
        </w:rPr>
        <w:t>120 centimetres</w:t>
      </w:r>
      <w:r>
        <w:rPr>
          <w:lang w:val="en-GB"/>
        </w:rPr>
        <w:t>, the new floor</w:t>
      </w:r>
      <w:r w:rsidR="00DA6A7D">
        <w:rPr>
          <w:lang w:val="en-GB"/>
        </w:rPr>
        <w:t>-</w:t>
      </w:r>
      <w:r>
        <w:rPr>
          <w:lang w:val="en-GB"/>
        </w:rPr>
        <w:t>standing</w:t>
      </w:r>
      <w:r w:rsidRPr="00814C96">
        <w:rPr>
          <w:lang w:val="en-GB"/>
        </w:rPr>
        <w:t xml:space="preserve"> </w:t>
      </w:r>
      <w:proofErr w:type="spellStart"/>
      <w:r w:rsidRPr="00814C96">
        <w:rPr>
          <w:lang w:val="en-GB"/>
        </w:rPr>
        <w:t>Metropol</w:t>
      </w:r>
      <w:proofErr w:type="spellEnd"/>
      <w:r w:rsidRPr="00814C96">
        <w:rPr>
          <w:lang w:val="en-GB"/>
        </w:rPr>
        <w:t xml:space="preserve"> </w:t>
      </w:r>
      <w:r>
        <w:rPr>
          <w:lang w:val="en-GB"/>
        </w:rPr>
        <w:t>basin mixer is not only a visually striking</w:t>
      </w:r>
      <w:r w:rsidRPr="00814C96">
        <w:rPr>
          <w:lang w:val="en-GB"/>
        </w:rPr>
        <w:t xml:space="preserve"> </w:t>
      </w:r>
      <w:r>
        <w:rPr>
          <w:lang w:val="en-GB"/>
        </w:rPr>
        <w:t>highlight in the bathroom</w:t>
      </w:r>
      <w:r w:rsidRPr="00814C96">
        <w:rPr>
          <w:lang w:val="en-GB"/>
        </w:rPr>
        <w:t xml:space="preserve">, </w:t>
      </w:r>
      <w:r>
        <w:rPr>
          <w:lang w:val="en-GB"/>
        </w:rPr>
        <w:t xml:space="preserve">but can </w:t>
      </w:r>
      <w:r w:rsidRPr="00301C6E">
        <w:rPr>
          <w:lang w:val="en-GB"/>
        </w:rPr>
        <w:t>also</w:t>
      </w:r>
      <w:r>
        <w:rPr>
          <w:lang w:val="en-GB"/>
        </w:rPr>
        <w:t xml:space="preserve"> be easily positioned, making it</w:t>
      </w:r>
      <w:r w:rsidRPr="00301C6E">
        <w:rPr>
          <w:lang w:val="en-GB"/>
        </w:rPr>
        <w:t xml:space="preserve"> a flexible complement</w:t>
      </w:r>
      <w:r w:rsidRPr="00814C96">
        <w:rPr>
          <w:lang w:val="en-GB"/>
        </w:rPr>
        <w:t xml:space="preserve"> </w:t>
      </w:r>
      <w:r>
        <w:rPr>
          <w:lang w:val="en-GB"/>
        </w:rPr>
        <w:t>to free</w:t>
      </w:r>
      <w:r w:rsidR="00DA6A7D">
        <w:rPr>
          <w:lang w:val="en-GB"/>
        </w:rPr>
        <w:t>-</w:t>
      </w:r>
      <w:r>
        <w:rPr>
          <w:lang w:val="en-GB"/>
        </w:rPr>
        <w:t>standing washbasins</w:t>
      </w:r>
      <w:r w:rsidRPr="00814C96">
        <w:rPr>
          <w:lang w:val="en-GB"/>
        </w:rPr>
        <w:t xml:space="preserve">. </w:t>
      </w:r>
      <w:r>
        <w:rPr>
          <w:lang w:val="en-GB"/>
        </w:rPr>
        <w:t>For a stylish</w:t>
      </w:r>
      <w:r w:rsidRPr="00814C96">
        <w:rPr>
          <w:lang w:val="en-GB"/>
        </w:rPr>
        <w:t xml:space="preserve"> </w:t>
      </w:r>
      <w:r>
        <w:rPr>
          <w:lang w:val="en-GB"/>
        </w:rPr>
        <w:t xml:space="preserve">overall ambience, the comprehensive </w:t>
      </w:r>
      <w:proofErr w:type="spellStart"/>
      <w:r>
        <w:rPr>
          <w:lang w:val="en-GB"/>
        </w:rPr>
        <w:t>Metropol</w:t>
      </w:r>
      <w:proofErr w:type="spellEnd"/>
      <w:r>
        <w:rPr>
          <w:lang w:val="en-GB"/>
        </w:rPr>
        <w:t xml:space="preserve"> range also includes shower and bathtub mixers for exposed or</w:t>
      </w:r>
      <w:r w:rsidRPr="00814C96">
        <w:rPr>
          <w:lang w:val="en-GB"/>
        </w:rPr>
        <w:t xml:space="preserve"> </w:t>
      </w:r>
      <w:r>
        <w:rPr>
          <w:lang w:val="en-GB"/>
        </w:rPr>
        <w:t>concealed installation</w:t>
      </w:r>
      <w:r w:rsidRPr="00814C96">
        <w:rPr>
          <w:lang w:val="en-GB"/>
        </w:rPr>
        <w:t xml:space="preserve">. </w:t>
      </w:r>
      <w:r>
        <w:rPr>
          <w:lang w:val="en-GB"/>
        </w:rPr>
        <w:t>A floor</w:t>
      </w:r>
      <w:r w:rsidR="00DA6A7D">
        <w:rPr>
          <w:lang w:val="en-GB"/>
        </w:rPr>
        <w:t>-</w:t>
      </w:r>
      <w:r>
        <w:rPr>
          <w:lang w:val="en-GB"/>
        </w:rPr>
        <w:t>standing model</w:t>
      </w:r>
      <w:r w:rsidRPr="00814C96">
        <w:rPr>
          <w:lang w:val="en-GB"/>
        </w:rPr>
        <w:t xml:space="preserve"> </w:t>
      </w:r>
      <w:r>
        <w:rPr>
          <w:lang w:val="en-GB"/>
        </w:rPr>
        <w:t>is a fitting and attractive solution</w:t>
      </w:r>
      <w:r w:rsidRPr="00814C96">
        <w:rPr>
          <w:lang w:val="en-GB"/>
        </w:rPr>
        <w:t xml:space="preserve"> </w:t>
      </w:r>
      <w:r>
        <w:rPr>
          <w:lang w:val="en-GB"/>
        </w:rPr>
        <w:t>for free</w:t>
      </w:r>
      <w:r w:rsidR="00DA6A7D">
        <w:rPr>
          <w:lang w:val="en-GB"/>
        </w:rPr>
        <w:t>-</w:t>
      </w:r>
      <w:r>
        <w:rPr>
          <w:lang w:val="en-GB"/>
        </w:rPr>
        <w:t>standing bathtubs</w:t>
      </w:r>
      <w:r w:rsidRPr="00814C96">
        <w:rPr>
          <w:lang w:val="en-GB"/>
        </w:rPr>
        <w:t>.</w:t>
      </w:r>
    </w:p>
    <w:p w:rsidR="00627D88" w:rsidRPr="00D82605" w:rsidRDefault="001D6039" w:rsidP="00627D88">
      <w:pPr>
        <w:pStyle w:val="Zwischenberschrift"/>
        <w:keepNext/>
      </w:pPr>
      <w:r>
        <w:rPr>
          <w:lang w:val="en-GB"/>
        </w:rPr>
        <w:t>A variety of handles and control options</w:t>
      </w:r>
    </w:p>
    <w:p w:rsidR="00C179B1" w:rsidRDefault="001D6039" w:rsidP="00627D88">
      <w:pPr>
        <w:pStyle w:val="Text"/>
        <w:rPr>
          <w:lang w:val="en-GB"/>
        </w:rPr>
      </w:pPr>
      <w:r>
        <w:rPr>
          <w:lang w:val="en-GB"/>
        </w:rPr>
        <w:t xml:space="preserve">With the </w:t>
      </w:r>
      <w:proofErr w:type="spellStart"/>
      <w:r>
        <w:rPr>
          <w:lang w:val="en-GB"/>
        </w:rPr>
        <w:t>Allegro</w:t>
      </w:r>
      <w:r w:rsidR="0018305C">
        <w:rPr>
          <w:lang w:val="en-GB"/>
        </w:rPr>
        <w:t>h</w:t>
      </w:r>
      <w:proofErr w:type="spellEnd"/>
      <w:r>
        <w:rPr>
          <w:lang w:val="en-GB"/>
        </w:rPr>
        <w:t xml:space="preserve"> range, hansgrohe was the first to launch the loop handle </w:t>
      </w:r>
      <w:r w:rsidRPr="00814C96">
        <w:rPr>
          <w:lang w:val="en-GB"/>
        </w:rPr>
        <w:t xml:space="preserve">in </w:t>
      </w:r>
      <w:r>
        <w:rPr>
          <w:lang w:val="en-GB"/>
        </w:rPr>
        <w:t>the 1980s</w:t>
      </w:r>
      <w:r w:rsidRPr="00814C96">
        <w:rPr>
          <w:lang w:val="en-GB"/>
        </w:rPr>
        <w:t xml:space="preserve">. </w:t>
      </w:r>
      <w:r>
        <w:rPr>
          <w:lang w:val="en-GB"/>
        </w:rPr>
        <w:t xml:space="preserve">For the </w:t>
      </w:r>
      <w:proofErr w:type="spellStart"/>
      <w:r>
        <w:rPr>
          <w:lang w:val="en-GB"/>
        </w:rPr>
        <w:t>Metropol</w:t>
      </w:r>
      <w:proofErr w:type="spellEnd"/>
      <w:r>
        <w:rPr>
          <w:lang w:val="en-GB"/>
        </w:rPr>
        <w:t xml:space="preserve"> mixers, the designers introduced a new take on</w:t>
      </w:r>
      <w:r w:rsidRPr="00CA450B">
        <w:rPr>
          <w:lang w:val="en-GB"/>
        </w:rPr>
        <w:t xml:space="preserve"> the success story.</w:t>
      </w:r>
      <w:r w:rsidRPr="00814C96">
        <w:rPr>
          <w:lang w:val="en-GB"/>
        </w:rPr>
        <w:t xml:space="preserve"> </w:t>
      </w:r>
      <w:r>
        <w:rPr>
          <w:lang w:val="en-GB"/>
        </w:rPr>
        <w:t>In addition to mixers with a flat lever handle, hansgrohe offers customers a choice of models with</w:t>
      </w:r>
      <w:r w:rsidRPr="00814C96">
        <w:rPr>
          <w:lang w:val="en-GB"/>
        </w:rPr>
        <w:t xml:space="preserve"> </w:t>
      </w:r>
      <w:r>
        <w:rPr>
          <w:lang w:val="en-GB"/>
        </w:rPr>
        <w:t>a slender</w:t>
      </w:r>
      <w:r w:rsidRPr="00814C96">
        <w:rPr>
          <w:lang w:val="en-GB"/>
        </w:rPr>
        <w:t xml:space="preserve"> </w:t>
      </w:r>
      <w:r>
        <w:rPr>
          <w:lang w:val="en-GB"/>
        </w:rPr>
        <w:t>loop handle</w:t>
      </w:r>
      <w:r w:rsidRPr="00814C96">
        <w:rPr>
          <w:lang w:val="en-GB"/>
        </w:rPr>
        <w:t xml:space="preserve">. </w:t>
      </w:r>
      <w:r>
        <w:rPr>
          <w:lang w:val="en-GB"/>
        </w:rPr>
        <w:t>A third version is the mixer handle with integrated Select technology. It combines minimalist design with the intuitively easy Select control</w:t>
      </w:r>
      <w:r w:rsidRPr="00814C96">
        <w:rPr>
          <w:lang w:val="en-GB"/>
        </w:rPr>
        <w:t xml:space="preserve">: </w:t>
      </w:r>
      <w:r>
        <w:rPr>
          <w:lang w:val="en-GB"/>
        </w:rPr>
        <w:t>the flow of water can be turned on and off at the simple touch of a button</w:t>
      </w:r>
      <w:r w:rsidRPr="00814C96">
        <w:rPr>
          <w:lang w:val="en-GB"/>
        </w:rPr>
        <w:t xml:space="preserve">. </w:t>
      </w:r>
      <w:r>
        <w:rPr>
          <w:rFonts w:cs="Arial"/>
          <w:bCs/>
          <w:lang w:val="en-GB"/>
        </w:rPr>
        <w:t xml:space="preserve">If you have soapy hands, for instance, you can press the button using the back of your hand or your lower arm and your mixer stays dry and clean. </w:t>
      </w:r>
      <w:r>
        <w:rPr>
          <w:rFonts w:cs="Arial"/>
          <w:bCs/>
          <w:iCs/>
          <w:szCs w:val="22"/>
          <w:lang w:val="en-GB"/>
        </w:rPr>
        <w:t>The technology is purely mechanical</w:t>
      </w:r>
      <w:r w:rsidRPr="00814C96">
        <w:rPr>
          <w:rFonts w:cs="Arial"/>
          <w:bCs/>
          <w:iCs/>
          <w:szCs w:val="22"/>
          <w:lang w:val="en-GB"/>
        </w:rPr>
        <w:t xml:space="preserve"> </w:t>
      </w:r>
      <w:r>
        <w:rPr>
          <w:rFonts w:cs="Arial"/>
          <w:bCs/>
          <w:iCs/>
          <w:szCs w:val="22"/>
          <w:lang w:val="en-GB"/>
        </w:rPr>
        <w:t>and works by means of a specially designed cartridge</w:t>
      </w:r>
      <w:r w:rsidRPr="00814C96">
        <w:rPr>
          <w:rFonts w:cs="Arial"/>
          <w:bCs/>
          <w:iCs/>
          <w:szCs w:val="22"/>
          <w:lang w:val="en-GB"/>
        </w:rPr>
        <w:t xml:space="preserve">. </w:t>
      </w:r>
      <w:r>
        <w:rPr>
          <w:rFonts w:cs="Arial"/>
          <w:bCs/>
          <w:iCs/>
          <w:szCs w:val="22"/>
          <w:lang w:val="en-GB"/>
        </w:rPr>
        <w:t>This added convenience requires neither electricity nor additional devices in the base cabinet.</w:t>
      </w:r>
      <w:r w:rsidRPr="00814C96">
        <w:rPr>
          <w:rFonts w:cs="Arial"/>
          <w:bCs/>
          <w:iCs/>
          <w:szCs w:val="22"/>
          <w:lang w:val="en-GB"/>
        </w:rPr>
        <w:t xml:space="preserve"> </w:t>
      </w:r>
      <w:r>
        <w:rPr>
          <w:rFonts w:cs="Arial"/>
          <w:bCs/>
          <w:iCs/>
          <w:szCs w:val="22"/>
          <w:lang w:val="en-GB"/>
        </w:rPr>
        <w:t>Water temperature is selected by turning the handle.</w:t>
      </w:r>
    </w:p>
    <w:p w:rsidR="001D6039" w:rsidRDefault="001D6039">
      <w:pPr>
        <w:rPr>
          <w:noProof/>
          <w:szCs w:val="22"/>
          <w:lang w:val="en-US"/>
        </w:rPr>
      </w:pPr>
      <w:r>
        <w:rPr>
          <w:noProof/>
          <w:szCs w:val="22"/>
          <w:lang w:val="en-US"/>
        </w:rPr>
        <w:br w:type="page"/>
      </w:r>
    </w:p>
    <w:p w:rsidR="002F399E" w:rsidRPr="00A271CD" w:rsidRDefault="002F399E" w:rsidP="002F399E">
      <w:pPr>
        <w:pStyle w:val="BoilerplateText"/>
        <w:ind w:right="-2"/>
        <w:rPr>
          <w:noProof/>
          <w:szCs w:val="22"/>
          <w:lang w:val="sv-SE"/>
        </w:rPr>
      </w:pPr>
      <w:r w:rsidRPr="00A271CD">
        <w:rPr>
          <w:noProof/>
          <w:szCs w:val="22"/>
          <w:lang w:val="sv-SE"/>
        </w:rPr>
        <w:lastRenderedPageBreak/>
        <w:t xml:space="preserve">hansgrohe är premiummärket för duschar, duschsystem, badrum och kökskranar i den internationella Hansgrohe </w:t>
      </w:r>
      <w:r>
        <w:rPr>
          <w:noProof/>
          <w:szCs w:val="22"/>
          <w:lang w:val="sv-SE"/>
        </w:rPr>
        <w:t>Group</w:t>
      </w:r>
      <w:r w:rsidRPr="00A271CD">
        <w:rPr>
          <w:noProof/>
          <w:szCs w:val="22"/>
          <w:lang w:val="sv-SE"/>
        </w:rPr>
        <w:t>. Med prisbelönta produkter formar hansgrohe vattnet i köket och badrummet. Här använder människor tid som är särskilt viktigt för dem - och upplever betydelsefulla ögonblick med vatten. hansgrohe utvecklar framtida lösningar till dessa förnöjsamma stunder, som kombinerar utmärkt design, kvalitet, hållbarhet och intelligenta funktioner för bästa komfort. hansgrohe gör vatten till en fantastisk u</w:t>
      </w:r>
      <w:r>
        <w:rPr>
          <w:noProof/>
          <w:szCs w:val="22"/>
          <w:lang w:val="sv-SE"/>
        </w:rPr>
        <w:t>pplevelse.</w:t>
      </w:r>
    </w:p>
    <w:p w:rsidR="002F399E" w:rsidRPr="00A271CD" w:rsidRDefault="002F399E" w:rsidP="002F399E">
      <w:pPr>
        <w:pStyle w:val="BoilerplateText"/>
        <w:ind w:right="-2"/>
        <w:rPr>
          <w:b/>
          <w:lang w:val="sv-SE"/>
        </w:rPr>
      </w:pPr>
      <w:r w:rsidRPr="00A271CD">
        <w:rPr>
          <w:b/>
          <w:noProof/>
          <w:szCs w:val="22"/>
          <w:lang w:val="sv-SE"/>
        </w:rPr>
        <w:t>hansgrohe. Meet the beauty of water.</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4395"/>
      </w:tblGrid>
      <w:tr w:rsidR="002F399E" w:rsidRPr="001C7CCB" w:rsidTr="00E9293D">
        <w:tc>
          <w:tcPr>
            <w:tcW w:w="817" w:type="dxa"/>
          </w:tcPr>
          <w:p w:rsidR="002F399E" w:rsidRPr="001C7CCB" w:rsidRDefault="002F399E" w:rsidP="00E9293D">
            <w:pPr>
              <w:pStyle w:val="BoilerplateText"/>
              <w:rPr>
                <w:lang w:val="sv-SE"/>
              </w:rPr>
            </w:pPr>
            <w:r w:rsidRPr="001C7CCB">
              <w:rPr>
                <w:noProof/>
                <w:szCs w:val="22"/>
                <w:lang w:val="da-DK" w:eastAsia="da-DK"/>
              </w:rPr>
              <w:drawing>
                <wp:inline distT="0" distB="0" distL="0" distR="0" wp14:anchorId="548A5E9C" wp14:editId="5B5C690D">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rsidR="002F399E" w:rsidRPr="001C7CCB" w:rsidRDefault="002F399E" w:rsidP="00E9293D">
            <w:pPr>
              <w:pStyle w:val="BoilerplateText"/>
              <w:rPr>
                <w:lang w:val="sv-SE"/>
              </w:rPr>
            </w:pPr>
            <w:r w:rsidRPr="001C7CCB">
              <w:rPr>
                <w:noProof/>
                <w:lang w:val="da-DK" w:eastAsia="da-DK"/>
              </w:rPr>
              <w:drawing>
                <wp:inline distT="0" distB="0" distL="0" distR="0" wp14:anchorId="03370486" wp14:editId="70B53243">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395" w:type="dxa"/>
          </w:tcPr>
          <w:p w:rsidR="002F399E" w:rsidRPr="007924DD" w:rsidRDefault="002F399E" w:rsidP="00E9293D">
            <w:pPr>
              <w:pStyle w:val="TabelleText"/>
              <w:ind w:left="-108"/>
              <w:rPr>
                <w:lang w:val="sv-SE"/>
              </w:rPr>
            </w:pPr>
            <w:r w:rsidRPr="007924DD">
              <w:rPr>
                <w:rFonts w:cs="Arial"/>
                <w:szCs w:val="22"/>
                <w:lang w:val="sv-SE"/>
              </w:rPr>
              <w:t xml:space="preserve">Läs mer om märket </w:t>
            </w:r>
            <w:r>
              <w:rPr>
                <w:rFonts w:cs="Arial"/>
                <w:szCs w:val="22"/>
                <w:lang w:val="sv-SE"/>
              </w:rPr>
              <w:t>hansgrohe</w:t>
            </w:r>
            <w:r w:rsidRPr="007924DD">
              <w:rPr>
                <w:rFonts w:cs="Arial"/>
                <w:szCs w:val="22"/>
                <w:lang w:val="sv-SE"/>
              </w:rPr>
              <w:t xml:space="preserve"> på</w:t>
            </w:r>
            <w:r w:rsidRPr="007924DD">
              <w:rPr>
                <w:lang w:val="sv-SE"/>
              </w:rPr>
              <w:t>:</w:t>
            </w:r>
          </w:p>
          <w:p w:rsidR="002F399E" w:rsidRPr="001C7CCB" w:rsidRDefault="002F399E" w:rsidP="00E9293D">
            <w:pPr>
              <w:pStyle w:val="TabelleText"/>
              <w:ind w:left="-108"/>
              <w:rPr>
                <w:rFonts w:cs="Arial"/>
                <w:szCs w:val="22"/>
                <w:lang w:val="sv-SE"/>
              </w:rPr>
            </w:pPr>
            <w:hyperlink r:id="rId11" w:history="1">
              <w:r w:rsidRPr="00473279">
                <w:rPr>
                  <w:rStyle w:val="Hyperlink"/>
                  <w:rFonts w:cs="Arial"/>
                  <w:szCs w:val="22"/>
                  <w:lang w:val="sv-SE"/>
                </w:rPr>
                <w:t>www.facebook.com/hansgrohe</w:t>
              </w:r>
            </w:hyperlink>
            <w:r>
              <w:rPr>
                <w:lang w:val="sv-SE"/>
              </w:rPr>
              <w:t xml:space="preserve"> </w:t>
            </w:r>
            <w:hyperlink r:id="rId12" w:history="1">
              <w:r w:rsidRPr="00473279">
                <w:rPr>
                  <w:rStyle w:val="Hyperlink"/>
                  <w:rFonts w:cs="Arial"/>
                  <w:szCs w:val="22"/>
                  <w:lang w:val="sv-SE"/>
                </w:rPr>
                <w:t>www.twitter.com/hansgrohe_pr</w:t>
              </w:r>
            </w:hyperlink>
            <w:r>
              <w:rPr>
                <w:rFonts w:cs="Arial"/>
                <w:szCs w:val="22"/>
                <w:lang w:val="sv-SE"/>
              </w:rPr>
              <w:t xml:space="preserve"> </w:t>
            </w:r>
          </w:p>
        </w:tc>
      </w:tr>
    </w:tbl>
    <w:p w:rsidR="002F399E" w:rsidRPr="001C7CCB" w:rsidRDefault="002F399E" w:rsidP="002F399E">
      <w:pPr>
        <w:pStyle w:val="Text"/>
        <w:rPr>
          <w:lang w:val="sv-S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2F399E" w:rsidRPr="001C7CCB" w:rsidTr="00E9293D">
        <w:tc>
          <w:tcPr>
            <w:tcW w:w="2943" w:type="dxa"/>
          </w:tcPr>
          <w:p w:rsidR="002F399E" w:rsidRPr="00324615" w:rsidRDefault="002F399E" w:rsidP="00E9293D">
            <w:pPr>
              <w:pStyle w:val="BoilerplateText"/>
              <w:rPr>
                <w:lang w:val="en-GB"/>
              </w:rPr>
            </w:pPr>
            <w:r w:rsidRPr="00A35F89">
              <w:rPr>
                <w:noProof/>
                <w:lang w:val="da-DK" w:eastAsia="da-DK"/>
              </w:rPr>
              <w:drawing>
                <wp:inline distT="0" distB="0" distL="0" distR="0" wp14:anchorId="62726BC7" wp14:editId="5A9DA5CE">
                  <wp:extent cx="1684050" cy="720000"/>
                  <wp:effectExtent l="0" t="0" r="0" b="4445"/>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_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4050" cy="720000"/>
                          </a:xfrm>
                          <a:prstGeom prst="rect">
                            <a:avLst/>
                          </a:prstGeom>
                        </pic:spPr>
                      </pic:pic>
                    </a:graphicData>
                  </a:graphic>
                </wp:inline>
              </w:drawing>
            </w:r>
          </w:p>
        </w:tc>
        <w:tc>
          <w:tcPr>
            <w:tcW w:w="6521" w:type="dxa"/>
          </w:tcPr>
          <w:p w:rsidR="002F399E" w:rsidRPr="007924DD" w:rsidRDefault="002F399E" w:rsidP="00E9293D">
            <w:pPr>
              <w:tabs>
                <w:tab w:val="left" w:pos="4068"/>
                <w:tab w:val="left" w:pos="4569"/>
              </w:tabs>
              <w:autoSpaceDE w:val="0"/>
              <w:autoSpaceDN w:val="0"/>
              <w:adjustRightInd w:val="0"/>
              <w:ind w:left="-108"/>
              <w:jc w:val="both"/>
              <w:rPr>
                <w:rFonts w:cs="Arial"/>
                <w:b/>
                <w:bCs/>
                <w:color w:val="000000"/>
                <w:szCs w:val="22"/>
                <w:lang w:val="en-GB" w:eastAsia="de-DE"/>
              </w:rPr>
            </w:pPr>
            <w:r w:rsidRPr="007924DD">
              <w:rPr>
                <w:rFonts w:cs="Arial"/>
                <w:b/>
                <w:bCs/>
                <w:color w:val="000000"/>
                <w:szCs w:val="22"/>
                <w:lang w:val="en-GB" w:eastAsia="de-DE"/>
              </w:rPr>
              <w:t xml:space="preserve">Sanitetsbranchens </w:t>
            </w:r>
            <w:proofErr w:type="spellStart"/>
            <w:r w:rsidRPr="007924DD">
              <w:rPr>
                <w:rFonts w:cs="Arial"/>
                <w:b/>
                <w:bCs/>
                <w:color w:val="000000"/>
                <w:szCs w:val="22"/>
                <w:lang w:val="en-GB" w:eastAsia="de-DE"/>
              </w:rPr>
              <w:t>designfrämste</w:t>
            </w:r>
            <w:proofErr w:type="spellEnd"/>
          </w:p>
          <w:p w:rsidR="002F399E" w:rsidRPr="007924DD" w:rsidRDefault="002F399E" w:rsidP="00E9293D">
            <w:pPr>
              <w:tabs>
                <w:tab w:val="left" w:pos="4068"/>
                <w:tab w:val="left" w:pos="4569"/>
              </w:tabs>
              <w:autoSpaceDE w:val="0"/>
              <w:autoSpaceDN w:val="0"/>
              <w:adjustRightInd w:val="0"/>
              <w:ind w:left="-108"/>
              <w:jc w:val="both"/>
              <w:rPr>
                <w:rFonts w:cs="Arial"/>
                <w:bCs/>
                <w:color w:val="000000"/>
                <w:szCs w:val="22"/>
                <w:lang w:val="en-GB" w:eastAsia="de-DE"/>
              </w:rPr>
            </w:pPr>
            <w:r w:rsidRPr="007924DD">
              <w:rPr>
                <w:rFonts w:cs="Arial"/>
                <w:bCs/>
                <w:color w:val="000000"/>
                <w:szCs w:val="22"/>
                <w:lang w:val="en-GB" w:eastAsia="de-DE"/>
              </w:rPr>
              <w:t xml:space="preserve">I den </w:t>
            </w:r>
            <w:proofErr w:type="spellStart"/>
            <w:r w:rsidRPr="007924DD">
              <w:rPr>
                <w:rFonts w:cs="Arial"/>
                <w:bCs/>
                <w:color w:val="000000"/>
                <w:szCs w:val="22"/>
                <w:lang w:val="en-GB" w:eastAsia="de-DE"/>
              </w:rPr>
              <w:t>aktuella</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Rankingen</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från</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det</w:t>
            </w:r>
            <w:proofErr w:type="spellEnd"/>
            <w:r w:rsidRPr="007924DD">
              <w:rPr>
                <w:rFonts w:cs="Arial"/>
                <w:bCs/>
                <w:color w:val="000000"/>
                <w:szCs w:val="22"/>
                <w:lang w:val="en-GB" w:eastAsia="de-DE"/>
              </w:rPr>
              <w:t xml:space="preserve"> Internationale Forum Design (</w:t>
            </w:r>
            <w:proofErr w:type="spellStart"/>
            <w:r w:rsidRPr="007924DD">
              <w:rPr>
                <w:rFonts w:cs="Arial"/>
                <w:bCs/>
                <w:color w:val="000000"/>
                <w:szCs w:val="22"/>
                <w:lang w:val="en-GB" w:eastAsia="de-DE"/>
              </w:rPr>
              <w:t>iF</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av</w:t>
            </w:r>
            <w:proofErr w:type="spellEnd"/>
            <w:r w:rsidRPr="007924DD">
              <w:rPr>
                <w:rFonts w:cs="Arial"/>
                <w:bCs/>
                <w:color w:val="000000"/>
                <w:szCs w:val="22"/>
                <w:lang w:val="en-GB" w:eastAsia="de-DE"/>
              </w:rPr>
              <w:t xml:space="preserve"> de </w:t>
            </w:r>
            <w:proofErr w:type="spellStart"/>
            <w:r w:rsidRPr="007924DD">
              <w:rPr>
                <w:rFonts w:cs="Arial"/>
                <w:bCs/>
                <w:color w:val="000000"/>
                <w:szCs w:val="22"/>
                <w:lang w:val="en-GB" w:eastAsia="de-DE"/>
              </w:rPr>
              <w:t>bästa</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verksamheter</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i</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världen</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när</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det</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handlar</w:t>
            </w:r>
            <w:proofErr w:type="spellEnd"/>
            <w:r w:rsidRPr="007924DD">
              <w:rPr>
                <w:rFonts w:cs="Arial"/>
                <w:bCs/>
                <w:color w:val="000000"/>
                <w:szCs w:val="22"/>
                <w:lang w:val="en-GB" w:eastAsia="de-DE"/>
              </w:rPr>
              <w:t xml:space="preserve"> om design, ligger Hansgrohe SE </w:t>
            </w:r>
            <w:proofErr w:type="spellStart"/>
            <w:r w:rsidRPr="007924DD">
              <w:rPr>
                <w:rFonts w:cs="Arial"/>
                <w:bCs/>
                <w:color w:val="000000"/>
                <w:szCs w:val="22"/>
                <w:lang w:val="en-GB" w:eastAsia="de-DE"/>
              </w:rPr>
              <w:t>på</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en</w:t>
            </w:r>
            <w:proofErr w:type="spellEnd"/>
            <w:r w:rsidRPr="007924DD">
              <w:rPr>
                <w:rFonts w:cs="Arial"/>
                <w:bCs/>
                <w:color w:val="000000"/>
                <w:szCs w:val="22"/>
                <w:lang w:val="en-GB" w:eastAsia="de-DE"/>
              </w:rPr>
              <w:t xml:space="preserve"> 6</w:t>
            </w:r>
            <w:proofErr w:type="gramStart"/>
            <w:r w:rsidRPr="007924DD">
              <w:rPr>
                <w:rFonts w:cs="Arial"/>
                <w:bCs/>
                <w:color w:val="000000"/>
                <w:szCs w:val="22"/>
                <w:lang w:val="en-GB" w:eastAsia="de-DE"/>
              </w:rPr>
              <w:t>:e</w:t>
            </w:r>
            <w:proofErr w:type="gramEnd"/>
            <w:r w:rsidRPr="007924DD">
              <w:rPr>
                <w:rFonts w:cs="Arial"/>
                <w:bCs/>
                <w:color w:val="000000"/>
                <w:szCs w:val="22"/>
                <w:lang w:val="en-GB" w:eastAsia="de-DE"/>
              </w:rPr>
              <w:t xml:space="preserve"> plats </w:t>
            </w:r>
            <w:proofErr w:type="spellStart"/>
            <w:r w:rsidRPr="007924DD">
              <w:rPr>
                <w:rFonts w:cs="Arial"/>
                <w:bCs/>
                <w:color w:val="000000"/>
                <w:szCs w:val="22"/>
                <w:lang w:val="en-GB" w:eastAsia="de-DE"/>
              </w:rPr>
              <w:t>av</w:t>
            </w:r>
            <w:proofErr w:type="spellEnd"/>
            <w:r w:rsidRPr="007924DD">
              <w:rPr>
                <w:rFonts w:cs="Arial"/>
                <w:bCs/>
                <w:color w:val="000000"/>
                <w:szCs w:val="22"/>
                <w:lang w:val="en-GB" w:eastAsia="de-DE"/>
              </w:rPr>
              <w:t xml:space="preserve"> ca 2000 </w:t>
            </w:r>
            <w:proofErr w:type="spellStart"/>
            <w:r w:rsidRPr="007924DD">
              <w:rPr>
                <w:rFonts w:cs="Arial"/>
                <w:bCs/>
                <w:color w:val="000000"/>
                <w:szCs w:val="22"/>
                <w:lang w:val="en-GB" w:eastAsia="de-DE"/>
              </w:rPr>
              <w:t>verksamheter</w:t>
            </w:r>
            <w:proofErr w:type="spellEnd"/>
            <w:r w:rsidRPr="007924DD">
              <w:rPr>
                <w:rFonts w:cs="Arial"/>
                <w:bCs/>
                <w:color w:val="000000"/>
                <w:szCs w:val="22"/>
                <w:lang w:val="en-GB" w:eastAsia="de-DE"/>
              </w:rPr>
              <w:t xml:space="preserve">. Med 1040 </w:t>
            </w:r>
            <w:proofErr w:type="spellStart"/>
            <w:r w:rsidRPr="007924DD">
              <w:rPr>
                <w:rFonts w:cs="Arial"/>
                <w:bCs/>
                <w:color w:val="000000"/>
                <w:szCs w:val="22"/>
                <w:lang w:val="en-GB" w:eastAsia="de-DE"/>
              </w:rPr>
              <w:t>poäng</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mer</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än</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andra</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verksamheter</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är</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armatur</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och</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duschspecialisten</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från</w:t>
            </w:r>
            <w:proofErr w:type="spellEnd"/>
            <w:r w:rsidRPr="007924DD">
              <w:rPr>
                <w:rFonts w:cs="Arial"/>
                <w:bCs/>
                <w:color w:val="000000"/>
                <w:szCs w:val="22"/>
                <w:lang w:val="en-GB" w:eastAsia="de-DE"/>
              </w:rPr>
              <w:t xml:space="preserve"> Schiltach </w:t>
            </w:r>
            <w:proofErr w:type="spellStart"/>
            <w:r w:rsidRPr="007924DD">
              <w:rPr>
                <w:rFonts w:cs="Arial"/>
                <w:bCs/>
                <w:color w:val="000000"/>
                <w:szCs w:val="22"/>
                <w:lang w:val="en-GB" w:eastAsia="de-DE"/>
              </w:rPr>
              <w:t>före</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verksamheter</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som</w:t>
            </w:r>
            <w:proofErr w:type="spellEnd"/>
            <w:r w:rsidRPr="007924DD">
              <w:rPr>
                <w:rFonts w:cs="Arial"/>
                <w:bCs/>
                <w:color w:val="000000"/>
                <w:szCs w:val="22"/>
                <w:lang w:val="en-GB" w:eastAsia="de-DE"/>
              </w:rPr>
              <w:t xml:space="preserve"> Audi, BMW </w:t>
            </w:r>
            <w:proofErr w:type="spellStart"/>
            <w:r w:rsidRPr="007924DD">
              <w:rPr>
                <w:rFonts w:cs="Arial"/>
                <w:bCs/>
                <w:color w:val="000000"/>
                <w:szCs w:val="22"/>
                <w:lang w:val="en-GB" w:eastAsia="de-DE"/>
              </w:rPr>
              <w:t>och</w:t>
            </w:r>
            <w:proofErr w:type="spellEnd"/>
            <w:r w:rsidRPr="007924DD">
              <w:rPr>
                <w:rFonts w:cs="Arial"/>
                <w:bCs/>
                <w:color w:val="000000"/>
                <w:szCs w:val="22"/>
                <w:lang w:val="en-GB" w:eastAsia="de-DE"/>
              </w:rPr>
              <w:t xml:space="preserve"> Apple </w:t>
            </w:r>
            <w:proofErr w:type="spellStart"/>
            <w:r w:rsidRPr="007924DD">
              <w:rPr>
                <w:rFonts w:cs="Arial"/>
                <w:bCs/>
                <w:color w:val="000000"/>
                <w:szCs w:val="22"/>
                <w:lang w:val="en-GB" w:eastAsia="de-DE"/>
              </w:rPr>
              <w:t>och</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toppar</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ännu</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en</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gång</w:t>
            </w:r>
            <w:proofErr w:type="spellEnd"/>
            <w:r w:rsidRPr="007924DD">
              <w:rPr>
                <w:rFonts w:cs="Arial"/>
                <w:bCs/>
                <w:color w:val="000000"/>
                <w:szCs w:val="22"/>
                <w:lang w:val="en-GB" w:eastAsia="de-DE"/>
              </w:rPr>
              <w:t xml:space="preserve"> design-</w:t>
            </w:r>
            <w:proofErr w:type="spellStart"/>
            <w:r w:rsidRPr="007924DD">
              <w:rPr>
                <w:rFonts w:cs="Arial"/>
                <w:bCs/>
                <w:color w:val="000000"/>
                <w:szCs w:val="22"/>
                <w:lang w:val="en-GB" w:eastAsia="de-DE"/>
              </w:rPr>
              <w:t>hitlistan</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för</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sanitetsbranschen</w:t>
            </w:r>
            <w:proofErr w:type="spellEnd"/>
            <w:r w:rsidRPr="007924DD">
              <w:rPr>
                <w:rFonts w:cs="Arial"/>
                <w:bCs/>
                <w:color w:val="000000"/>
                <w:szCs w:val="22"/>
                <w:lang w:val="en-GB" w:eastAsia="de-DE"/>
              </w:rPr>
              <w:t>.</w:t>
            </w:r>
          </w:p>
          <w:p w:rsidR="002F399E" w:rsidRPr="00324615" w:rsidRDefault="002F399E" w:rsidP="00E9293D">
            <w:pPr>
              <w:pStyle w:val="TabelleText"/>
              <w:ind w:left="-108"/>
              <w:rPr>
                <w:lang w:val="en-GB"/>
              </w:rPr>
            </w:pPr>
            <w:hyperlink r:id="rId14" w:history="1">
              <w:r w:rsidRPr="00A80526">
                <w:rPr>
                  <w:rStyle w:val="Hyperlink"/>
                  <w:rFonts w:cs="Arial"/>
                  <w:b/>
                  <w:bCs/>
                  <w:szCs w:val="22"/>
                  <w:lang w:val="en-GB" w:eastAsia="de-DE"/>
                </w:rPr>
                <w:t>www.hansgrohe.se/design</w:t>
              </w:r>
            </w:hyperlink>
            <w:r>
              <w:rPr>
                <w:rFonts w:cs="Arial"/>
                <w:b/>
                <w:bCs/>
                <w:color w:val="000000"/>
                <w:szCs w:val="22"/>
                <w:lang w:val="en-GB" w:eastAsia="de-DE"/>
              </w:rPr>
              <w:t xml:space="preserve"> </w:t>
            </w:r>
          </w:p>
        </w:tc>
      </w:tr>
    </w:tbl>
    <w:p w:rsidR="002F399E" w:rsidRPr="001C7CCB" w:rsidRDefault="002F399E" w:rsidP="002F399E">
      <w:pPr>
        <w:pStyle w:val="Text"/>
        <w:rPr>
          <w:lang w:val="sv-S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425"/>
      </w:tblGrid>
      <w:tr w:rsidR="002F399E" w:rsidRPr="001C7CCB" w:rsidTr="00E9293D">
        <w:trPr>
          <w:trHeight w:val="418"/>
        </w:trPr>
        <w:tc>
          <w:tcPr>
            <w:tcW w:w="2943" w:type="dxa"/>
          </w:tcPr>
          <w:p w:rsidR="002F399E" w:rsidRPr="00A35F89" w:rsidRDefault="002F399E" w:rsidP="00E9293D">
            <w:pPr>
              <w:pStyle w:val="TabelleText"/>
              <w:rPr>
                <w:lang w:val="sv-SE"/>
              </w:rPr>
            </w:pPr>
            <w:proofErr w:type="spellStart"/>
            <w:r>
              <w:rPr>
                <w:lang w:val="da-DK"/>
              </w:rPr>
              <w:t>Ytterligare</w:t>
            </w:r>
            <w:proofErr w:type="spellEnd"/>
            <w:r w:rsidRPr="00451CB7">
              <w:rPr>
                <w:lang w:val="da-DK"/>
              </w:rPr>
              <w:t xml:space="preserve"> </w:t>
            </w:r>
            <w:r>
              <w:rPr>
                <w:lang w:val="da-DK"/>
              </w:rPr>
              <w:t>information</w:t>
            </w:r>
            <w:r w:rsidRPr="00451CB7">
              <w:rPr>
                <w:lang w:val="da-DK"/>
              </w:rPr>
              <w:t>:</w:t>
            </w:r>
          </w:p>
        </w:tc>
        <w:tc>
          <w:tcPr>
            <w:tcW w:w="4425" w:type="dxa"/>
          </w:tcPr>
          <w:p w:rsidR="002F399E" w:rsidRPr="00A35F89" w:rsidRDefault="002F399E" w:rsidP="00E9293D">
            <w:pPr>
              <w:pStyle w:val="TabelleText"/>
              <w:rPr>
                <w:lang w:val="sv-SE"/>
              </w:rPr>
            </w:pPr>
            <w:r w:rsidRPr="00A35F89">
              <w:rPr>
                <w:lang w:val="sv-SE"/>
              </w:rPr>
              <w:t>Hansgrohe A</w:t>
            </w:r>
            <w:r>
              <w:rPr>
                <w:lang w:val="sv-SE"/>
              </w:rPr>
              <w:t>B</w:t>
            </w:r>
          </w:p>
          <w:p w:rsidR="002F399E" w:rsidRPr="00DF381B" w:rsidRDefault="002F399E" w:rsidP="00E9293D">
            <w:pPr>
              <w:pStyle w:val="TabelleText"/>
              <w:rPr>
                <w:lang w:val="sv-SE"/>
              </w:rPr>
            </w:pPr>
            <w:proofErr w:type="spellStart"/>
            <w:r w:rsidRPr="00DF381B">
              <w:rPr>
                <w:lang w:val="sv-SE"/>
              </w:rPr>
              <w:t>Tlf</w:t>
            </w:r>
            <w:proofErr w:type="spellEnd"/>
            <w:r w:rsidRPr="00DF381B">
              <w:rPr>
                <w:lang w:val="sv-SE"/>
              </w:rPr>
              <w:t>. 031-21 66 00</w:t>
            </w:r>
          </w:p>
          <w:p w:rsidR="002F399E" w:rsidRPr="00DF381B" w:rsidRDefault="002F399E" w:rsidP="00E9293D">
            <w:pPr>
              <w:pStyle w:val="TabelleText"/>
              <w:rPr>
                <w:lang w:val="sv-SE"/>
              </w:rPr>
            </w:pPr>
            <w:hyperlink r:id="rId15" w:history="1">
              <w:r w:rsidRPr="00297F90">
                <w:rPr>
                  <w:rStyle w:val="Hyperlink"/>
                  <w:lang w:val="sv-SE"/>
                </w:rPr>
                <w:t>info@hansgrohe.se</w:t>
              </w:r>
            </w:hyperlink>
            <w:r>
              <w:rPr>
                <w:lang w:val="sv-SE"/>
              </w:rPr>
              <w:t xml:space="preserve"> </w:t>
            </w:r>
          </w:p>
          <w:p w:rsidR="002F399E" w:rsidRPr="00A35F89" w:rsidRDefault="002F399E" w:rsidP="00E9293D">
            <w:pPr>
              <w:rPr>
                <w:lang w:val="sv-SE"/>
              </w:rPr>
            </w:pPr>
            <w:hyperlink r:id="rId16" w:history="1">
              <w:r w:rsidRPr="00297F90">
                <w:rPr>
                  <w:rStyle w:val="Hyperlink"/>
                  <w:lang w:val="sv-SE"/>
                </w:rPr>
                <w:t>www.hansgrohe.se</w:t>
              </w:r>
            </w:hyperlink>
            <w:r>
              <w:rPr>
                <w:lang w:val="sv-SE"/>
              </w:rPr>
              <w:t xml:space="preserve"> </w:t>
            </w:r>
          </w:p>
        </w:tc>
      </w:tr>
    </w:tbl>
    <w:p w:rsidR="00B278D2" w:rsidRDefault="00B278D2" w:rsidP="00B278D2">
      <w:pPr>
        <w:pStyle w:val="Text"/>
      </w:pPr>
    </w:p>
    <w:p w:rsidR="00E02C80" w:rsidRDefault="00BE64EF" w:rsidP="00A36BCB">
      <w:pPr>
        <w:pStyle w:val="Bildbersicht"/>
      </w:pPr>
      <w:r>
        <w:lastRenderedPageBreak/>
        <w:t>Picture Overview</w:t>
      </w:r>
    </w:p>
    <w:p w:rsidR="00A36BCB" w:rsidRDefault="00391E6B" w:rsidP="00A36BCB">
      <w:pPr>
        <w:pStyle w:val="Zwischenberschrift"/>
        <w:rPr>
          <w:lang w:val="en-GB"/>
        </w:rPr>
      </w:pPr>
      <w:proofErr w:type="gramStart"/>
      <w:r>
        <w:rPr>
          <w:lang w:val="en-GB"/>
        </w:rPr>
        <w:t>hansgrohe</w:t>
      </w:r>
      <w:proofErr w:type="gramEnd"/>
      <w:r>
        <w:rPr>
          <w:lang w:val="en-GB"/>
        </w:rPr>
        <w:t xml:space="preserve"> </w:t>
      </w:r>
      <w:proofErr w:type="spellStart"/>
      <w:r w:rsidR="005C1794">
        <w:rPr>
          <w:lang w:val="en-GB"/>
        </w:rPr>
        <w:t>Metropol</w:t>
      </w:r>
      <w:proofErr w:type="spellEnd"/>
    </w:p>
    <w:p w:rsidR="005C1794" w:rsidRPr="005C1794" w:rsidRDefault="005C1794" w:rsidP="005C1794">
      <w:pPr>
        <w:pStyle w:val="Text"/>
        <w:rPr>
          <w:sz w:val="16"/>
          <w:lang w:val="en-GB"/>
        </w:rPr>
      </w:pPr>
      <w:r w:rsidRPr="005C1794">
        <w:rPr>
          <w:b/>
          <w:sz w:val="16"/>
          <w:lang w:val="en-GB"/>
        </w:rPr>
        <w:t>Copyright all images:</w:t>
      </w:r>
      <w:r w:rsidRPr="005C1794">
        <w:rPr>
          <w:sz w:val="16"/>
          <w:lang w:val="en-GB"/>
        </w:rPr>
        <w:t xml:space="preserve"> hansgrohe / Hansgrohe SE</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7"/>
      </w:tblGrid>
      <w:tr w:rsidR="005C1794" w:rsidTr="005C1794">
        <w:tc>
          <w:tcPr>
            <w:tcW w:w="4747" w:type="dxa"/>
          </w:tcPr>
          <w:p w:rsidR="005C1794" w:rsidRDefault="005C1794" w:rsidP="005C1794">
            <w:pPr>
              <w:pStyle w:val="Text"/>
              <w:spacing w:after="0" w:line="240" w:lineRule="auto"/>
              <w:rPr>
                <w:lang w:val="en-US"/>
              </w:rPr>
            </w:pPr>
            <w:r>
              <w:rPr>
                <w:noProof/>
                <w:lang w:val="da-DK" w:eastAsia="da-DK"/>
              </w:rPr>
              <w:drawing>
                <wp:inline distT="0" distB="0" distL="0" distR="0" wp14:anchorId="3BB609D6" wp14:editId="51A437A0">
                  <wp:extent cx="2346903" cy="180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46903" cy="1800000"/>
                          </a:xfrm>
                          <a:prstGeom prst="rect">
                            <a:avLst/>
                          </a:prstGeom>
                        </pic:spPr>
                      </pic:pic>
                    </a:graphicData>
                  </a:graphic>
                </wp:inline>
              </w:drawing>
            </w:r>
          </w:p>
        </w:tc>
        <w:tc>
          <w:tcPr>
            <w:tcW w:w="4747" w:type="dxa"/>
          </w:tcPr>
          <w:p w:rsidR="005C1794" w:rsidRDefault="005C1794" w:rsidP="005C1794">
            <w:pPr>
              <w:pStyle w:val="Text"/>
              <w:spacing w:after="0" w:line="240" w:lineRule="auto"/>
              <w:rPr>
                <w:lang w:val="en-US"/>
              </w:rPr>
            </w:pPr>
            <w:r>
              <w:rPr>
                <w:noProof/>
                <w:lang w:val="da-DK" w:eastAsia="da-DK"/>
              </w:rPr>
              <w:drawing>
                <wp:inline distT="0" distB="0" distL="0" distR="0" wp14:anchorId="23F6C9A5" wp14:editId="4DA29495">
                  <wp:extent cx="2684659" cy="1800000"/>
                  <wp:effectExtent l="0" t="0" r="190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84659" cy="1800000"/>
                          </a:xfrm>
                          <a:prstGeom prst="rect">
                            <a:avLst/>
                          </a:prstGeom>
                        </pic:spPr>
                      </pic:pic>
                    </a:graphicData>
                  </a:graphic>
                </wp:inline>
              </w:drawing>
            </w:r>
          </w:p>
        </w:tc>
      </w:tr>
      <w:tr w:rsidR="005C1794" w:rsidRPr="005C1794" w:rsidTr="005C1794">
        <w:tc>
          <w:tcPr>
            <w:tcW w:w="4747" w:type="dxa"/>
          </w:tcPr>
          <w:p w:rsidR="005C1794" w:rsidRPr="005C1794" w:rsidRDefault="005C1794" w:rsidP="005C1794">
            <w:pPr>
              <w:pStyle w:val="Text"/>
              <w:spacing w:after="0" w:line="240" w:lineRule="auto"/>
              <w:rPr>
                <w:color w:val="808080" w:themeColor="background1" w:themeShade="80"/>
                <w:sz w:val="16"/>
                <w:lang w:val="en-US"/>
              </w:rPr>
            </w:pPr>
            <w:r w:rsidRPr="005C1794">
              <w:rPr>
                <w:color w:val="808080" w:themeColor="background1" w:themeShade="80"/>
                <w:sz w:val="16"/>
                <w:lang w:val="en-US"/>
              </w:rPr>
              <w:t>hansgroheMetropol_People02</w:t>
            </w:r>
          </w:p>
        </w:tc>
        <w:tc>
          <w:tcPr>
            <w:tcW w:w="4747" w:type="dxa"/>
          </w:tcPr>
          <w:p w:rsidR="005C1794" w:rsidRPr="005C1794" w:rsidRDefault="005C1794" w:rsidP="005C1794">
            <w:pPr>
              <w:pStyle w:val="Text"/>
              <w:spacing w:after="0" w:line="240" w:lineRule="auto"/>
              <w:rPr>
                <w:color w:val="808080" w:themeColor="background1" w:themeShade="80"/>
                <w:sz w:val="16"/>
                <w:lang w:val="en-US"/>
              </w:rPr>
            </w:pPr>
            <w:proofErr w:type="spellStart"/>
            <w:r w:rsidRPr="005C1794">
              <w:rPr>
                <w:color w:val="808080" w:themeColor="background1" w:themeShade="80"/>
                <w:sz w:val="16"/>
                <w:lang w:val="en-US"/>
              </w:rPr>
              <w:t>hansgroheMetropol_Design</w:t>
            </w:r>
            <w:proofErr w:type="spellEnd"/>
          </w:p>
        </w:tc>
      </w:tr>
      <w:tr w:rsidR="005C1794" w:rsidRPr="009E2DB7" w:rsidTr="00737C78">
        <w:tc>
          <w:tcPr>
            <w:tcW w:w="9494" w:type="dxa"/>
            <w:gridSpan w:val="2"/>
          </w:tcPr>
          <w:p w:rsidR="005C1794" w:rsidRPr="005C1794" w:rsidRDefault="005C1794" w:rsidP="005C1794">
            <w:pPr>
              <w:pStyle w:val="Text"/>
              <w:spacing w:after="0" w:line="240" w:lineRule="auto"/>
              <w:rPr>
                <w:sz w:val="20"/>
                <w:lang w:val="en-US"/>
              </w:rPr>
            </w:pPr>
            <w:r w:rsidRPr="005C1794">
              <w:rPr>
                <w:sz w:val="20"/>
                <w:lang w:val="en-GB"/>
              </w:rPr>
              <w:t xml:space="preserve">In addition to mixers with a flat lever handle, hansgrohe offers customers a choice of models with a slender loop handle. The new hansgrohe </w:t>
            </w:r>
            <w:proofErr w:type="spellStart"/>
            <w:r w:rsidRPr="005C1794">
              <w:rPr>
                <w:sz w:val="20"/>
                <w:lang w:val="en-GB"/>
              </w:rPr>
              <w:t>Metropol</w:t>
            </w:r>
            <w:proofErr w:type="spellEnd"/>
            <w:r w:rsidRPr="005C1794">
              <w:rPr>
                <w:sz w:val="20"/>
                <w:lang w:val="en-GB"/>
              </w:rPr>
              <w:t xml:space="preserve"> range of mixers makes a striking appearance with its consistently geometric design language. </w:t>
            </w:r>
            <w:r w:rsidR="005C7074">
              <w:rPr>
                <w:sz w:val="20"/>
                <w:lang w:val="en-GB"/>
              </w:rPr>
              <w:t xml:space="preserve">In </w:t>
            </w:r>
            <w:r w:rsidRPr="005C1794">
              <w:rPr>
                <w:sz w:val="20"/>
                <w:lang w:val="en-GB"/>
              </w:rPr>
              <w:t>collaboration with its partner of many years, Phoenix Design, the brand hansgrohe has developed its most comprehensive range of mixers to date</w:t>
            </w:r>
            <w:r w:rsidRPr="005C1794">
              <w:rPr>
                <w:sz w:val="20"/>
                <w:lang w:val="en-US"/>
              </w:rPr>
              <w:t>.</w:t>
            </w:r>
          </w:p>
        </w:tc>
      </w:tr>
    </w:tbl>
    <w:p w:rsidR="005A1D99" w:rsidRPr="005C1794" w:rsidRDefault="005A1D99" w:rsidP="005C1794">
      <w:pPr>
        <w:pStyle w:val="Text"/>
        <w:spacing w:after="120"/>
        <w:rPr>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3"/>
        <w:gridCol w:w="2373"/>
        <w:gridCol w:w="2374"/>
        <w:gridCol w:w="2374"/>
      </w:tblGrid>
      <w:tr w:rsidR="005C1794" w:rsidTr="005C1794">
        <w:tc>
          <w:tcPr>
            <w:tcW w:w="2373" w:type="dxa"/>
            <w:vAlign w:val="center"/>
          </w:tcPr>
          <w:p w:rsidR="005C1794" w:rsidRDefault="005C1794" w:rsidP="005C1794">
            <w:pPr>
              <w:pStyle w:val="Text"/>
              <w:spacing w:after="0" w:line="240" w:lineRule="auto"/>
              <w:jc w:val="center"/>
              <w:rPr>
                <w:lang w:val="en-US"/>
              </w:rPr>
            </w:pPr>
            <w:r>
              <w:rPr>
                <w:noProof/>
                <w:lang w:val="da-DK" w:eastAsia="da-DK"/>
              </w:rPr>
              <w:drawing>
                <wp:inline distT="0" distB="0" distL="0" distR="0" wp14:anchorId="76CF1E97" wp14:editId="02D56E09">
                  <wp:extent cx="1110139" cy="1080000"/>
                  <wp:effectExtent l="0" t="0" r="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110139" cy="1080000"/>
                          </a:xfrm>
                          <a:prstGeom prst="rect">
                            <a:avLst/>
                          </a:prstGeom>
                        </pic:spPr>
                      </pic:pic>
                    </a:graphicData>
                  </a:graphic>
                </wp:inline>
              </w:drawing>
            </w:r>
          </w:p>
        </w:tc>
        <w:tc>
          <w:tcPr>
            <w:tcW w:w="2373" w:type="dxa"/>
            <w:vAlign w:val="center"/>
          </w:tcPr>
          <w:p w:rsidR="005C1794" w:rsidRDefault="005C1794" w:rsidP="005C1794">
            <w:pPr>
              <w:pStyle w:val="Text"/>
              <w:spacing w:after="0" w:line="240" w:lineRule="auto"/>
              <w:jc w:val="center"/>
              <w:rPr>
                <w:lang w:val="en-US"/>
              </w:rPr>
            </w:pPr>
            <w:r>
              <w:rPr>
                <w:noProof/>
                <w:lang w:val="da-DK" w:eastAsia="da-DK"/>
              </w:rPr>
              <w:drawing>
                <wp:inline distT="0" distB="0" distL="0" distR="0" wp14:anchorId="50EB0764" wp14:editId="6387630A">
                  <wp:extent cx="997346" cy="1080000"/>
                  <wp:effectExtent l="0" t="0" r="0" b="63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997346" cy="1080000"/>
                          </a:xfrm>
                          <a:prstGeom prst="rect">
                            <a:avLst/>
                          </a:prstGeom>
                        </pic:spPr>
                      </pic:pic>
                    </a:graphicData>
                  </a:graphic>
                </wp:inline>
              </w:drawing>
            </w:r>
          </w:p>
        </w:tc>
        <w:tc>
          <w:tcPr>
            <w:tcW w:w="2374" w:type="dxa"/>
            <w:vAlign w:val="center"/>
          </w:tcPr>
          <w:p w:rsidR="005C1794" w:rsidRDefault="005C1794" w:rsidP="005C1794">
            <w:pPr>
              <w:pStyle w:val="Text"/>
              <w:spacing w:after="0" w:line="240" w:lineRule="auto"/>
              <w:jc w:val="center"/>
              <w:rPr>
                <w:lang w:val="en-US"/>
              </w:rPr>
            </w:pPr>
            <w:r>
              <w:rPr>
                <w:noProof/>
                <w:lang w:val="da-DK" w:eastAsia="da-DK"/>
              </w:rPr>
              <w:drawing>
                <wp:inline distT="0" distB="0" distL="0" distR="0" wp14:anchorId="5BEF7410" wp14:editId="0C446634">
                  <wp:extent cx="1320800" cy="14351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5703" r="10064"/>
                          <a:stretch/>
                        </pic:blipFill>
                        <pic:spPr bwMode="auto">
                          <a:xfrm>
                            <a:off x="0" y="0"/>
                            <a:ext cx="1325310"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374" w:type="dxa"/>
            <w:vAlign w:val="center"/>
          </w:tcPr>
          <w:p w:rsidR="005C1794" w:rsidRDefault="005C1794" w:rsidP="005C1794">
            <w:pPr>
              <w:pStyle w:val="Text"/>
              <w:spacing w:after="0" w:line="240" w:lineRule="auto"/>
              <w:jc w:val="center"/>
              <w:rPr>
                <w:lang w:val="en-US"/>
              </w:rPr>
            </w:pPr>
            <w:r>
              <w:rPr>
                <w:noProof/>
                <w:lang w:val="da-DK" w:eastAsia="da-DK"/>
              </w:rPr>
              <w:drawing>
                <wp:inline distT="0" distB="0" distL="0" distR="0" wp14:anchorId="37118AF2" wp14:editId="370C2647">
                  <wp:extent cx="1498742" cy="1620000"/>
                  <wp:effectExtent l="0" t="0" r="635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98742" cy="1620000"/>
                          </a:xfrm>
                          <a:prstGeom prst="rect">
                            <a:avLst/>
                          </a:prstGeom>
                        </pic:spPr>
                      </pic:pic>
                    </a:graphicData>
                  </a:graphic>
                </wp:inline>
              </w:drawing>
            </w:r>
          </w:p>
        </w:tc>
      </w:tr>
      <w:tr w:rsidR="005C1794" w:rsidTr="005C1794">
        <w:tc>
          <w:tcPr>
            <w:tcW w:w="2373" w:type="dxa"/>
          </w:tcPr>
          <w:p w:rsidR="005C1794" w:rsidRDefault="005C1794" w:rsidP="005C1794">
            <w:pPr>
              <w:pStyle w:val="Text"/>
              <w:spacing w:after="0" w:line="240" w:lineRule="auto"/>
              <w:rPr>
                <w:lang w:val="en-US"/>
              </w:rPr>
            </w:pPr>
            <w:proofErr w:type="spellStart"/>
            <w:r w:rsidRPr="00D53FC4">
              <w:rPr>
                <w:color w:val="808080" w:themeColor="background1" w:themeShade="80"/>
                <w:sz w:val="16"/>
                <w:szCs w:val="16"/>
                <w:lang w:val="en-US"/>
              </w:rPr>
              <w:t>hansgroheMetropol</w:t>
            </w:r>
            <w:proofErr w:type="spellEnd"/>
            <w:r w:rsidRPr="00D53FC4">
              <w:rPr>
                <w:color w:val="808080" w:themeColor="background1" w:themeShade="80"/>
                <w:sz w:val="16"/>
                <w:szCs w:val="16"/>
                <w:lang w:val="en-US"/>
              </w:rPr>
              <w:t>_</w:t>
            </w:r>
            <w:r>
              <w:rPr>
                <w:color w:val="808080" w:themeColor="background1" w:themeShade="80"/>
                <w:sz w:val="16"/>
                <w:szCs w:val="16"/>
                <w:lang w:val="en-US"/>
              </w:rPr>
              <w:br/>
            </w:r>
            <w:r w:rsidRPr="00D53FC4">
              <w:rPr>
                <w:color w:val="808080" w:themeColor="background1" w:themeShade="80"/>
                <w:sz w:val="16"/>
                <w:szCs w:val="16"/>
                <w:lang w:val="en-US"/>
              </w:rPr>
              <w:t>Washbasin100</w:t>
            </w:r>
          </w:p>
        </w:tc>
        <w:tc>
          <w:tcPr>
            <w:tcW w:w="2373" w:type="dxa"/>
          </w:tcPr>
          <w:p w:rsidR="005C1794" w:rsidRDefault="005C1794" w:rsidP="005C1794">
            <w:pPr>
              <w:pStyle w:val="Text"/>
              <w:spacing w:after="0" w:line="240" w:lineRule="auto"/>
              <w:rPr>
                <w:lang w:val="en-US"/>
              </w:rPr>
            </w:pPr>
            <w:proofErr w:type="spellStart"/>
            <w:r w:rsidRPr="00D53FC4">
              <w:rPr>
                <w:color w:val="808080" w:themeColor="background1" w:themeShade="80"/>
                <w:sz w:val="16"/>
                <w:szCs w:val="16"/>
                <w:lang w:val="en-US"/>
              </w:rPr>
              <w:t>hansgroheMetropol</w:t>
            </w:r>
            <w:proofErr w:type="spellEnd"/>
            <w:r w:rsidRPr="00D53FC4">
              <w:rPr>
                <w:color w:val="808080" w:themeColor="background1" w:themeShade="80"/>
                <w:sz w:val="16"/>
                <w:szCs w:val="16"/>
                <w:lang w:val="en-US"/>
              </w:rPr>
              <w:t>_</w:t>
            </w:r>
            <w:r>
              <w:rPr>
                <w:color w:val="808080" w:themeColor="background1" w:themeShade="80"/>
                <w:sz w:val="16"/>
                <w:szCs w:val="16"/>
                <w:lang w:val="en-US"/>
              </w:rPr>
              <w:br/>
            </w:r>
            <w:r w:rsidRPr="00D53FC4">
              <w:rPr>
                <w:color w:val="808080" w:themeColor="background1" w:themeShade="80"/>
                <w:sz w:val="16"/>
                <w:szCs w:val="16"/>
                <w:lang w:val="en-US"/>
              </w:rPr>
              <w:t>Washbasin100</w:t>
            </w:r>
            <w:r w:rsidRPr="00D53FC4">
              <w:rPr>
                <w:noProof/>
                <w:color w:val="808080" w:themeColor="background1" w:themeShade="80"/>
                <w:sz w:val="16"/>
                <w:szCs w:val="16"/>
                <w:lang w:val="en-US" w:eastAsia="de-DE"/>
              </w:rPr>
              <w:t>long</w:t>
            </w:r>
          </w:p>
        </w:tc>
        <w:tc>
          <w:tcPr>
            <w:tcW w:w="2374" w:type="dxa"/>
          </w:tcPr>
          <w:p w:rsidR="005C1794" w:rsidRDefault="005C1794" w:rsidP="005C1794">
            <w:pPr>
              <w:pStyle w:val="Text"/>
              <w:spacing w:after="0" w:line="240" w:lineRule="auto"/>
              <w:rPr>
                <w:lang w:val="en-US"/>
              </w:rPr>
            </w:pPr>
            <w:proofErr w:type="spellStart"/>
            <w:r w:rsidRPr="00D53FC4">
              <w:rPr>
                <w:color w:val="808080" w:themeColor="background1" w:themeShade="80"/>
                <w:sz w:val="16"/>
                <w:szCs w:val="16"/>
                <w:lang w:val="en-US"/>
              </w:rPr>
              <w:t>hansgroheMetropol</w:t>
            </w:r>
            <w:proofErr w:type="spellEnd"/>
            <w:r w:rsidRPr="00D53FC4">
              <w:rPr>
                <w:color w:val="808080" w:themeColor="background1" w:themeShade="80"/>
                <w:sz w:val="16"/>
                <w:szCs w:val="16"/>
                <w:lang w:val="en-US"/>
              </w:rPr>
              <w:t>_</w:t>
            </w:r>
            <w:r>
              <w:rPr>
                <w:color w:val="808080" w:themeColor="background1" w:themeShade="80"/>
                <w:sz w:val="16"/>
                <w:szCs w:val="16"/>
                <w:lang w:val="en-US"/>
              </w:rPr>
              <w:br/>
            </w:r>
            <w:r w:rsidRPr="00D53FC4">
              <w:rPr>
                <w:color w:val="808080" w:themeColor="background1" w:themeShade="80"/>
                <w:sz w:val="16"/>
                <w:szCs w:val="16"/>
                <w:lang w:val="en-US"/>
              </w:rPr>
              <w:t>Washbasin110</w:t>
            </w:r>
          </w:p>
        </w:tc>
        <w:tc>
          <w:tcPr>
            <w:tcW w:w="2374" w:type="dxa"/>
          </w:tcPr>
          <w:p w:rsidR="005C1794" w:rsidRDefault="005C1794" w:rsidP="005C1794">
            <w:pPr>
              <w:pStyle w:val="Text"/>
              <w:spacing w:after="0" w:line="240" w:lineRule="auto"/>
              <w:rPr>
                <w:lang w:val="en-US"/>
              </w:rPr>
            </w:pPr>
            <w:proofErr w:type="spellStart"/>
            <w:r w:rsidRPr="00D53FC4">
              <w:rPr>
                <w:color w:val="808080" w:themeColor="background1" w:themeShade="80"/>
                <w:sz w:val="16"/>
                <w:szCs w:val="16"/>
                <w:lang w:val="en-US"/>
              </w:rPr>
              <w:t>hansgroheMetropol</w:t>
            </w:r>
            <w:proofErr w:type="spellEnd"/>
            <w:r w:rsidRPr="00D53FC4">
              <w:rPr>
                <w:color w:val="808080" w:themeColor="background1" w:themeShade="80"/>
                <w:sz w:val="16"/>
                <w:szCs w:val="16"/>
                <w:lang w:val="en-US"/>
              </w:rPr>
              <w:t>_</w:t>
            </w:r>
            <w:r>
              <w:rPr>
                <w:color w:val="808080" w:themeColor="background1" w:themeShade="80"/>
                <w:sz w:val="16"/>
                <w:szCs w:val="16"/>
                <w:lang w:val="en-US"/>
              </w:rPr>
              <w:br/>
            </w:r>
            <w:r w:rsidRPr="00D53FC4">
              <w:rPr>
                <w:color w:val="808080" w:themeColor="background1" w:themeShade="80"/>
                <w:sz w:val="16"/>
                <w:szCs w:val="16"/>
                <w:lang w:val="en-US"/>
              </w:rPr>
              <w:t>Washbasin260</w:t>
            </w:r>
          </w:p>
        </w:tc>
      </w:tr>
    </w:tbl>
    <w:p w:rsidR="00142CFF" w:rsidRDefault="00142CFF" w:rsidP="005C1794">
      <w:pPr>
        <w:pStyle w:val="Text"/>
        <w:spacing w:after="120"/>
        <w:rPr>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7"/>
      </w:tblGrid>
      <w:tr w:rsidR="005C1794" w:rsidTr="00C90CE7">
        <w:tc>
          <w:tcPr>
            <w:tcW w:w="4747" w:type="dxa"/>
          </w:tcPr>
          <w:p w:rsidR="005C1794" w:rsidRDefault="005C1794" w:rsidP="00C90CE7">
            <w:pPr>
              <w:pStyle w:val="Text"/>
              <w:spacing w:after="0" w:line="240" w:lineRule="auto"/>
              <w:rPr>
                <w:lang w:val="en-US"/>
              </w:rPr>
            </w:pPr>
            <w:r>
              <w:rPr>
                <w:noProof/>
                <w:lang w:val="da-DK" w:eastAsia="da-DK"/>
              </w:rPr>
              <w:drawing>
                <wp:inline distT="0" distB="0" distL="0" distR="0" wp14:anchorId="1006438F" wp14:editId="5B5A84A3">
                  <wp:extent cx="2212500" cy="18000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12500" cy="1800000"/>
                          </a:xfrm>
                          <a:prstGeom prst="rect">
                            <a:avLst/>
                          </a:prstGeom>
                        </pic:spPr>
                      </pic:pic>
                    </a:graphicData>
                  </a:graphic>
                </wp:inline>
              </w:drawing>
            </w:r>
          </w:p>
        </w:tc>
        <w:tc>
          <w:tcPr>
            <w:tcW w:w="4747" w:type="dxa"/>
          </w:tcPr>
          <w:p w:rsidR="005C1794" w:rsidRDefault="005C1794" w:rsidP="00C90CE7">
            <w:pPr>
              <w:pStyle w:val="Text"/>
              <w:spacing w:after="0" w:line="240" w:lineRule="auto"/>
              <w:rPr>
                <w:lang w:val="en-US"/>
              </w:rPr>
            </w:pPr>
            <w:r>
              <w:rPr>
                <w:noProof/>
                <w:lang w:val="da-DK" w:eastAsia="da-DK"/>
              </w:rPr>
              <w:drawing>
                <wp:inline distT="0" distB="0" distL="0" distR="0" wp14:anchorId="6458B411" wp14:editId="3A00CBD1">
                  <wp:extent cx="2380473" cy="1800000"/>
                  <wp:effectExtent l="0" t="0" r="127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380473" cy="1800000"/>
                          </a:xfrm>
                          <a:prstGeom prst="rect">
                            <a:avLst/>
                          </a:prstGeom>
                        </pic:spPr>
                      </pic:pic>
                    </a:graphicData>
                  </a:graphic>
                </wp:inline>
              </w:drawing>
            </w:r>
          </w:p>
        </w:tc>
      </w:tr>
      <w:tr w:rsidR="005C1794" w:rsidRPr="005C1794" w:rsidTr="00C90CE7">
        <w:tc>
          <w:tcPr>
            <w:tcW w:w="4747" w:type="dxa"/>
          </w:tcPr>
          <w:p w:rsidR="005C1794" w:rsidRPr="005C1794" w:rsidRDefault="005C1794" w:rsidP="00C90CE7">
            <w:pPr>
              <w:pStyle w:val="Text"/>
              <w:spacing w:after="0" w:line="240" w:lineRule="auto"/>
              <w:rPr>
                <w:color w:val="808080" w:themeColor="background1" w:themeShade="80"/>
                <w:sz w:val="16"/>
                <w:lang w:val="en-US"/>
              </w:rPr>
            </w:pPr>
            <w:r w:rsidRPr="00B554B4">
              <w:rPr>
                <w:color w:val="808080" w:themeColor="background1" w:themeShade="80"/>
                <w:sz w:val="16"/>
                <w:szCs w:val="16"/>
                <w:lang w:val="en-US"/>
              </w:rPr>
              <w:t>hansgroheMetropol_People03</w:t>
            </w:r>
          </w:p>
        </w:tc>
        <w:tc>
          <w:tcPr>
            <w:tcW w:w="4747" w:type="dxa"/>
          </w:tcPr>
          <w:p w:rsidR="005C1794" w:rsidRPr="005C1794" w:rsidRDefault="005C1794" w:rsidP="00C90CE7">
            <w:pPr>
              <w:pStyle w:val="Text"/>
              <w:spacing w:after="0" w:line="240" w:lineRule="auto"/>
              <w:rPr>
                <w:color w:val="808080" w:themeColor="background1" w:themeShade="80"/>
                <w:sz w:val="16"/>
                <w:lang w:val="en-US"/>
              </w:rPr>
            </w:pPr>
            <w:r w:rsidRPr="00B554B4">
              <w:rPr>
                <w:color w:val="808080" w:themeColor="background1" w:themeShade="80"/>
                <w:sz w:val="16"/>
                <w:szCs w:val="16"/>
                <w:lang w:val="en-US"/>
              </w:rPr>
              <w:t>hansgroheMetropol_</w:t>
            </w:r>
            <w:r>
              <w:rPr>
                <w:color w:val="808080" w:themeColor="background1" w:themeShade="80"/>
                <w:sz w:val="16"/>
                <w:szCs w:val="16"/>
                <w:lang w:val="en-US"/>
              </w:rPr>
              <w:t>AmbienceHotel01</w:t>
            </w:r>
          </w:p>
        </w:tc>
      </w:tr>
    </w:tbl>
    <w:p w:rsidR="00142CFF" w:rsidRDefault="00142CFF" w:rsidP="00344FA2">
      <w:pPr>
        <w:pStyle w:val="Text"/>
        <w:rPr>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3"/>
        <w:gridCol w:w="2373"/>
        <w:gridCol w:w="2374"/>
        <w:gridCol w:w="2374"/>
      </w:tblGrid>
      <w:tr w:rsidR="005C1794" w:rsidTr="005C1794">
        <w:tc>
          <w:tcPr>
            <w:tcW w:w="2373" w:type="dxa"/>
            <w:vAlign w:val="center"/>
          </w:tcPr>
          <w:p w:rsidR="005C1794" w:rsidRDefault="005C1794" w:rsidP="005C1794">
            <w:pPr>
              <w:pStyle w:val="Text"/>
              <w:spacing w:after="0" w:line="240" w:lineRule="auto"/>
              <w:jc w:val="center"/>
              <w:rPr>
                <w:lang w:val="en-US"/>
              </w:rPr>
            </w:pPr>
            <w:r>
              <w:rPr>
                <w:noProof/>
                <w:lang w:val="da-DK" w:eastAsia="da-DK"/>
              </w:rPr>
              <w:drawing>
                <wp:inline distT="0" distB="0" distL="0" distR="0" wp14:anchorId="164A94D7" wp14:editId="463CBB58">
                  <wp:extent cx="1078326" cy="1008000"/>
                  <wp:effectExtent l="0" t="0" r="7620" b="190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078326" cy="1008000"/>
                          </a:xfrm>
                          <a:prstGeom prst="rect">
                            <a:avLst/>
                          </a:prstGeom>
                        </pic:spPr>
                      </pic:pic>
                    </a:graphicData>
                  </a:graphic>
                </wp:inline>
              </w:drawing>
            </w:r>
          </w:p>
        </w:tc>
        <w:tc>
          <w:tcPr>
            <w:tcW w:w="2373" w:type="dxa"/>
            <w:vAlign w:val="center"/>
          </w:tcPr>
          <w:p w:rsidR="005C1794" w:rsidRDefault="005C1794" w:rsidP="005C1794">
            <w:pPr>
              <w:pStyle w:val="Text"/>
              <w:spacing w:after="0" w:line="240" w:lineRule="auto"/>
              <w:jc w:val="center"/>
              <w:rPr>
                <w:lang w:val="en-US"/>
              </w:rPr>
            </w:pPr>
            <w:r>
              <w:rPr>
                <w:noProof/>
                <w:lang w:val="da-DK" w:eastAsia="da-DK"/>
              </w:rPr>
              <w:drawing>
                <wp:inline distT="0" distB="0" distL="0" distR="0" wp14:anchorId="2610544D" wp14:editId="5B7EDE99">
                  <wp:extent cx="1031351" cy="1080000"/>
                  <wp:effectExtent l="0" t="0" r="0" b="635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031351" cy="1080000"/>
                          </a:xfrm>
                          <a:prstGeom prst="rect">
                            <a:avLst/>
                          </a:prstGeom>
                        </pic:spPr>
                      </pic:pic>
                    </a:graphicData>
                  </a:graphic>
                </wp:inline>
              </w:drawing>
            </w:r>
          </w:p>
        </w:tc>
        <w:tc>
          <w:tcPr>
            <w:tcW w:w="2374" w:type="dxa"/>
            <w:vAlign w:val="center"/>
          </w:tcPr>
          <w:p w:rsidR="005C1794" w:rsidRDefault="005C1794" w:rsidP="005C1794">
            <w:pPr>
              <w:pStyle w:val="Text"/>
              <w:spacing w:after="0" w:line="240" w:lineRule="auto"/>
              <w:jc w:val="center"/>
              <w:rPr>
                <w:lang w:val="en-US"/>
              </w:rPr>
            </w:pPr>
            <w:r>
              <w:rPr>
                <w:noProof/>
                <w:lang w:val="da-DK" w:eastAsia="da-DK"/>
              </w:rPr>
              <w:drawing>
                <wp:inline distT="0" distB="0" distL="0" distR="0" wp14:anchorId="2D2E6F25" wp14:editId="696AB6EE">
                  <wp:extent cx="1193800" cy="1441450"/>
                  <wp:effectExtent l="0" t="0" r="6350" b="635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0900" r="-1"/>
                          <a:stretch/>
                        </pic:blipFill>
                        <pic:spPr bwMode="auto">
                          <a:xfrm>
                            <a:off x="0" y="0"/>
                            <a:ext cx="1192599"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374" w:type="dxa"/>
            <w:vAlign w:val="center"/>
          </w:tcPr>
          <w:p w:rsidR="005C1794" w:rsidRDefault="005C1794" w:rsidP="005C1794">
            <w:pPr>
              <w:pStyle w:val="Text"/>
              <w:spacing w:after="0" w:line="240" w:lineRule="auto"/>
              <w:jc w:val="center"/>
              <w:rPr>
                <w:lang w:val="en-US"/>
              </w:rPr>
            </w:pPr>
            <w:r>
              <w:rPr>
                <w:noProof/>
                <w:lang w:val="da-DK" w:eastAsia="da-DK"/>
              </w:rPr>
              <w:drawing>
                <wp:inline distT="0" distB="0" distL="0" distR="0" wp14:anchorId="3DF8B628" wp14:editId="0970F360">
                  <wp:extent cx="1130574" cy="16200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130574" cy="1620000"/>
                          </a:xfrm>
                          <a:prstGeom prst="rect">
                            <a:avLst/>
                          </a:prstGeom>
                        </pic:spPr>
                      </pic:pic>
                    </a:graphicData>
                  </a:graphic>
                </wp:inline>
              </w:drawing>
            </w:r>
          </w:p>
        </w:tc>
      </w:tr>
      <w:tr w:rsidR="005C1794" w:rsidTr="00C90CE7">
        <w:tc>
          <w:tcPr>
            <w:tcW w:w="2373" w:type="dxa"/>
          </w:tcPr>
          <w:p w:rsidR="005C1794" w:rsidRDefault="005C1794" w:rsidP="00C90CE7">
            <w:pPr>
              <w:pStyle w:val="Text"/>
              <w:spacing w:after="0" w:line="240" w:lineRule="auto"/>
              <w:rPr>
                <w:lang w:val="en-US"/>
              </w:rPr>
            </w:pPr>
            <w:proofErr w:type="spellStart"/>
            <w:r w:rsidRPr="00D53FC4">
              <w:rPr>
                <w:color w:val="808080" w:themeColor="background1" w:themeShade="80"/>
                <w:sz w:val="16"/>
                <w:szCs w:val="16"/>
                <w:lang w:val="en-US"/>
              </w:rPr>
              <w:t>hansgroheMetropol</w:t>
            </w:r>
            <w:proofErr w:type="spellEnd"/>
            <w:r w:rsidRPr="00D53FC4">
              <w:rPr>
                <w:color w:val="808080" w:themeColor="background1" w:themeShade="80"/>
                <w:sz w:val="16"/>
                <w:szCs w:val="16"/>
                <w:lang w:val="en-US"/>
              </w:rPr>
              <w:t>_</w:t>
            </w:r>
            <w:r>
              <w:rPr>
                <w:color w:val="808080" w:themeColor="background1" w:themeShade="80"/>
                <w:sz w:val="16"/>
                <w:szCs w:val="16"/>
                <w:lang w:val="en-US"/>
              </w:rPr>
              <w:br/>
            </w:r>
            <w:r w:rsidRPr="00D53FC4">
              <w:rPr>
                <w:color w:val="808080" w:themeColor="background1" w:themeShade="80"/>
                <w:sz w:val="16"/>
                <w:szCs w:val="16"/>
                <w:lang w:val="en-US"/>
              </w:rPr>
              <w:t>Washbasin</w:t>
            </w:r>
            <w:r>
              <w:rPr>
                <w:color w:val="808080" w:themeColor="background1" w:themeShade="80"/>
                <w:sz w:val="16"/>
                <w:szCs w:val="16"/>
                <w:lang w:val="en-US"/>
              </w:rPr>
              <w:t>Lever</w:t>
            </w:r>
            <w:r w:rsidRPr="00D53FC4">
              <w:rPr>
                <w:color w:val="808080" w:themeColor="background1" w:themeShade="80"/>
                <w:sz w:val="16"/>
                <w:szCs w:val="16"/>
                <w:lang w:val="en-US"/>
              </w:rPr>
              <w:t>100</w:t>
            </w:r>
          </w:p>
        </w:tc>
        <w:tc>
          <w:tcPr>
            <w:tcW w:w="2373" w:type="dxa"/>
          </w:tcPr>
          <w:p w:rsidR="005C1794" w:rsidRDefault="005C1794" w:rsidP="00C90CE7">
            <w:pPr>
              <w:pStyle w:val="Text"/>
              <w:spacing w:after="0" w:line="240" w:lineRule="auto"/>
              <w:rPr>
                <w:lang w:val="en-US"/>
              </w:rPr>
            </w:pPr>
            <w:proofErr w:type="spellStart"/>
            <w:r w:rsidRPr="003F3803">
              <w:rPr>
                <w:color w:val="808080" w:themeColor="background1" w:themeShade="80"/>
                <w:sz w:val="15"/>
                <w:szCs w:val="15"/>
                <w:lang w:val="en-US"/>
              </w:rPr>
              <w:t>hansgroheMetropol</w:t>
            </w:r>
            <w:proofErr w:type="spellEnd"/>
            <w:r w:rsidRPr="003F3803">
              <w:rPr>
                <w:color w:val="808080" w:themeColor="background1" w:themeShade="80"/>
                <w:sz w:val="15"/>
                <w:szCs w:val="15"/>
                <w:lang w:val="en-US"/>
              </w:rPr>
              <w:t>_</w:t>
            </w:r>
            <w:r w:rsidRPr="003F3803">
              <w:rPr>
                <w:color w:val="808080" w:themeColor="background1" w:themeShade="80"/>
                <w:sz w:val="15"/>
                <w:szCs w:val="15"/>
                <w:lang w:val="en-US"/>
              </w:rPr>
              <w:br/>
              <w:t>WashbasinLever100</w:t>
            </w:r>
            <w:r w:rsidRPr="003F3803">
              <w:rPr>
                <w:noProof/>
                <w:color w:val="808080" w:themeColor="background1" w:themeShade="80"/>
                <w:sz w:val="15"/>
                <w:szCs w:val="15"/>
                <w:lang w:val="en-US" w:eastAsia="de-DE"/>
              </w:rPr>
              <w:t>long</w:t>
            </w:r>
          </w:p>
        </w:tc>
        <w:tc>
          <w:tcPr>
            <w:tcW w:w="2374" w:type="dxa"/>
          </w:tcPr>
          <w:p w:rsidR="005C1794" w:rsidRDefault="005C1794" w:rsidP="00C90CE7">
            <w:pPr>
              <w:pStyle w:val="Text"/>
              <w:spacing w:after="0" w:line="240" w:lineRule="auto"/>
              <w:rPr>
                <w:lang w:val="en-US"/>
              </w:rPr>
            </w:pPr>
            <w:proofErr w:type="spellStart"/>
            <w:r w:rsidRPr="00D53FC4">
              <w:rPr>
                <w:color w:val="808080" w:themeColor="background1" w:themeShade="80"/>
                <w:sz w:val="16"/>
                <w:szCs w:val="16"/>
                <w:lang w:val="en-US"/>
              </w:rPr>
              <w:t>hansgroheMetropol</w:t>
            </w:r>
            <w:proofErr w:type="spellEnd"/>
            <w:r w:rsidRPr="00D53FC4">
              <w:rPr>
                <w:color w:val="808080" w:themeColor="background1" w:themeShade="80"/>
                <w:sz w:val="16"/>
                <w:szCs w:val="16"/>
                <w:lang w:val="en-US"/>
              </w:rPr>
              <w:t>_</w:t>
            </w:r>
            <w:r>
              <w:rPr>
                <w:color w:val="808080" w:themeColor="background1" w:themeShade="80"/>
                <w:sz w:val="16"/>
                <w:szCs w:val="16"/>
                <w:lang w:val="en-US"/>
              </w:rPr>
              <w:br/>
            </w:r>
            <w:r w:rsidRPr="00D53FC4">
              <w:rPr>
                <w:color w:val="808080" w:themeColor="background1" w:themeShade="80"/>
                <w:sz w:val="16"/>
                <w:szCs w:val="16"/>
                <w:lang w:val="en-US"/>
              </w:rPr>
              <w:t>Washbasin</w:t>
            </w:r>
            <w:r>
              <w:rPr>
                <w:color w:val="808080" w:themeColor="background1" w:themeShade="80"/>
                <w:sz w:val="16"/>
                <w:szCs w:val="16"/>
                <w:lang w:val="en-US"/>
              </w:rPr>
              <w:t>Lever</w:t>
            </w:r>
            <w:r w:rsidRPr="00D53FC4">
              <w:rPr>
                <w:color w:val="808080" w:themeColor="background1" w:themeShade="80"/>
                <w:sz w:val="16"/>
                <w:szCs w:val="16"/>
                <w:lang w:val="en-US"/>
              </w:rPr>
              <w:t>110</w:t>
            </w:r>
          </w:p>
        </w:tc>
        <w:tc>
          <w:tcPr>
            <w:tcW w:w="2374" w:type="dxa"/>
          </w:tcPr>
          <w:p w:rsidR="005C1794" w:rsidRDefault="005C1794" w:rsidP="00C90CE7">
            <w:pPr>
              <w:pStyle w:val="Text"/>
              <w:spacing w:after="0" w:line="240" w:lineRule="auto"/>
              <w:rPr>
                <w:lang w:val="en-US"/>
              </w:rPr>
            </w:pPr>
            <w:proofErr w:type="spellStart"/>
            <w:r w:rsidRPr="00D53FC4">
              <w:rPr>
                <w:color w:val="808080" w:themeColor="background1" w:themeShade="80"/>
                <w:sz w:val="16"/>
                <w:szCs w:val="16"/>
                <w:lang w:val="en-US"/>
              </w:rPr>
              <w:t>hansgroheMetropol</w:t>
            </w:r>
            <w:proofErr w:type="spellEnd"/>
            <w:r w:rsidRPr="00D53FC4">
              <w:rPr>
                <w:color w:val="808080" w:themeColor="background1" w:themeShade="80"/>
                <w:sz w:val="16"/>
                <w:szCs w:val="16"/>
                <w:lang w:val="en-US"/>
              </w:rPr>
              <w:t>_</w:t>
            </w:r>
            <w:r>
              <w:rPr>
                <w:color w:val="808080" w:themeColor="background1" w:themeShade="80"/>
                <w:sz w:val="16"/>
                <w:szCs w:val="16"/>
                <w:lang w:val="en-US"/>
              </w:rPr>
              <w:br/>
            </w:r>
            <w:r w:rsidRPr="00D53FC4">
              <w:rPr>
                <w:color w:val="808080" w:themeColor="background1" w:themeShade="80"/>
                <w:sz w:val="16"/>
                <w:szCs w:val="16"/>
                <w:lang w:val="en-US"/>
              </w:rPr>
              <w:t>Washbasin</w:t>
            </w:r>
            <w:r>
              <w:rPr>
                <w:color w:val="808080" w:themeColor="background1" w:themeShade="80"/>
                <w:sz w:val="16"/>
                <w:szCs w:val="16"/>
                <w:lang w:val="en-US"/>
              </w:rPr>
              <w:t>Lever</w:t>
            </w:r>
            <w:r w:rsidRPr="00D53FC4">
              <w:rPr>
                <w:color w:val="808080" w:themeColor="background1" w:themeShade="80"/>
                <w:sz w:val="16"/>
                <w:szCs w:val="16"/>
                <w:lang w:val="en-US"/>
              </w:rPr>
              <w:t>260</w:t>
            </w:r>
          </w:p>
        </w:tc>
      </w:tr>
    </w:tbl>
    <w:p w:rsidR="005C1794" w:rsidRDefault="005C1794" w:rsidP="00955F49">
      <w:pPr>
        <w:pStyle w:val="Text"/>
        <w:spacing w:after="120"/>
        <w:rPr>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46"/>
        <w:gridCol w:w="2374"/>
        <w:gridCol w:w="2374"/>
      </w:tblGrid>
      <w:tr w:rsidR="005C1794" w:rsidTr="006A0E2E">
        <w:tc>
          <w:tcPr>
            <w:tcW w:w="4746" w:type="dxa"/>
            <w:vAlign w:val="bottom"/>
          </w:tcPr>
          <w:p w:rsidR="005C1794" w:rsidRDefault="005C1794" w:rsidP="006A0E2E">
            <w:pPr>
              <w:pStyle w:val="Text"/>
              <w:spacing w:after="0" w:line="240" w:lineRule="auto"/>
              <w:jc w:val="left"/>
              <w:rPr>
                <w:lang w:val="en-US"/>
              </w:rPr>
            </w:pPr>
            <w:r>
              <w:rPr>
                <w:noProof/>
                <w:lang w:val="da-DK" w:eastAsia="da-DK"/>
              </w:rPr>
              <w:drawing>
                <wp:inline distT="0" distB="0" distL="0" distR="0" wp14:anchorId="5F5450C5" wp14:editId="40AB7447">
                  <wp:extent cx="2337391" cy="1800000"/>
                  <wp:effectExtent l="0" t="0" r="635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337391" cy="1800000"/>
                          </a:xfrm>
                          <a:prstGeom prst="rect">
                            <a:avLst/>
                          </a:prstGeom>
                        </pic:spPr>
                      </pic:pic>
                    </a:graphicData>
                  </a:graphic>
                </wp:inline>
              </w:drawing>
            </w:r>
          </w:p>
        </w:tc>
        <w:tc>
          <w:tcPr>
            <w:tcW w:w="2374" w:type="dxa"/>
            <w:vAlign w:val="bottom"/>
          </w:tcPr>
          <w:p w:rsidR="005C1794" w:rsidRDefault="005C1794" w:rsidP="006A0E2E">
            <w:pPr>
              <w:pStyle w:val="Text"/>
              <w:spacing w:after="0" w:line="240" w:lineRule="auto"/>
              <w:jc w:val="left"/>
              <w:rPr>
                <w:lang w:val="en-US"/>
              </w:rPr>
            </w:pPr>
            <w:r>
              <w:rPr>
                <w:noProof/>
                <w:lang w:val="da-DK" w:eastAsia="da-DK"/>
              </w:rPr>
              <w:drawing>
                <wp:inline distT="0" distB="0" distL="0" distR="0" wp14:anchorId="2B33B851" wp14:editId="7A32C527">
                  <wp:extent cx="1268373" cy="1797050"/>
                  <wp:effectExtent l="0" t="0" r="825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7416"/>
                          <a:stretch/>
                        </pic:blipFill>
                        <pic:spPr bwMode="auto">
                          <a:xfrm>
                            <a:off x="0" y="0"/>
                            <a:ext cx="1270455"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2374" w:type="dxa"/>
            <w:vAlign w:val="bottom"/>
          </w:tcPr>
          <w:p w:rsidR="005C1794" w:rsidRDefault="005C1794" w:rsidP="006A0E2E">
            <w:pPr>
              <w:pStyle w:val="Text"/>
              <w:spacing w:after="0" w:line="240" w:lineRule="auto"/>
              <w:jc w:val="left"/>
              <w:rPr>
                <w:lang w:val="en-US"/>
              </w:rPr>
            </w:pPr>
            <w:r>
              <w:rPr>
                <w:noProof/>
                <w:lang w:val="da-DK" w:eastAsia="da-DK"/>
              </w:rPr>
              <w:drawing>
                <wp:inline distT="0" distB="0" distL="0" distR="0" wp14:anchorId="08C25F2F" wp14:editId="23CA44D9">
                  <wp:extent cx="1233391" cy="1440000"/>
                  <wp:effectExtent l="0" t="0" r="5080" b="825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233391" cy="1440000"/>
                          </a:xfrm>
                          <a:prstGeom prst="rect">
                            <a:avLst/>
                          </a:prstGeom>
                        </pic:spPr>
                      </pic:pic>
                    </a:graphicData>
                  </a:graphic>
                </wp:inline>
              </w:drawing>
            </w:r>
          </w:p>
        </w:tc>
      </w:tr>
      <w:tr w:rsidR="005C1794" w:rsidTr="006A0E2E">
        <w:tc>
          <w:tcPr>
            <w:tcW w:w="4746" w:type="dxa"/>
            <w:vAlign w:val="bottom"/>
          </w:tcPr>
          <w:p w:rsidR="005C1794" w:rsidRDefault="005C1794" w:rsidP="006A0E2E">
            <w:pPr>
              <w:pStyle w:val="Text"/>
              <w:spacing w:after="0" w:line="240" w:lineRule="auto"/>
              <w:jc w:val="left"/>
              <w:rPr>
                <w:lang w:val="en-US"/>
              </w:rPr>
            </w:pPr>
            <w:r w:rsidRPr="00B554B4">
              <w:rPr>
                <w:color w:val="808080" w:themeColor="background1" w:themeShade="80"/>
                <w:sz w:val="16"/>
                <w:szCs w:val="16"/>
                <w:lang w:val="en-US"/>
              </w:rPr>
              <w:t>hansgroheMetropol</w:t>
            </w:r>
            <w:r>
              <w:rPr>
                <w:color w:val="808080" w:themeColor="background1" w:themeShade="80"/>
                <w:sz w:val="16"/>
                <w:szCs w:val="16"/>
                <w:lang w:val="en-US"/>
              </w:rPr>
              <w:t>_People04</w:t>
            </w:r>
          </w:p>
        </w:tc>
        <w:tc>
          <w:tcPr>
            <w:tcW w:w="2374" w:type="dxa"/>
            <w:vAlign w:val="bottom"/>
          </w:tcPr>
          <w:p w:rsidR="005C1794" w:rsidRDefault="005C1794" w:rsidP="006A0E2E">
            <w:pPr>
              <w:pStyle w:val="Text"/>
              <w:spacing w:after="0" w:line="240" w:lineRule="auto"/>
              <w:jc w:val="left"/>
              <w:rPr>
                <w:lang w:val="en-US"/>
              </w:rPr>
            </w:pPr>
            <w:r w:rsidRPr="00D53FC4">
              <w:rPr>
                <w:color w:val="808080" w:themeColor="background1" w:themeShade="80"/>
                <w:sz w:val="16"/>
                <w:szCs w:val="16"/>
                <w:lang w:val="en-US"/>
              </w:rPr>
              <w:t>hansgroheMetropol</w:t>
            </w:r>
            <w:r>
              <w:rPr>
                <w:color w:val="808080" w:themeColor="background1" w:themeShade="80"/>
                <w:sz w:val="16"/>
                <w:szCs w:val="16"/>
                <w:lang w:val="en-US"/>
              </w:rPr>
              <w:t>Select</w:t>
            </w:r>
            <w:r w:rsidRPr="00D53FC4">
              <w:rPr>
                <w:color w:val="808080" w:themeColor="background1" w:themeShade="80"/>
                <w:sz w:val="16"/>
                <w:szCs w:val="16"/>
                <w:lang w:val="en-US"/>
              </w:rPr>
              <w:t>_Washbasin260</w:t>
            </w:r>
          </w:p>
        </w:tc>
        <w:tc>
          <w:tcPr>
            <w:tcW w:w="2374" w:type="dxa"/>
            <w:vAlign w:val="bottom"/>
          </w:tcPr>
          <w:p w:rsidR="005C1794" w:rsidRDefault="005C1794" w:rsidP="006A0E2E">
            <w:pPr>
              <w:pStyle w:val="Text"/>
              <w:spacing w:after="0" w:line="240" w:lineRule="auto"/>
              <w:jc w:val="left"/>
              <w:rPr>
                <w:lang w:val="en-US"/>
              </w:rPr>
            </w:pPr>
            <w:r w:rsidRPr="00D53FC4">
              <w:rPr>
                <w:color w:val="808080" w:themeColor="background1" w:themeShade="80"/>
                <w:sz w:val="16"/>
                <w:szCs w:val="16"/>
                <w:lang w:val="en-US"/>
              </w:rPr>
              <w:t>hansgroheMetropol</w:t>
            </w:r>
            <w:r>
              <w:rPr>
                <w:color w:val="808080" w:themeColor="background1" w:themeShade="80"/>
                <w:sz w:val="16"/>
                <w:szCs w:val="16"/>
                <w:lang w:val="en-US"/>
              </w:rPr>
              <w:t>Select_Washbasin110</w:t>
            </w:r>
          </w:p>
        </w:tc>
      </w:tr>
      <w:tr w:rsidR="005C1794" w:rsidRPr="009E2DB7" w:rsidTr="006A0E2E">
        <w:tc>
          <w:tcPr>
            <w:tcW w:w="9494" w:type="dxa"/>
            <w:gridSpan w:val="3"/>
            <w:vAlign w:val="bottom"/>
          </w:tcPr>
          <w:p w:rsidR="005C1794" w:rsidRPr="005C7074" w:rsidRDefault="005C7074" w:rsidP="006A0E2E">
            <w:pPr>
              <w:pStyle w:val="Text"/>
              <w:spacing w:after="0" w:line="240" w:lineRule="auto"/>
              <w:jc w:val="left"/>
              <w:rPr>
                <w:sz w:val="20"/>
                <w:szCs w:val="16"/>
                <w:lang w:val="en-US"/>
              </w:rPr>
            </w:pPr>
            <w:r>
              <w:rPr>
                <w:sz w:val="20"/>
                <w:szCs w:val="16"/>
                <w:lang w:val="en-US"/>
              </w:rPr>
              <w:t xml:space="preserve">Another </w:t>
            </w:r>
            <w:r w:rsidRPr="005C7074">
              <w:rPr>
                <w:sz w:val="20"/>
                <w:szCs w:val="16"/>
                <w:lang w:val="en-US"/>
              </w:rPr>
              <w:t>version is the mixer handle with integrated Select technology. It combines minimalist design with the intuitively easy Select control: the flow of water can be turned on and off at the simple touch of a button. If you have soapy hands, for instance, you can press the button using the back of your hand or your lower arm and your mixer stays dry and clean.</w:t>
            </w:r>
          </w:p>
        </w:tc>
      </w:tr>
    </w:tbl>
    <w:p w:rsidR="005C1794" w:rsidRPr="005C7074" w:rsidRDefault="005C1794" w:rsidP="00955F49">
      <w:pPr>
        <w:pStyle w:val="Text"/>
        <w:spacing w:after="120"/>
        <w:rPr>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46"/>
        <w:gridCol w:w="2374"/>
        <w:gridCol w:w="2374"/>
      </w:tblGrid>
      <w:tr w:rsidR="005C7074" w:rsidTr="006A0E2E">
        <w:tc>
          <w:tcPr>
            <w:tcW w:w="4746" w:type="dxa"/>
            <w:vAlign w:val="bottom"/>
          </w:tcPr>
          <w:p w:rsidR="005C7074" w:rsidRDefault="005C7074" w:rsidP="006A0E2E">
            <w:pPr>
              <w:pStyle w:val="Text"/>
              <w:spacing w:after="0" w:line="240" w:lineRule="auto"/>
              <w:jc w:val="left"/>
              <w:rPr>
                <w:lang w:val="en-US"/>
              </w:rPr>
            </w:pPr>
            <w:r>
              <w:rPr>
                <w:noProof/>
                <w:lang w:val="da-DK" w:eastAsia="da-DK"/>
              </w:rPr>
              <w:drawing>
                <wp:inline distT="0" distB="0" distL="0" distR="0" wp14:anchorId="1D541264" wp14:editId="3D523B61">
                  <wp:extent cx="2252601" cy="1800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252601" cy="1800000"/>
                          </a:xfrm>
                          <a:prstGeom prst="rect">
                            <a:avLst/>
                          </a:prstGeom>
                        </pic:spPr>
                      </pic:pic>
                    </a:graphicData>
                  </a:graphic>
                </wp:inline>
              </w:drawing>
            </w:r>
          </w:p>
        </w:tc>
        <w:tc>
          <w:tcPr>
            <w:tcW w:w="2374" w:type="dxa"/>
            <w:vAlign w:val="bottom"/>
          </w:tcPr>
          <w:p w:rsidR="005C7074" w:rsidRDefault="005C7074" w:rsidP="006A0E2E">
            <w:pPr>
              <w:pStyle w:val="Text"/>
              <w:spacing w:after="0" w:line="240" w:lineRule="auto"/>
              <w:jc w:val="left"/>
              <w:rPr>
                <w:lang w:val="en-US"/>
              </w:rPr>
            </w:pPr>
            <w:r>
              <w:rPr>
                <w:noProof/>
                <w:lang w:val="da-DK" w:eastAsia="da-DK"/>
              </w:rPr>
              <w:drawing>
                <wp:inline distT="0" distB="0" distL="0" distR="0" wp14:anchorId="42B4EB97" wp14:editId="31BED08E">
                  <wp:extent cx="1616727" cy="1800000"/>
                  <wp:effectExtent l="0" t="0" r="254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616727" cy="1800000"/>
                          </a:xfrm>
                          <a:prstGeom prst="rect">
                            <a:avLst/>
                          </a:prstGeom>
                        </pic:spPr>
                      </pic:pic>
                    </a:graphicData>
                  </a:graphic>
                </wp:inline>
              </w:drawing>
            </w:r>
          </w:p>
        </w:tc>
        <w:tc>
          <w:tcPr>
            <w:tcW w:w="2374" w:type="dxa"/>
            <w:vAlign w:val="bottom"/>
          </w:tcPr>
          <w:p w:rsidR="005C7074" w:rsidRDefault="005C7074" w:rsidP="006A0E2E">
            <w:pPr>
              <w:pStyle w:val="Text"/>
              <w:spacing w:after="0" w:line="240" w:lineRule="auto"/>
              <w:jc w:val="left"/>
              <w:rPr>
                <w:lang w:val="en-US"/>
              </w:rPr>
            </w:pPr>
            <w:r>
              <w:rPr>
                <w:noProof/>
                <w:lang w:val="da-DK" w:eastAsia="da-DK"/>
              </w:rPr>
              <w:drawing>
                <wp:inline distT="0" distB="0" distL="0" distR="0" wp14:anchorId="0053A31E" wp14:editId="23A56CF9">
                  <wp:extent cx="1336808" cy="1800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336808" cy="1800000"/>
                          </a:xfrm>
                          <a:prstGeom prst="rect">
                            <a:avLst/>
                          </a:prstGeom>
                        </pic:spPr>
                      </pic:pic>
                    </a:graphicData>
                  </a:graphic>
                </wp:inline>
              </w:drawing>
            </w:r>
          </w:p>
        </w:tc>
      </w:tr>
      <w:tr w:rsidR="005C7074" w:rsidTr="006A0E2E">
        <w:tc>
          <w:tcPr>
            <w:tcW w:w="4746" w:type="dxa"/>
            <w:vAlign w:val="bottom"/>
          </w:tcPr>
          <w:p w:rsidR="005C7074" w:rsidRDefault="005C7074" w:rsidP="006A0E2E">
            <w:pPr>
              <w:pStyle w:val="Text"/>
              <w:spacing w:after="0" w:line="240" w:lineRule="auto"/>
              <w:jc w:val="left"/>
              <w:rPr>
                <w:lang w:val="en-US"/>
              </w:rPr>
            </w:pPr>
            <w:r w:rsidRPr="00B554B4">
              <w:rPr>
                <w:color w:val="808080" w:themeColor="background1" w:themeShade="80"/>
                <w:sz w:val="16"/>
                <w:szCs w:val="16"/>
                <w:lang w:val="en-US"/>
              </w:rPr>
              <w:t>hansgroheMetropol</w:t>
            </w:r>
            <w:r>
              <w:rPr>
                <w:color w:val="808080" w:themeColor="background1" w:themeShade="80"/>
                <w:sz w:val="16"/>
                <w:szCs w:val="16"/>
                <w:lang w:val="en-US"/>
              </w:rPr>
              <w:t>_People05</w:t>
            </w:r>
          </w:p>
        </w:tc>
        <w:tc>
          <w:tcPr>
            <w:tcW w:w="2374" w:type="dxa"/>
            <w:vAlign w:val="bottom"/>
          </w:tcPr>
          <w:p w:rsidR="005C7074" w:rsidRDefault="005C7074" w:rsidP="006A0E2E">
            <w:pPr>
              <w:pStyle w:val="Text"/>
              <w:spacing w:after="0" w:line="240" w:lineRule="auto"/>
              <w:jc w:val="left"/>
              <w:rPr>
                <w:lang w:val="en-US"/>
              </w:rPr>
            </w:pPr>
            <w:proofErr w:type="spellStart"/>
            <w:r w:rsidRPr="00D53FC4">
              <w:rPr>
                <w:color w:val="808080" w:themeColor="background1" w:themeShade="80"/>
                <w:sz w:val="16"/>
                <w:szCs w:val="16"/>
                <w:lang w:val="en-US"/>
              </w:rPr>
              <w:t>hansgroheMetropol</w:t>
            </w:r>
            <w:r>
              <w:rPr>
                <w:color w:val="808080" w:themeColor="background1" w:themeShade="80"/>
                <w:sz w:val="16"/>
                <w:szCs w:val="16"/>
                <w:lang w:val="en-US"/>
              </w:rPr>
              <w:t>_SwivelSpout</w:t>
            </w:r>
            <w:proofErr w:type="spellEnd"/>
          </w:p>
        </w:tc>
        <w:tc>
          <w:tcPr>
            <w:tcW w:w="2374" w:type="dxa"/>
            <w:vAlign w:val="bottom"/>
          </w:tcPr>
          <w:p w:rsidR="005C7074" w:rsidRDefault="005C7074" w:rsidP="006A0E2E">
            <w:pPr>
              <w:pStyle w:val="Text"/>
              <w:spacing w:after="0" w:line="240" w:lineRule="auto"/>
              <w:jc w:val="left"/>
              <w:rPr>
                <w:lang w:val="en-US"/>
              </w:rPr>
            </w:pPr>
            <w:proofErr w:type="spellStart"/>
            <w:r w:rsidRPr="00D53FC4">
              <w:rPr>
                <w:color w:val="808080" w:themeColor="background1" w:themeShade="80"/>
                <w:sz w:val="16"/>
                <w:szCs w:val="16"/>
                <w:lang w:val="en-US"/>
              </w:rPr>
              <w:t>hansgroheMetropol</w:t>
            </w:r>
            <w:r>
              <w:rPr>
                <w:color w:val="808080" w:themeColor="background1" w:themeShade="80"/>
                <w:sz w:val="16"/>
                <w:szCs w:val="16"/>
                <w:lang w:val="en-US"/>
              </w:rPr>
              <w:t>_SwivelSpoutLever</w:t>
            </w:r>
            <w:proofErr w:type="spellEnd"/>
          </w:p>
        </w:tc>
      </w:tr>
      <w:tr w:rsidR="005C7074" w:rsidRPr="009E2DB7" w:rsidTr="006A0E2E">
        <w:tc>
          <w:tcPr>
            <w:tcW w:w="9494" w:type="dxa"/>
            <w:gridSpan w:val="3"/>
            <w:vAlign w:val="bottom"/>
          </w:tcPr>
          <w:p w:rsidR="005C7074" w:rsidRPr="00955F49" w:rsidRDefault="005C7074" w:rsidP="006A0E2E">
            <w:pPr>
              <w:pStyle w:val="Text"/>
              <w:spacing w:after="0" w:line="240" w:lineRule="auto"/>
              <w:jc w:val="left"/>
              <w:rPr>
                <w:sz w:val="20"/>
                <w:szCs w:val="16"/>
                <w:lang w:val="en-GB"/>
              </w:rPr>
            </w:pPr>
            <w:r>
              <w:rPr>
                <w:lang w:val="en-GB"/>
              </w:rPr>
              <w:t>Models with a high swivel spout are perfect for washing hair or filling high vases</w:t>
            </w:r>
            <w:r w:rsidR="00955F49">
              <w:rPr>
                <w:lang w:val="en-GB"/>
              </w:rPr>
              <w:t>, for example</w:t>
            </w:r>
            <w:r>
              <w:rPr>
                <w:lang w:val="en-GB"/>
              </w:rPr>
              <w:t>.</w:t>
            </w:r>
          </w:p>
        </w:tc>
      </w:tr>
    </w:tbl>
    <w:p w:rsidR="005C1794" w:rsidRPr="00955F49" w:rsidRDefault="005C1794" w:rsidP="00341396">
      <w:pPr>
        <w:pStyle w:val="Text"/>
        <w:spacing w:after="0" w:line="240" w:lineRule="auto"/>
        <w:rPr>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6"/>
        <w:gridCol w:w="3161"/>
        <w:gridCol w:w="3163"/>
      </w:tblGrid>
      <w:tr w:rsidR="005C7074" w:rsidTr="005C7074">
        <w:tc>
          <w:tcPr>
            <w:tcW w:w="3246" w:type="dxa"/>
          </w:tcPr>
          <w:p w:rsidR="005C7074" w:rsidRDefault="005C7074" w:rsidP="005C7074">
            <w:pPr>
              <w:pStyle w:val="Text"/>
              <w:spacing w:after="0" w:line="240" w:lineRule="auto"/>
              <w:jc w:val="center"/>
            </w:pPr>
            <w:r>
              <w:rPr>
                <w:noProof/>
                <w:lang w:val="da-DK" w:eastAsia="da-DK"/>
              </w:rPr>
              <w:drawing>
                <wp:inline distT="0" distB="0" distL="0" distR="0" wp14:anchorId="294E3A08" wp14:editId="3914FD07">
                  <wp:extent cx="1920000" cy="1440000"/>
                  <wp:effectExtent l="0" t="0" r="4445" b="825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920000" cy="1440000"/>
                          </a:xfrm>
                          <a:prstGeom prst="rect">
                            <a:avLst/>
                          </a:prstGeom>
                        </pic:spPr>
                      </pic:pic>
                    </a:graphicData>
                  </a:graphic>
                </wp:inline>
              </w:drawing>
            </w:r>
          </w:p>
        </w:tc>
        <w:tc>
          <w:tcPr>
            <w:tcW w:w="3161" w:type="dxa"/>
          </w:tcPr>
          <w:p w:rsidR="005C7074" w:rsidRDefault="005C7074" w:rsidP="005C7074">
            <w:pPr>
              <w:pStyle w:val="Text"/>
              <w:spacing w:after="0" w:line="240" w:lineRule="auto"/>
              <w:jc w:val="center"/>
            </w:pPr>
            <w:r>
              <w:rPr>
                <w:noProof/>
                <w:lang w:val="da-DK" w:eastAsia="da-DK"/>
              </w:rPr>
              <w:drawing>
                <wp:inline distT="0" distB="0" distL="0" distR="0" wp14:anchorId="43824D6D" wp14:editId="78E12B48">
                  <wp:extent cx="1609725" cy="1417437"/>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613182" cy="1420481"/>
                          </a:xfrm>
                          <a:prstGeom prst="rect">
                            <a:avLst/>
                          </a:prstGeom>
                        </pic:spPr>
                      </pic:pic>
                    </a:graphicData>
                  </a:graphic>
                </wp:inline>
              </w:drawing>
            </w:r>
          </w:p>
        </w:tc>
        <w:tc>
          <w:tcPr>
            <w:tcW w:w="3163" w:type="dxa"/>
          </w:tcPr>
          <w:p w:rsidR="005C7074" w:rsidRDefault="005C7074" w:rsidP="005C7074">
            <w:pPr>
              <w:pStyle w:val="Text"/>
              <w:spacing w:after="0" w:line="240" w:lineRule="auto"/>
              <w:jc w:val="center"/>
            </w:pPr>
            <w:r>
              <w:rPr>
                <w:noProof/>
                <w:lang w:val="da-DK" w:eastAsia="da-DK"/>
              </w:rPr>
              <w:drawing>
                <wp:inline distT="0" distB="0" distL="0" distR="0" wp14:anchorId="71465D71" wp14:editId="337BB4A8">
                  <wp:extent cx="1819275" cy="1423780"/>
                  <wp:effectExtent l="0" t="0" r="0" b="508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23182" cy="1426838"/>
                          </a:xfrm>
                          <a:prstGeom prst="rect">
                            <a:avLst/>
                          </a:prstGeom>
                        </pic:spPr>
                      </pic:pic>
                    </a:graphicData>
                  </a:graphic>
                </wp:inline>
              </w:drawing>
            </w:r>
          </w:p>
        </w:tc>
      </w:tr>
      <w:tr w:rsidR="005C7074" w:rsidTr="005C7074">
        <w:tc>
          <w:tcPr>
            <w:tcW w:w="3246" w:type="dxa"/>
          </w:tcPr>
          <w:p w:rsidR="005C7074" w:rsidRDefault="005C7074" w:rsidP="005C7074">
            <w:pPr>
              <w:pStyle w:val="Text"/>
              <w:spacing w:after="0" w:line="240" w:lineRule="auto"/>
              <w:jc w:val="left"/>
            </w:pPr>
            <w:proofErr w:type="spellStart"/>
            <w:r w:rsidRPr="00B554B4">
              <w:rPr>
                <w:color w:val="808080" w:themeColor="background1" w:themeShade="80"/>
                <w:sz w:val="16"/>
                <w:szCs w:val="16"/>
                <w:lang w:val="en-US"/>
              </w:rPr>
              <w:t>hansgroheMetropol</w:t>
            </w:r>
            <w:proofErr w:type="spellEnd"/>
            <w:r w:rsidRPr="00B554B4">
              <w:rPr>
                <w:color w:val="808080" w:themeColor="background1" w:themeShade="80"/>
                <w:sz w:val="16"/>
                <w:szCs w:val="16"/>
                <w:lang w:val="en-US"/>
              </w:rPr>
              <w:t>_</w:t>
            </w:r>
            <w:r>
              <w:rPr>
                <w:color w:val="808080" w:themeColor="background1" w:themeShade="80"/>
                <w:sz w:val="16"/>
                <w:szCs w:val="16"/>
                <w:lang w:val="en-US"/>
              </w:rPr>
              <w:br/>
              <w:t>AmbienceHotel02</w:t>
            </w:r>
          </w:p>
        </w:tc>
        <w:tc>
          <w:tcPr>
            <w:tcW w:w="3161" w:type="dxa"/>
          </w:tcPr>
          <w:p w:rsidR="005C7074" w:rsidRDefault="005C7074" w:rsidP="005C7074">
            <w:pPr>
              <w:pStyle w:val="Text"/>
              <w:spacing w:after="0" w:line="240" w:lineRule="auto"/>
              <w:jc w:val="left"/>
            </w:pPr>
            <w:proofErr w:type="spellStart"/>
            <w:r w:rsidRPr="00D53FC4">
              <w:rPr>
                <w:color w:val="808080" w:themeColor="background1" w:themeShade="80"/>
                <w:sz w:val="16"/>
                <w:szCs w:val="16"/>
                <w:lang w:val="en-US"/>
              </w:rPr>
              <w:t>hansgroheMetropol</w:t>
            </w:r>
            <w:proofErr w:type="spellEnd"/>
            <w:r>
              <w:rPr>
                <w:color w:val="808080" w:themeColor="background1" w:themeShade="80"/>
                <w:sz w:val="16"/>
                <w:szCs w:val="16"/>
                <w:lang w:val="en-US"/>
              </w:rPr>
              <w:t>_</w:t>
            </w:r>
            <w:r>
              <w:rPr>
                <w:color w:val="808080" w:themeColor="background1" w:themeShade="80"/>
                <w:sz w:val="16"/>
                <w:szCs w:val="16"/>
                <w:lang w:val="en-US"/>
              </w:rPr>
              <w:br/>
              <w:t>ThreeHole160</w:t>
            </w:r>
          </w:p>
        </w:tc>
        <w:tc>
          <w:tcPr>
            <w:tcW w:w="3163" w:type="dxa"/>
          </w:tcPr>
          <w:p w:rsidR="005C7074" w:rsidRDefault="005C7074" w:rsidP="005C7074">
            <w:pPr>
              <w:pStyle w:val="Text"/>
              <w:spacing w:after="0" w:line="240" w:lineRule="auto"/>
              <w:jc w:val="left"/>
            </w:pPr>
            <w:proofErr w:type="spellStart"/>
            <w:r w:rsidRPr="00D53FC4">
              <w:rPr>
                <w:color w:val="808080" w:themeColor="background1" w:themeShade="80"/>
                <w:sz w:val="16"/>
                <w:szCs w:val="16"/>
                <w:lang w:val="en-US"/>
              </w:rPr>
              <w:t>hansgroheMetropol</w:t>
            </w:r>
            <w:proofErr w:type="spellEnd"/>
            <w:r>
              <w:rPr>
                <w:color w:val="808080" w:themeColor="background1" w:themeShade="80"/>
                <w:sz w:val="16"/>
                <w:szCs w:val="16"/>
                <w:lang w:val="en-US"/>
              </w:rPr>
              <w:t>_</w:t>
            </w:r>
            <w:r>
              <w:rPr>
                <w:color w:val="808080" w:themeColor="background1" w:themeShade="80"/>
                <w:sz w:val="16"/>
                <w:szCs w:val="16"/>
                <w:lang w:val="en-US"/>
              </w:rPr>
              <w:br/>
              <w:t>ThreeHole160Lever</w:t>
            </w:r>
          </w:p>
        </w:tc>
      </w:tr>
      <w:tr w:rsidR="005C7074" w:rsidRPr="009E2DB7" w:rsidTr="00EF4D55">
        <w:tc>
          <w:tcPr>
            <w:tcW w:w="9570" w:type="dxa"/>
            <w:gridSpan w:val="3"/>
          </w:tcPr>
          <w:p w:rsidR="005C7074" w:rsidRPr="00341396" w:rsidRDefault="00341396" w:rsidP="005C7074">
            <w:pPr>
              <w:pStyle w:val="Text"/>
              <w:spacing w:after="0" w:line="240" w:lineRule="auto"/>
              <w:jc w:val="left"/>
              <w:rPr>
                <w:sz w:val="20"/>
                <w:lang w:val="en-US"/>
              </w:rPr>
            </w:pPr>
            <w:r w:rsidRPr="00341396">
              <w:rPr>
                <w:sz w:val="20"/>
                <w:lang w:val="en-US"/>
              </w:rPr>
              <w:t xml:space="preserve">The hansgrohe </w:t>
            </w:r>
            <w:proofErr w:type="spellStart"/>
            <w:r w:rsidRPr="00341396">
              <w:rPr>
                <w:sz w:val="20"/>
                <w:lang w:val="en-US"/>
              </w:rPr>
              <w:t>Metropol</w:t>
            </w:r>
            <w:proofErr w:type="spellEnd"/>
            <w:r w:rsidRPr="00341396">
              <w:rPr>
                <w:sz w:val="20"/>
                <w:lang w:val="en-US"/>
              </w:rPr>
              <w:t xml:space="preserve"> three-hole washbasin mixer is an elegant solution available in two versions </w:t>
            </w:r>
            <w:r w:rsidRPr="00341396">
              <w:rPr>
                <w:lang w:val="en-GB"/>
              </w:rPr>
              <w:t>with either a 160 or 190 millimetre spout length, both available with a flat or a loop handle.</w:t>
            </w:r>
          </w:p>
        </w:tc>
      </w:tr>
    </w:tbl>
    <w:p w:rsidR="005C7074" w:rsidRPr="00341396" w:rsidRDefault="005C7074" w:rsidP="00341396">
      <w:pPr>
        <w:pStyle w:val="Text"/>
        <w:spacing w:after="0" w:line="240" w:lineRule="auto"/>
        <w:rPr>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7"/>
      </w:tblGrid>
      <w:tr w:rsidR="005C7074" w:rsidTr="00C90CE7">
        <w:tc>
          <w:tcPr>
            <w:tcW w:w="4747" w:type="dxa"/>
          </w:tcPr>
          <w:p w:rsidR="005C7074" w:rsidRDefault="005C7074" w:rsidP="00C90CE7">
            <w:pPr>
              <w:pStyle w:val="Text"/>
              <w:spacing w:after="0" w:line="240" w:lineRule="auto"/>
              <w:rPr>
                <w:lang w:val="en-US"/>
              </w:rPr>
            </w:pPr>
            <w:r>
              <w:rPr>
                <w:noProof/>
                <w:lang w:val="da-DK" w:eastAsia="da-DK"/>
              </w:rPr>
              <w:drawing>
                <wp:inline distT="0" distB="0" distL="0" distR="0" wp14:anchorId="01AF1D8E" wp14:editId="360D808A">
                  <wp:extent cx="2403438" cy="1800000"/>
                  <wp:effectExtent l="0" t="0" r="0"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403438" cy="1800000"/>
                          </a:xfrm>
                          <a:prstGeom prst="rect">
                            <a:avLst/>
                          </a:prstGeom>
                        </pic:spPr>
                      </pic:pic>
                    </a:graphicData>
                  </a:graphic>
                </wp:inline>
              </w:drawing>
            </w:r>
          </w:p>
        </w:tc>
        <w:tc>
          <w:tcPr>
            <w:tcW w:w="4747" w:type="dxa"/>
          </w:tcPr>
          <w:p w:rsidR="005C7074" w:rsidRDefault="005C7074" w:rsidP="00C90CE7">
            <w:pPr>
              <w:pStyle w:val="Text"/>
              <w:spacing w:after="0" w:line="240" w:lineRule="auto"/>
              <w:rPr>
                <w:lang w:val="en-US"/>
              </w:rPr>
            </w:pPr>
            <w:r>
              <w:rPr>
                <w:noProof/>
                <w:lang w:val="da-DK" w:eastAsia="da-DK"/>
              </w:rPr>
              <w:drawing>
                <wp:inline distT="0" distB="0" distL="0" distR="0" wp14:anchorId="3F091191" wp14:editId="59F3B394">
                  <wp:extent cx="894545" cy="1800000"/>
                  <wp:effectExtent l="0" t="0" r="127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894545" cy="1800000"/>
                          </a:xfrm>
                          <a:prstGeom prst="rect">
                            <a:avLst/>
                          </a:prstGeom>
                        </pic:spPr>
                      </pic:pic>
                    </a:graphicData>
                  </a:graphic>
                </wp:inline>
              </w:drawing>
            </w:r>
          </w:p>
        </w:tc>
      </w:tr>
      <w:tr w:rsidR="005C7074" w:rsidRPr="005C1794" w:rsidTr="00C90CE7">
        <w:tc>
          <w:tcPr>
            <w:tcW w:w="4747" w:type="dxa"/>
          </w:tcPr>
          <w:p w:rsidR="005C7074" w:rsidRPr="005C1794" w:rsidRDefault="005C7074" w:rsidP="00C90CE7">
            <w:pPr>
              <w:pStyle w:val="Text"/>
              <w:spacing w:after="0" w:line="240" w:lineRule="auto"/>
              <w:rPr>
                <w:color w:val="808080" w:themeColor="background1" w:themeShade="80"/>
                <w:sz w:val="16"/>
                <w:lang w:val="en-US"/>
              </w:rPr>
            </w:pPr>
            <w:r w:rsidRPr="00B554B4">
              <w:rPr>
                <w:color w:val="808080" w:themeColor="background1" w:themeShade="80"/>
                <w:sz w:val="16"/>
                <w:szCs w:val="16"/>
                <w:lang w:val="en-US"/>
              </w:rPr>
              <w:t>hansgroheMetropol</w:t>
            </w:r>
            <w:r>
              <w:rPr>
                <w:color w:val="808080" w:themeColor="background1" w:themeShade="80"/>
                <w:sz w:val="16"/>
                <w:szCs w:val="16"/>
                <w:lang w:val="en-US"/>
              </w:rPr>
              <w:t>_AmbienceLiving01</w:t>
            </w:r>
          </w:p>
        </w:tc>
        <w:tc>
          <w:tcPr>
            <w:tcW w:w="4747" w:type="dxa"/>
          </w:tcPr>
          <w:p w:rsidR="005C7074" w:rsidRPr="005C1794" w:rsidRDefault="005C7074" w:rsidP="00C90CE7">
            <w:pPr>
              <w:pStyle w:val="Text"/>
              <w:spacing w:after="0" w:line="240" w:lineRule="auto"/>
              <w:rPr>
                <w:color w:val="808080" w:themeColor="background1" w:themeShade="80"/>
                <w:sz w:val="16"/>
                <w:lang w:val="en-US"/>
              </w:rPr>
            </w:pPr>
            <w:proofErr w:type="spellStart"/>
            <w:r w:rsidRPr="00B554B4">
              <w:rPr>
                <w:color w:val="808080" w:themeColor="background1" w:themeShade="80"/>
                <w:sz w:val="16"/>
                <w:szCs w:val="16"/>
                <w:lang w:val="en-US"/>
              </w:rPr>
              <w:t>hansgroheMetropol</w:t>
            </w:r>
            <w:r>
              <w:rPr>
                <w:color w:val="808080" w:themeColor="background1" w:themeShade="80"/>
                <w:sz w:val="16"/>
                <w:szCs w:val="16"/>
                <w:lang w:val="en-US"/>
              </w:rPr>
              <w:t>_WashbasinMixerFloor</w:t>
            </w:r>
            <w:proofErr w:type="spellEnd"/>
          </w:p>
        </w:tc>
      </w:tr>
      <w:tr w:rsidR="005C7074" w:rsidRPr="009E2DB7" w:rsidTr="007211A0">
        <w:tc>
          <w:tcPr>
            <w:tcW w:w="9494" w:type="dxa"/>
            <w:gridSpan w:val="2"/>
          </w:tcPr>
          <w:p w:rsidR="005C7074" w:rsidRPr="00341396" w:rsidRDefault="00341396" w:rsidP="0018305C">
            <w:pPr>
              <w:pStyle w:val="Text"/>
              <w:spacing w:after="0" w:line="240" w:lineRule="auto"/>
              <w:rPr>
                <w:sz w:val="20"/>
                <w:szCs w:val="16"/>
                <w:highlight w:val="yellow"/>
                <w:lang w:val="en-US"/>
              </w:rPr>
            </w:pPr>
            <w:r w:rsidRPr="00341396">
              <w:rPr>
                <w:sz w:val="20"/>
                <w:szCs w:val="16"/>
                <w:lang w:val="en-US"/>
              </w:rPr>
              <w:t>With an overall height of</w:t>
            </w:r>
            <w:r w:rsidR="0018305C">
              <w:rPr>
                <w:sz w:val="20"/>
                <w:szCs w:val="16"/>
                <w:lang w:val="en-US"/>
              </w:rPr>
              <w:t xml:space="preserve"> 120 </w:t>
            </w:r>
            <w:proofErr w:type="spellStart"/>
            <w:r w:rsidR="0018305C">
              <w:rPr>
                <w:sz w:val="20"/>
                <w:szCs w:val="16"/>
                <w:lang w:val="en-US"/>
              </w:rPr>
              <w:t>centimetres</w:t>
            </w:r>
            <w:proofErr w:type="spellEnd"/>
            <w:r w:rsidRPr="00341396">
              <w:rPr>
                <w:sz w:val="20"/>
                <w:szCs w:val="16"/>
                <w:lang w:val="en-US"/>
              </w:rPr>
              <w:t xml:space="preserve">, the new floor-standing </w:t>
            </w:r>
            <w:proofErr w:type="spellStart"/>
            <w:r w:rsidRPr="00341396">
              <w:rPr>
                <w:sz w:val="20"/>
                <w:szCs w:val="16"/>
                <w:lang w:val="en-US"/>
              </w:rPr>
              <w:t>Metropol</w:t>
            </w:r>
            <w:proofErr w:type="spellEnd"/>
            <w:r w:rsidRPr="00341396">
              <w:rPr>
                <w:sz w:val="20"/>
                <w:szCs w:val="16"/>
                <w:lang w:val="en-US"/>
              </w:rPr>
              <w:t xml:space="preserve"> basin mixer is not only a visually striking highlight in the bathroom, but can also be easily positioned, making it a flexible complement to free-standing washbasins.</w:t>
            </w:r>
          </w:p>
        </w:tc>
      </w:tr>
    </w:tbl>
    <w:p w:rsidR="005C7074" w:rsidRPr="00341396" w:rsidRDefault="005C7074" w:rsidP="00341396">
      <w:pPr>
        <w:pStyle w:val="Text"/>
        <w:spacing w:after="0" w:line="240" w:lineRule="auto"/>
        <w:rPr>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7"/>
      </w:tblGrid>
      <w:tr w:rsidR="005C7074" w:rsidTr="00C90CE7">
        <w:tc>
          <w:tcPr>
            <w:tcW w:w="4747" w:type="dxa"/>
          </w:tcPr>
          <w:p w:rsidR="005C7074" w:rsidRDefault="005C7074" w:rsidP="00C90CE7">
            <w:pPr>
              <w:pStyle w:val="Text"/>
              <w:spacing w:after="0" w:line="240" w:lineRule="auto"/>
              <w:rPr>
                <w:lang w:val="en-US"/>
              </w:rPr>
            </w:pPr>
            <w:r>
              <w:rPr>
                <w:noProof/>
                <w:lang w:val="da-DK" w:eastAsia="da-DK"/>
              </w:rPr>
              <w:drawing>
                <wp:inline distT="0" distB="0" distL="0" distR="0" wp14:anchorId="3F77D6F8" wp14:editId="737EC095">
                  <wp:extent cx="2515850" cy="1800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15850" cy="1800000"/>
                          </a:xfrm>
                          <a:prstGeom prst="rect">
                            <a:avLst/>
                          </a:prstGeom>
                        </pic:spPr>
                      </pic:pic>
                    </a:graphicData>
                  </a:graphic>
                </wp:inline>
              </w:drawing>
            </w:r>
          </w:p>
        </w:tc>
        <w:tc>
          <w:tcPr>
            <w:tcW w:w="4747" w:type="dxa"/>
          </w:tcPr>
          <w:p w:rsidR="005C7074" w:rsidRDefault="005C7074" w:rsidP="00C90CE7">
            <w:pPr>
              <w:pStyle w:val="Text"/>
              <w:spacing w:after="0" w:line="240" w:lineRule="auto"/>
              <w:rPr>
                <w:lang w:val="en-US"/>
              </w:rPr>
            </w:pPr>
          </w:p>
        </w:tc>
      </w:tr>
      <w:tr w:rsidR="005C7074" w:rsidRPr="005C1794" w:rsidTr="00C90CE7">
        <w:tc>
          <w:tcPr>
            <w:tcW w:w="4747" w:type="dxa"/>
          </w:tcPr>
          <w:p w:rsidR="005C7074" w:rsidRPr="005C1794" w:rsidRDefault="005C7074" w:rsidP="00C90CE7">
            <w:pPr>
              <w:pStyle w:val="Text"/>
              <w:spacing w:after="0" w:line="240" w:lineRule="auto"/>
              <w:rPr>
                <w:color w:val="808080" w:themeColor="background1" w:themeShade="80"/>
                <w:sz w:val="16"/>
                <w:lang w:val="en-US"/>
              </w:rPr>
            </w:pPr>
            <w:r w:rsidRPr="00B554B4">
              <w:rPr>
                <w:color w:val="808080" w:themeColor="background1" w:themeShade="80"/>
                <w:sz w:val="16"/>
                <w:szCs w:val="16"/>
                <w:lang w:val="en-US"/>
              </w:rPr>
              <w:t>hansgroheMetropol</w:t>
            </w:r>
            <w:r>
              <w:rPr>
                <w:color w:val="808080" w:themeColor="background1" w:themeShade="80"/>
                <w:sz w:val="16"/>
                <w:szCs w:val="16"/>
                <w:lang w:val="en-US"/>
              </w:rPr>
              <w:t>_AmbienceLiving01</w:t>
            </w:r>
          </w:p>
        </w:tc>
        <w:tc>
          <w:tcPr>
            <w:tcW w:w="4747" w:type="dxa"/>
          </w:tcPr>
          <w:p w:rsidR="005C7074" w:rsidRPr="005C1794" w:rsidRDefault="005C7074" w:rsidP="00C90CE7">
            <w:pPr>
              <w:pStyle w:val="Text"/>
              <w:spacing w:after="0" w:line="240" w:lineRule="auto"/>
              <w:rPr>
                <w:color w:val="808080" w:themeColor="background1" w:themeShade="80"/>
                <w:sz w:val="16"/>
                <w:lang w:val="en-US"/>
              </w:rPr>
            </w:pPr>
          </w:p>
        </w:tc>
      </w:tr>
    </w:tbl>
    <w:p w:rsidR="00142CFF" w:rsidRPr="005C7074" w:rsidRDefault="00142CFF" w:rsidP="00341396">
      <w:pPr>
        <w:pStyle w:val="Text"/>
        <w:spacing w:after="0" w:line="240" w:lineRule="auto"/>
      </w:pPr>
    </w:p>
    <w:p w:rsidR="0037677E" w:rsidRDefault="003718D8" w:rsidP="0037677E">
      <w:pPr>
        <w:pStyle w:val="Bilderlink"/>
        <w:rPr>
          <w:lang w:val="en-US"/>
        </w:rPr>
      </w:pPr>
      <w:r w:rsidRPr="003718D8">
        <w:rPr>
          <w:rStyle w:val="fett"/>
          <w:lang w:val="en-US"/>
        </w:rPr>
        <w:t xml:space="preserve">Picture </w:t>
      </w:r>
      <w:r w:rsidR="005826E7">
        <w:rPr>
          <w:rStyle w:val="fett"/>
          <w:lang w:val="en-US"/>
        </w:rPr>
        <w:t>l</w:t>
      </w:r>
      <w:r w:rsidRPr="003718D8">
        <w:rPr>
          <w:rStyle w:val="fett"/>
          <w:lang w:val="en-US"/>
        </w:rPr>
        <w:t>ink</w:t>
      </w:r>
      <w:r w:rsidR="0037677E" w:rsidRPr="003718D8">
        <w:rPr>
          <w:lang w:val="en-US"/>
        </w:rPr>
        <w:t xml:space="preserve">: </w:t>
      </w:r>
      <w:hyperlink r:id="rId41" w:history="1">
        <w:r w:rsidR="002F399E">
          <w:rPr>
            <w:rStyle w:val="Hyperlink"/>
            <w:lang w:val="en-US"/>
          </w:rPr>
          <w:t>http://www.mynewsdesk.com/se/hansgrohe</w:t>
        </w:r>
      </w:hyperlink>
    </w:p>
    <w:p w:rsidR="00D86E3E" w:rsidRPr="003718D8" w:rsidRDefault="00D86E3E" w:rsidP="0037677E">
      <w:pPr>
        <w:pStyle w:val="Copyright"/>
        <w:rPr>
          <w:lang w:val="en-US"/>
        </w:rPr>
      </w:pPr>
      <w:r w:rsidRPr="003718D8">
        <w:rPr>
          <w:lang w:val="en-US"/>
        </w:rPr>
        <w:t xml:space="preserve">Copyright: </w:t>
      </w:r>
      <w:r w:rsidR="003718D8" w:rsidRPr="00AB4971">
        <w:rPr>
          <w:lang w:val="en-US"/>
        </w:rPr>
        <w:t>We must draw your attention to the fact that we have only limited usage rights for the images provided, all further rights however belong to the respective photographers. These images may therefore only be published free of charge if they clearly and expressly serve to portray or advertise the performances, products or projects of Hansgrohe SE and/</w:t>
      </w:r>
      <w:r w:rsidR="003718D8">
        <w:rPr>
          <w:lang w:val="en-US"/>
        </w:rPr>
        <w:t>or its brands (</w:t>
      </w:r>
      <w:r w:rsidR="009445C0">
        <w:rPr>
          <w:lang w:val="en-US"/>
        </w:rPr>
        <w:t>AXOR</w:t>
      </w:r>
      <w:r w:rsidR="003718D8">
        <w:rPr>
          <w:lang w:val="en-US"/>
        </w:rPr>
        <w:t xml:space="preserve">, </w:t>
      </w:r>
      <w:r w:rsidR="009445C0">
        <w:rPr>
          <w:lang w:val="en-US"/>
        </w:rPr>
        <w:t>h</w:t>
      </w:r>
      <w:r w:rsidR="003718D8">
        <w:rPr>
          <w:lang w:val="en-US"/>
        </w:rPr>
        <w:t>ansgrohe</w:t>
      </w:r>
      <w:r w:rsidR="003718D8" w:rsidRPr="00AB4971">
        <w:rPr>
          <w:lang w:val="en-US"/>
        </w:rPr>
        <w:t>). Any other form of publication requires the approval of the respective copyright owner and remuneration must be made in agreement with said copyright owner</w:t>
      </w:r>
      <w:r w:rsidRPr="003718D8">
        <w:rPr>
          <w:lang w:val="en-US"/>
        </w:rPr>
        <w:t>.</w:t>
      </w:r>
    </w:p>
    <w:sectPr w:rsidR="00D86E3E" w:rsidRPr="003718D8" w:rsidSect="009445C0">
      <w:headerReference w:type="default" r:id="rId42"/>
      <w:footerReference w:type="default" r:id="rId43"/>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379" w:rsidRDefault="00DD0379" w:rsidP="00C64A6E">
      <w:r>
        <w:separator/>
      </w:r>
    </w:p>
  </w:endnote>
  <w:endnote w:type="continuationSeparator" w:id="0">
    <w:p w:rsidR="00DD0379" w:rsidRDefault="00DD0379"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F63" w:rsidRPr="002F399E" w:rsidRDefault="002F399E" w:rsidP="002F399E">
    <w:pPr>
      <w:jc w:val="center"/>
      <w:rPr>
        <w:szCs w:val="14"/>
      </w:rPr>
    </w:pPr>
    <w:r w:rsidRPr="00851691">
      <w:rPr>
        <w:rFonts w:cs="Arial"/>
        <w:color w:val="595959"/>
        <w:sz w:val="14"/>
        <w:szCs w:val="14"/>
      </w:rPr>
      <w:t>Hansgrohe AB • Telefon 031-21 66 00 • info@hansgrohe.se • www.hansgrohe.se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379" w:rsidRDefault="00DD0379" w:rsidP="00C64A6E">
      <w:r>
        <w:separator/>
      </w:r>
    </w:p>
  </w:footnote>
  <w:footnote w:type="continuationSeparator" w:id="0">
    <w:p w:rsidR="00DD0379" w:rsidRDefault="00DD0379"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9445C0">
    <w:pPr>
      <w:pStyle w:val="Sidehoved"/>
    </w:pPr>
    <w:r>
      <w:rPr>
        <w:noProof/>
        <w:lang w:val="da-DK" w:eastAsia="da-DK"/>
      </w:rPr>
      <w:drawing>
        <wp:anchor distT="0" distB="0" distL="114300" distR="114300" simplePos="0" relativeHeight="251658240" behindDoc="1" locked="0" layoutInCell="1" allowOverlap="1">
          <wp:simplePos x="0" y="0"/>
          <wp:positionH relativeFrom="column">
            <wp:posOffset>2799715</wp:posOffset>
          </wp:positionH>
          <wp:positionV relativeFrom="paragraph">
            <wp:posOffset>-457200</wp:posOffset>
          </wp:positionV>
          <wp:extent cx="3962400" cy="1078992"/>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2400" cy="10789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34924"/>
    <w:rsid w:val="0003579B"/>
    <w:rsid w:val="00072AE7"/>
    <w:rsid w:val="00093524"/>
    <w:rsid w:val="00096D0C"/>
    <w:rsid w:val="000A230E"/>
    <w:rsid w:val="000A615C"/>
    <w:rsid w:val="000E5BC1"/>
    <w:rsid w:val="001013AB"/>
    <w:rsid w:val="00131442"/>
    <w:rsid w:val="00142CFF"/>
    <w:rsid w:val="00144B3E"/>
    <w:rsid w:val="00156E50"/>
    <w:rsid w:val="00162DC3"/>
    <w:rsid w:val="0018305C"/>
    <w:rsid w:val="001D6039"/>
    <w:rsid w:val="001E473D"/>
    <w:rsid w:val="00231D79"/>
    <w:rsid w:val="00237FB6"/>
    <w:rsid w:val="002557F2"/>
    <w:rsid w:val="00282E2E"/>
    <w:rsid w:val="002F399E"/>
    <w:rsid w:val="00341396"/>
    <w:rsid w:val="00344FA2"/>
    <w:rsid w:val="0034573B"/>
    <w:rsid w:val="003718D8"/>
    <w:rsid w:val="0037677E"/>
    <w:rsid w:val="00391E6B"/>
    <w:rsid w:val="003938FD"/>
    <w:rsid w:val="003C0605"/>
    <w:rsid w:val="003C4268"/>
    <w:rsid w:val="003C633E"/>
    <w:rsid w:val="004207DA"/>
    <w:rsid w:val="004B0CF9"/>
    <w:rsid w:val="004E6C70"/>
    <w:rsid w:val="005010DA"/>
    <w:rsid w:val="005267D6"/>
    <w:rsid w:val="005277FC"/>
    <w:rsid w:val="00561DFF"/>
    <w:rsid w:val="005826E7"/>
    <w:rsid w:val="005A1D99"/>
    <w:rsid w:val="005A4AF9"/>
    <w:rsid w:val="005C1794"/>
    <w:rsid w:val="005C7074"/>
    <w:rsid w:val="005C721D"/>
    <w:rsid w:val="005D26E3"/>
    <w:rsid w:val="005D7CC7"/>
    <w:rsid w:val="0060064B"/>
    <w:rsid w:val="00627D88"/>
    <w:rsid w:val="006574D7"/>
    <w:rsid w:val="0067395F"/>
    <w:rsid w:val="0068004A"/>
    <w:rsid w:val="006A0E2E"/>
    <w:rsid w:val="006C0A32"/>
    <w:rsid w:val="006E3EAB"/>
    <w:rsid w:val="00714906"/>
    <w:rsid w:val="00725AD3"/>
    <w:rsid w:val="0072714C"/>
    <w:rsid w:val="00760F73"/>
    <w:rsid w:val="00763A09"/>
    <w:rsid w:val="00763A41"/>
    <w:rsid w:val="00763D3B"/>
    <w:rsid w:val="00781072"/>
    <w:rsid w:val="007843F7"/>
    <w:rsid w:val="00795B15"/>
    <w:rsid w:val="007B0185"/>
    <w:rsid w:val="007B2E9E"/>
    <w:rsid w:val="007D68CF"/>
    <w:rsid w:val="007E6169"/>
    <w:rsid w:val="007F40AE"/>
    <w:rsid w:val="0081022E"/>
    <w:rsid w:val="008114C7"/>
    <w:rsid w:val="00841F00"/>
    <w:rsid w:val="00864729"/>
    <w:rsid w:val="0087443B"/>
    <w:rsid w:val="00883428"/>
    <w:rsid w:val="008906C2"/>
    <w:rsid w:val="00896BB8"/>
    <w:rsid w:val="008E33C3"/>
    <w:rsid w:val="008E7E4F"/>
    <w:rsid w:val="009214A2"/>
    <w:rsid w:val="00937463"/>
    <w:rsid w:val="009445C0"/>
    <w:rsid w:val="00952987"/>
    <w:rsid w:val="00955F49"/>
    <w:rsid w:val="009709D3"/>
    <w:rsid w:val="00977942"/>
    <w:rsid w:val="009C1898"/>
    <w:rsid w:val="009E2DB7"/>
    <w:rsid w:val="009E7F63"/>
    <w:rsid w:val="00A25A2C"/>
    <w:rsid w:val="00A36BCB"/>
    <w:rsid w:val="00A53794"/>
    <w:rsid w:val="00A7511D"/>
    <w:rsid w:val="00A83C4E"/>
    <w:rsid w:val="00AA1BD3"/>
    <w:rsid w:val="00AC3EEE"/>
    <w:rsid w:val="00AD0372"/>
    <w:rsid w:val="00AD7134"/>
    <w:rsid w:val="00AE5353"/>
    <w:rsid w:val="00AF4E6E"/>
    <w:rsid w:val="00B125D8"/>
    <w:rsid w:val="00B278D2"/>
    <w:rsid w:val="00B86AC6"/>
    <w:rsid w:val="00BA7E86"/>
    <w:rsid w:val="00BC6825"/>
    <w:rsid w:val="00BD02A2"/>
    <w:rsid w:val="00BD51B0"/>
    <w:rsid w:val="00BE5DE3"/>
    <w:rsid w:val="00BE64EF"/>
    <w:rsid w:val="00C10728"/>
    <w:rsid w:val="00C179B1"/>
    <w:rsid w:val="00C3513D"/>
    <w:rsid w:val="00C64A6E"/>
    <w:rsid w:val="00CC2054"/>
    <w:rsid w:val="00CC5257"/>
    <w:rsid w:val="00CE4623"/>
    <w:rsid w:val="00D236A8"/>
    <w:rsid w:val="00D24E93"/>
    <w:rsid w:val="00D63907"/>
    <w:rsid w:val="00D82605"/>
    <w:rsid w:val="00D86E3E"/>
    <w:rsid w:val="00D97654"/>
    <w:rsid w:val="00DA6A7D"/>
    <w:rsid w:val="00DB31C7"/>
    <w:rsid w:val="00DB7919"/>
    <w:rsid w:val="00DD0379"/>
    <w:rsid w:val="00DD0B64"/>
    <w:rsid w:val="00E02C80"/>
    <w:rsid w:val="00E12179"/>
    <w:rsid w:val="00E206E2"/>
    <w:rsid w:val="00E4505A"/>
    <w:rsid w:val="00E479DF"/>
    <w:rsid w:val="00E91F12"/>
    <w:rsid w:val="00E92C2F"/>
    <w:rsid w:val="00E95A71"/>
    <w:rsid w:val="00E96AB9"/>
    <w:rsid w:val="00EA0D7C"/>
    <w:rsid w:val="00EB42BC"/>
    <w:rsid w:val="00EF2CF9"/>
    <w:rsid w:val="00F046A2"/>
    <w:rsid w:val="00F31DB0"/>
    <w:rsid w:val="00F348F1"/>
    <w:rsid w:val="00F50699"/>
    <w:rsid w:val="00F50A51"/>
    <w:rsid w:val="00F56C1A"/>
    <w:rsid w:val="00F62257"/>
    <w:rsid w:val="00F82C07"/>
    <w:rsid w:val="00F92090"/>
    <w:rsid w:val="00F95AD0"/>
    <w:rsid w:val="00FC3411"/>
    <w:rsid w:val="00FD3B99"/>
    <w:rsid w:val="00FF2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760F73"/>
    <w:pPr>
      <w:spacing w:after="480" w:line="360" w:lineRule="auto"/>
      <w:jc w:val="both"/>
    </w:pPr>
  </w:style>
  <w:style w:type="paragraph" w:customStyle="1" w:styleId="berschrift">
    <w:name w:val="Überschrift"/>
    <w:basedOn w:val="Normal"/>
    <w:next w:val="Text"/>
    <w:uiPriority w:val="2"/>
    <w:qFormat/>
    <w:rsid w:val="00760F73"/>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B278D2"/>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B278D2"/>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760F73"/>
    <w:pPr>
      <w:spacing w:after="480" w:line="360" w:lineRule="auto"/>
      <w:jc w:val="both"/>
    </w:pPr>
  </w:style>
  <w:style w:type="paragraph" w:customStyle="1" w:styleId="berschrift">
    <w:name w:val="Überschrift"/>
    <w:basedOn w:val="Normal"/>
    <w:next w:val="Text"/>
    <w:uiPriority w:val="2"/>
    <w:qFormat/>
    <w:rsid w:val="00760F73"/>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B278D2"/>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B278D2"/>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twitter.com/hansgrohe_p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hyperlink" Target="http://www.hansgrohe.se"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www.mynewsdesk.com/se/hansgroh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facebook.com/hansgrohe"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nfo@hansgrohe.se"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ansgrohe.se/design"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9CC5C571.dotm</Template>
  <TotalTime>13</TotalTime>
  <Pages>6</Pages>
  <Words>975</Words>
  <Characters>6409</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7370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Kessler Laura</dc:creator>
  <cp:lastModifiedBy>Jensen Merete Lykke</cp:lastModifiedBy>
  <cp:revision>11</cp:revision>
  <cp:lastPrinted>2016-04-01T09:16:00Z</cp:lastPrinted>
  <dcterms:created xsi:type="dcterms:W3CDTF">2017-02-01T08:43:00Z</dcterms:created>
  <dcterms:modified xsi:type="dcterms:W3CDTF">2018-03-27T08:11:00Z</dcterms:modified>
</cp:coreProperties>
</file>