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B309A" w14:textId="77777777" w:rsidR="00397D4B" w:rsidRDefault="00397D4B" w:rsidP="00183569">
      <w:pPr>
        <w:pStyle w:val="Rubrik"/>
        <w:rPr>
          <w:rFonts w:ascii="Arial" w:hAnsi="Arial" w:cs="Arial"/>
          <w:color w:val="003C6A"/>
          <w:sz w:val="44"/>
          <w:szCs w:val="44"/>
        </w:rPr>
      </w:pPr>
    </w:p>
    <w:p w14:paraId="16144091" w14:textId="77777777" w:rsidR="00397D4B" w:rsidRPr="00397D4B" w:rsidRDefault="00397D4B" w:rsidP="00397D4B"/>
    <w:p w14:paraId="21FDAC21" w14:textId="77777777" w:rsidR="00566338" w:rsidRPr="00397D4B" w:rsidRDefault="00C714D6" w:rsidP="00183569">
      <w:pPr>
        <w:pStyle w:val="Rubrik"/>
        <w:rPr>
          <w:rFonts w:ascii="Arial" w:hAnsi="Arial" w:cs="Arial"/>
          <w:color w:val="003C6A"/>
          <w:sz w:val="44"/>
          <w:szCs w:val="44"/>
        </w:rPr>
      </w:pPr>
      <w:r>
        <w:rPr>
          <w:rFonts w:ascii="Arial" w:hAnsi="Arial"/>
          <w:color w:val="003C6A"/>
          <w:sz w:val="44"/>
          <w:szCs w:val="44"/>
        </w:rPr>
        <w:t>Äntligen: Normalt elpris!</w:t>
      </w:r>
    </w:p>
    <w:p w14:paraId="1BC14356" w14:textId="77777777" w:rsidR="00F6239D" w:rsidRPr="00397D4B" w:rsidRDefault="007D6C87" w:rsidP="007D6C87">
      <w:pPr>
        <w:tabs>
          <w:tab w:val="left" w:pos="2948"/>
        </w:tabs>
        <w:spacing w:after="0"/>
        <w:rPr>
          <w:rFonts w:ascii="Arial" w:hAnsi="Arial" w:cs="Arial"/>
        </w:rPr>
      </w:pPr>
      <w:r>
        <w:rPr>
          <w:rFonts w:ascii="Arial" w:hAnsi="Arial"/>
        </w:rPr>
        <w:tab/>
      </w:r>
    </w:p>
    <w:p w14:paraId="6040E972" w14:textId="77777777" w:rsidR="00DD230E" w:rsidRPr="00DD230E" w:rsidRDefault="00DD230E" w:rsidP="00DD230E">
      <w:pPr>
        <w:spacing w:after="0"/>
        <w:rPr>
          <w:rFonts w:ascii="Arial" w:hAnsi="Arial" w:cs="Arial"/>
          <w:sz w:val="32"/>
          <w:szCs w:val="24"/>
        </w:rPr>
      </w:pPr>
      <w:r>
        <w:rPr>
          <w:rFonts w:ascii="Arial" w:hAnsi="Arial"/>
          <w:szCs w:val="24"/>
        </w:rPr>
        <w:t xml:space="preserve">(Kristiansand, 1 juli 2019) </w:t>
      </w:r>
    </w:p>
    <w:p w14:paraId="3548A4E3" w14:textId="77777777" w:rsidR="00397D4B" w:rsidRPr="00397D4B" w:rsidRDefault="00397D4B" w:rsidP="00914A1D">
      <w:pPr>
        <w:spacing w:after="0"/>
        <w:rPr>
          <w:rFonts w:ascii="Arial" w:hAnsi="Arial" w:cs="Arial"/>
          <w:sz w:val="22"/>
        </w:rPr>
      </w:pPr>
    </w:p>
    <w:p w14:paraId="3EEA7693" w14:textId="77777777" w:rsidR="0082692B" w:rsidRDefault="0082692B" w:rsidP="00362008">
      <w:pPr>
        <w:spacing w:after="0"/>
        <w:rPr>
          <w:rFonts w:ascii="Arial" w:hAnsi="Arial" w:cs="Arial"/>
          <w:b/>
          <w:sz w:val="32"/>
        </w:rPr>
      </w:pPr>
      <w:r>
        <w:rPr>
          <w:rFonts w:ascii="Arial" w:hAnsi="Arial"/>
          <w:b/>
          <w:sz w:val="32"/>
        </w:rPr>
        <w:t>Normala elpriser, än så länge.</w:t>
      </w:r>
    </w:p>
    <w:p w14:paraId="43D3C4A3" w14:textId="77777777" w:rsidR="00E6785F" w:rsidRDefault="00E6785F" w:rsidP="00C2591C">
      <w:pPr>
        <w:spacing w:after="0"/>
        <w:rPr>
          <w:rFonts w:ascii="Arial" w:hAnsi="Arial" w:cs="Arial"/>
          <w:sz w:val="22"/>
        </w:rPr>
      </w:pPr>
    </w:p>
    <w:p w14:paraId="2E2B75E3" w14:textId="08DF7293" w:rsidR="00C714D6" w:rsidRDefault="00C14134" w:rsidP="0082692B">
      <w:pPr>
        <w:spacing w:after="0"/>
        <w:rPr>
          <w:rFonts w:ascii="Arial" w:hAnsi="Arial" w:cs="Arial"/>
        </w:rPr>
      </w:pPr>
      <w:r>
        <w:rPr>
          <w:rFonts w:ascii="Arial" w:hAnsi="Arial"/>
        </w:rPr>
        <w:t xml:space="preserve">Om vi använder snittpriset för de senaste fem åren som riktmärke för ett normalt elpris, så har det nordiska elpriset länge legat långt över det normala. Vi måste gå tillbaka ända till vintern 2017/2018 för att se något som liknar normala priset. Men nu närmar vi oss: </w:t>
      </w:r>
      <w:r w:rsidR="00483855">
        <w:rPr>
          <w:rFonts w:ascii="Arial" w:hAnsi="Arial"/>
        </w:rPr>
        <w:t>S</w:t>
      </w:r>
      <w:r>
        <w:rPr>
          <w:rFonts w:ascii="Arial" w:hAnsi="Arial"/>
        </w:rPr>
        <w:t xml:space="preserve">ystempriset i Norden landade i juni på 27,96 €/MWh. Det betyder att vi nu äntligen ser priser som bara ligger 3,5 procent över genomsnittet för de senaste fem åren. Ser vi på snittpriset för de senaste tio åren, hamnar årets junipris faktiskt hela </w:t>
      </w:r>
      <w:r w:rsidR="00290DF6">
        <w:rPr>
          <w:rFonts w:ascii="Arial" w:hAnsi="Arial"/>
        </w:rPr>
        <w:t>13 </w:t>
      </w:r>
      <w:r>
        <w:rPr>
          <w:rFonts w:ascii="Arial" w:hAnsi="Arial"/>
        </w:rPr>
        <w:t>procent under genomsnittet.</w:t>
      </w:r>
    </w:p>
    <w:p w14:paraId="545642AE" w14:textId="77777777" w:rsidR="00C714D6" w:rsidRDefault="00C714D6" w:rsidP="0082692B">
      <w:pPr>
        <w:spacing w:after="0"/>
        <w:rPr>
          <w:rFonts w:ascii="Arial" w:hAnsi="Arial" w:cs="Arial"/>
        </w:rPr>
      </w:pPr>
    </w:p>
    <w:p w14:paraId="0C48F66A" w14:textId="0D65543F" w:rsidR="00C714D6" w:rsidRDefault="00C714D6" w:rsidP="0082692B">
      <w:pPr>
        <w:spacing w:after="0"/>
        <w:rPr>
          <w:rFonts w:ascii="Arial" w:hAnsi="Arial" w:cs="Arial"/>
        </w:rPr>
      </w:pPr>
      <w:r>
        <w:rPr>
          <w:rFonts w:ascii="Arial" w:hAnsi="Arial"/>
        </w:rPr>
        <w:t>Det har varit starka krafter som har hållit elpriset uppe under en</w:t>
      </w:r>
      <w:r w:rsidR="004832D5">
        <w:rPr>
          <w:rFonts w:ascii="Arial" w:hAnsi="Arial"/>
        </w:rPr>
        <w:t xml:space="preserve"> </w:t>
      </w:r>
      <w:r>
        <w:rPr>
          <w:rFonts w:ascii="Arial" w:hAnsi="Arial"/>
        </w:rPr>
        <w:t>lång tid</w:t>
      </w:r>
      <w:r w:rsidR="004832D5">
        <w:rPr>
          <w:rFonts w:ascii="Arial" w:hAnsi="Arial"/>
        </w:rPr>
        <w:t>,</w:t>
      </w:r>
      <w:r w:rsidR="005538CF">
        <w:rPr>
          <w:rFonts w:ascii="Arial" w:hAnsi="Arial"/>
        </w:rPr>
        <w:t xml:space="preserve"> </w:t>
      </w:r>
      <w:r w:rsidR="004832D5">
        <w:rPr>
          <w:rFonts w:ascii="Arial" w:hAnsi="Arial"/>
        </w:rPr>
        <w:t>så som</w:t>
      </w:r>
      <w:r w:rsidR="00483855">
        <w:rPr>
          <w:rFonts w:ascii="Arial" w:hAnsi="Arial"/>
        </w:rPr>
        <w:t xml:space="preserve"> r</w:t>
      </w:r>
      <w:r>
        <w:rPr>
          <w:rFonts w:ascii="Arial" w:hAnsi="Arial"/>
        </w:rPr>
        <w:t>åvarupriser, torkperioder och inte minst priset på koldioxidkvoter varit de tre viktigaste drivkrafterna.</w:t>
      </w:r>
    </w:p>
    <w:p w14:paraId="6621F4E1" w14:textId="1866876D" w:rsidR="00C714D6" w:rsidRPr="00E94A57" w:rsidRDefault="00E94A57" w:rsidP="0082692B">
      <w:pPr>
        <w:spacing w:after="0"/>
        <w:rPr>
          <w:rFonts w:ascii="Arial" w:hAnsi="Arial" w:cs="Arial"/>
          <w:b/>
          <w:bCs/>
        </w:rPr>
      </w:pPr>
      <w:r>
        <w:rPr>
          <w:rFonts w:ascii="Arial" w:hAnsi="Arial"/>
        </w:rPr>
        <w:br/>
      </w:r>
      <w:r>
        <w:rPr>
          <w:rFonts w:ascii="Arial" w:hAnsi="Arial"/>
          <w:b/>
          <w:bCs/>
        </w:rPr>
        <w:t>Vindkraft stärker självförsörjningen</w:t>
      </w:r>
    </w:p>
    <w:p w14:paraId="3FBC5AAB" w14:textId="0724D2E5" w:rsidR="00C714D6" w:rsidRDefault="007522C5" w:rsidP="0082692B">
      <w:pPr>
        <w:spacing w:after="0"/>
        <w:rPr>
          <w:rFonts w:ascii="Arial" w:hAnsi="Arial" w:cs="Arial"/>
        </w:rPr>
      </w:pPr>
      <w:r>
        <w:rPr>
          <w:rFonts w:ascii="Arial" w:hAnsi="Arial"/>
        </w:rPr>
        <w:t>Så vad har hänt nu? De lokala förhållandena i Norden har förbättrats kraftigt sedan fjolårets sommar. För ett år sedan ledde extremtorkan till ett massivt underskott av vatten i kraftsystemet. Detta har förbättrats avsevärt så att vi inte längre är beroende av import från våra grannländer. Det betyder att vi kan ha lägre elpris än de gas- och kolberoende länderna i Europa. En annan naturresurs får också en allt större roll</w:t>
      </w:r>
      <w:r w:rsidR="008053A7">
        <w:rPr>
          <w:rFonts w:ascii="Arial" w:hAnsi="Arial"/>
        </w:rPr>
        <w:t>,</w:t>
      </w:r>
      <w:r>
        <w:rPr>
          <w:rFonts w:ascii="Arial" w:hAnsi="Arial"/>
        </w:rPr>
        <w:t xml:space="preserve"> </w:t>
      </w:r>
      <w:r w:rsidR="008053A7">
        <w:rPr>
          <w:rFonts w:ascii="Arial" w:hAnsi="Arial"/>
        </w:rPr>
        <w:t>d</w:t>
      </w:r>
      <w:r>
        <w:rPr>
          <w:rFonts w:ascii="Arial" w:hAnsi="Arial"/>
        </w:rPr>
        <w:t>en stora utbyggnaden av vindkraft i Norden har helt klart bidragit till att stärka självförsörjningen av el.</w:t>
      </w:r>
    </w:p>
    <w:p w14:paraId="37EF206C" w14:textId="4AB6F7E6" w:rsidR="00C714D6" w:rsidRPr="00E94A57" w:rsidRDefault="00E94A57" w:rsidP="0082692B">
      <w:pPr>
        <w:spacing w:after="0"/>
        <w:rPr>
          <w:rFonts w:ascii="Arial" w:hAnsi="Arial" w:cs="Arial"/>
          <w:b/>
          <w:bCs/>
        </w:rPr>
      </w:pPr>
      <w:r>
        <w:rPr>
          <w:rFonts w:ascii="Arial" w:hAnsi="Arial"/>
        </w:rPr>
        <w:br/>
      </w:r>
      <w:r>
        <w:rPr>
          <w:rFonts w:ascii="Arial" w:hAnsi="Arial"/>
          <w:b/>
          <w:bCs/>
        </w:rPr>
        <w:t>Fossilpriserna faller</w:t>
      </w:r>
    </w:p>
    <w:p w14:paraId="6BBBA1F4" w14:textId="67D261F0" w:rsidR="00C714D6" w:rsidRDefault="00C714D6" w:rsidP="0082692B">
      <w:pPr>
        <w:spacing w:after="0"/>
        <w:rPr>
          <w:rFonts w:ascii="Arial" w:hAnsi="Arial" w:cs="Arial"/>
        </w:rPr>
      </w:pPr>
      <w:r>
        <w:rPr>
          <w:rFonts w:ascii="Arial" w:hAnsi="Arial"/>
        </w:rPr>
        <w:t xml:space="preserve">Råvarupriserna, gas och kol, har </w:t>
      </w:r>
      <w:r w:rsidR="008053A7">
        <w:rPr>
          <w:rFonts w:ascii="Arial" w:hAnsi="Arial"/>
        </w:rPr>
        <w:t>stigit</w:t>
      </w:r>
      <w:r>
        <w:rPr>
          <w:rFonts w:ascii="Arial" w:hAnsi="Arial"/>
        </w:rPr>
        <w:t xml:space="preserve"> sakta men säkert under en längre tid för att nå en topp vid inledningen av fjärde kvartalet förra året. </w:t>
      </w:r>
      <w:r w:rsidR="008053A7">
        <w:rPr>
          <w:rFonts w:ascii="Arial" w:hAnsi="Arial"/>
        </w:rPr>
        <w:t>Därefter blev</w:t>
      </w:r>
      <w:r>
        <w:rPr>
          <w:rFonts w:ascii="Arial" w:hAnsi="Arial"/>
        </w:rPr>
        <w:t xml:space="preserve"> det ett skifte</w:t>
      </w:r>
      <w:r w:rsidR="008053A7">
        <w:rPr>
          <w:rFonts w:ascii="Arial" w:hAnsi="Arial"/>
        </w:rPr>
        <w:t xml:space="preserve"> och a</w:t>
      </w:r>
      <w:r>
        <w:rPr>
          <w:rFonts w:ascii="Arial" w:hAnsi="Arial"/>
        </w:rPr>
        <w:t>ktiekurserna föll kraftigt världen över och därmed började även gas- och kolpriserna att falla. Det har de gjort ända fram till i dag, med lägre elpriser till följd. Den milda vintern i Europa såg dessutom till att fylla på lagren så att vi har fått ett överskott av både gas och kol i Europa. Även detta bidrar till att pressa ner priserna till nivåer vi måste gå tillbaka flera år för att se maken till.</w:t>
      </w:r>
    </w:p>
    <w:p w14:paraId="46E08169" w14:textId="77777777" w:rsidR="00483855" w:rsidRDefault="00E94A57" w:rsidP="0082692B">
      <w:pPr>
        <w:spacing w:after="0"/>
        <w:rPr>
          <w:rFonts w:ascii="Arial" w:hAnsi="Arial"/>
          <w:b/>
          <w:bCs/>
        </w:rPr>
      </w:pPr>
      <w:r>
        <w:rPr>
          <w:rFonts w:ascii="Arial" w:hAnsi="Arial"/>
        </w:rPr>
        <w:br/>
      </w:r>
    </w:p>
    <w:p w14:paraId="1840FBDD" w14:textId="75011DC8" w:rsidR="000D498F" w:rsidRPr="00E94A57" w:rsidRDefault="00E94A57" w:rsidP="0082692B">
      <w:pPr>
        <w:spacing w:after="0"/>
        <w:rPr>
          <w:rFonts w:ascii="Arial" w:hAnsi="Arial" w:cs="Arial"/>
          <w:b/>
          <w:bCs/>
        </w:rPr>
      </w:pPr>
      <w:r>
        <w:rPr>
          <w:rFonts w:ascii="Arial" w:hAnsi="Arial"/>
          <w:b/>
          <w:bCs/>
        </w:rPr>
        <w:lastRenderedPageBreak/>
        <w:t>Gör förnybar kraft konkurrenskraftigare</w:t>
      </w:r>
    </w:p>
    <w:p w14:paraId="100B0842" w14:textId="28296209" w:rsidR="000D498F" w:rsidRDefault="000D498F" w:rsidP="0082692B">
      <w:pPr>
        <w:spacing w:after="0"/>
        <w:rPr>
          <w:rFonts w:ascii="Arial" w:hAnsi="Arial" w:cs="Arial"/>
        </w:rPr>
      </w:pPr>
      <w:r>
        <w:rPr>
          <w:rFonts w:ascii="Arial" w:hAnsi="Arial"/>
        </w:rPr>
        <w:t xml:space="preserve">Koldioxidkvotpriset hängde också med i uppgången på råvarupriserna. Dessa kvoter är något alla producenter av fossil energi måste köpa för att kunna producera. Koldioxidpriset blir således en del av kostnadspriset för att producera gas- eller kolkraft. </w:t>
      </w:r>
      <w:r w:rsidR="008053A7">
        <w:rPr>
          <w:rFonts w:ascii="Arial" w:hAnsi="Arial"/>
        </w:rPr>
        <w:t>T</w:t>
      </w:r>
      <w:r>
        <w:rPr>
          <w:rFonts w:ascii="Arial" w:hAnsi="Arial"/>
        </w:rPr>
        <w:t>ill skillnad från råvarorna har inte utsläppspriset korrigerats ner. Det fick en korrigering vid inledningen av fjärde kvartalet</w:t>
      </w:r>
      <w:r w:rsidR="00483855">
        <w:rPr>
          <w:rFonts w:ascii="Arial" w:hAnsi="Arial"/>
        </w:rPr>
        <w:t>,</w:t>
      </w:r>
      <w:r>
        <w:rPr>
          <w:rFonts w:ascii="Arial" w:hAnsi="Arial"/>
        </w:rPr>
        <w:t xml:space="preserve"> men fick snabbt stöd och ligger nu på en nivå som är högre. Detta är i linje med EU-politikernas önskemål</w:t>
      </w:r>
      <w:r w:rsidR="008053A7">
        <w:rPr>
          <w:rFonts w:ascii="Arial" w:hAnsi="Arial"/>
        </w:rPr>
        <w:t xml:space="preserve"> och d</w:t>
      </w:r>
      <w:r>
        <w:rPr>
          <w:rFonts w:ascii="Arial" w:hAnsi="Arial"/>
        </w:rPr>
        <w:t>e har satt in flera åtgärder på utsläppsmarknaden för att göra det dyrare att släppa ut koldioxid. På så vis vill de göra förnybar kraft konkurrenskraftigare och strategin ser ut att fungera.</w:t>
      </w:r>
    </w:p>
    <w:p w14:paraId="12487D95" w14:textId="77777777" w:rsidR="0082692B" w:rsidRDefault="0082692B" w:rsidP="0082692B">
      <w:pPr>
        <w:spacing w:after="0"/>
        <w:rPr>
          <w:rFonts w:ascii="Arial" w:hAnsi="Arial" w:cs="Arial"/>
          <w:b/>
        </w:rPr>
      </w:pPr>
    </w:p>
    <w:p w14:paraId="02067A0D" w14:textId="77777777" w:rsidR="0082692B" w:rsidRDefault="002948CA" w:rsidP="0082692B">
      <w:pPr>
        <w:spacing w:after="0"/>
        <w:rPr>
          <w:rFonts w:ascii="Arial" w:hAnsi="Arial" w:cs="Arial"/>
          <w:b/>
        </w:rPr>
      </w:pPr>
      <w:r>
        <w:rPr>
          <w:rFonts w:ascii="Arial" w:hAnsi="Arial"/>
          <w:b/>
        </w:rPr>
        <w:t>Kortvarig prisnedgång?</w:t>
      </w:r>
    </w:p>
    <w:p w14:paraId="4D84EBAF" w14:textId="7657A576" w:rsidR="0082692B" w:rsidRDefault="002948CA" w:rsidP="0082692B">
      <w:pPr>
        <w:spacing w:after="0"/>
        <w:rPr>
          <w:rFonts w:ascii="Arial" w:hAnsi="Arial" w:cs="Arial"/>
        </w:rPr>
      </w:pPr>
      <w:r>
        <w:rPr>
          <w:rFonts w:ascii="Arial" w:hAnsi="Arial"/>
        </w:rPr>
        <w:t>Marknadsaktörerna på kraftmarknaden opererar på två olika marknadsplatser</w:t>
      </w:r>
      <w:r w:rsidR="00483855">
        <w:rPr>
          <w:rFonts w:ascii="Arial" w:hAnsi="Arial"/>
        </w:rPr>
        <w:t xml:space="preserve">, varav den </w:t>
      </w:r>
      <w:r>
        <w:rPr>
          <w:rFonts w:ascii="Arial" w:hAnsi="Arial"/>
        </w:rPr>
        <w:t>ena är spotmarknaden där man handlar med fysisk el. Men aktörerna handlar även med kontrakt för leverans av el många år framåt i tiden. Detta sker på terminsmarknaden.</w:t>
      </w:r>
      <w:r w:rsidR="008053A7">
        <w:rPr>
          <w:rFonts w:ascii="Arial" w:hAnsi="Arial"/>
        </w:rPr>
        <w:t xml:space="preserve"> K</w:t>
      </w:r>
      <w:bookmarkStart w:id="0" w:name="_GoBack"/>
      <w:bookmarkEnd w:id="0"/>
      <w:r>
        <w:rPr>
          <w:rFonts w:ascii="Arial" w:hAnsi="Arial"/>
        </w:rPr>
        <w:t>ontrakten som ingås här ger oss en fingervisning om vad marknaden tror att priset ska bli framåt i tiden. Dagens terminskontrakt tyder på att priserna åter kommer att stiga under hösten och vintern. Terminspriserna ligger nämligen 10–15 procent över femårssnittet för hösten och upp till hela 20 procent över snittet för december.</w:t>
      </w:r>
    </w:p>
    <w:p w14:paraId="7F5283CC" w14:textId="77777777" w:rsidR="002948CA" w:rsidRDefault="002948CA" w:rsidP="0082692B">
      <w:pPr>
        <w:spacing w:after="0"/>
        <w:rPr>
          <w:rFonts w:ascii="Arial" w:hAnsi="Arial" w:cs="Arial"/>
        </w:rPr>
      </w:pPr>
    </w:p>
    <w:p w14:paraId="1B97172E" w14:textId="77777777" w:rsidR="0082692B" w:rsidRDefault="0082692B" w:rsidP="0082692B">
      <w:pPr>
        <w:spacing w:after="0"/>
        <w:rPr>
          <w:rFonts w:ascii="Arial" w:hAnsi="Arial" w:cs="Arial"/>
        </w:rPr>
      </w:pPr>
    </w:p>
    <w:p w14:paraId="3D26D304" w14:textId="77777777" w:rsidR="00E61C21" w:rsidRDefault="00E61C21" w:rsidP="0082692B">
      <w:pPr>
        <w:spacing w:after="0"/>
        <w:rPr>
          <w:rFonts w:ascii="Arial" w:hAnsi="Arial" w:cs="Arial"/>
        </w:rPr>
      </w:pPr>
    </w:p>
    <w:p w14:paraId="157A22FD" w14:textId="77777777" w:rsidR="00E61C21" w:rsidRDefault="00E61C21" w:rsidP="0082692B">
      <w:pPr>
        <w:spacing w:after="0"/>
        <w:rPr>
          <w:rFonts w:ascii="Arial" w:hAnsi="Arial" w:cs="Arial"/>
          <w:b/>
        </w:rPr>
      </w:pPr>
    </w:p>
    <w:p w14:paraId="049556BB" w14:textId="77777777" w:rsidR="002C775F" w:rsidRPr="00290DF6" w:rsidRDefault="002C775F" w:rsidP="002C775F">
      <w:pPr>
        <w:spacing w:after="260" w:line="260" w:lineRule="exact"/>
        <w:rPr>
          <w:rFonts w:ascii="Arial" w:hAnsi="Arial" w:cs="Arial"/>
          <w:b/>
          <w:sz w:val="22"/>
        </w:rPr>
      </w:pPr>
      <w:r w:rsidRPr="00290DF6">
        <w:rPr>
          <w:rFonts w:ascii="Arial" w:hAnsi="Arial"/>
          <w:b/>
          <w:sz w:val="22"/>
        </w:rPr>
        <w:t xml:space="preserve">Om Entelios </w:t>
      </w:r>
    </w:p>
    <w:p w14:paraId="702CF41C" w14:textId="77777777" w:rsidR="002C775F" w:rsidRPr="00290DF6" w:rsidRDefault="002C775F" w:rsidP="002C775F">
      <w:pPr>
        <w:spacing w:after="260" w:line="260" w:lineRule="exact"/>
        <w:rPr>
          <w:rFonts w:ascii="Arial" w:hAnsi="Arial" w:cs="Arial"/>
          <w:b/>
          <w:sz w:val="22"/>
          <w:lang w:val="de-DE"/>
        </w:rPr>
      </w:pPr>
    </w:p>
    <w:p w14:paraId="079DCE83" w14:textId="77777777" w:rsidR="002C775F" w:rsidRPr="00290DF6" w:rsidRDefault="002C775F" w:rsidP="002C775F">
      <w:pPr>
        <w:spacing w:after="260" w:line="260" w:lineRule="exact"/>
        <w:rPr>
          <w:rFonts w:ascii="Arial" w:hAnsi="Arial" w:cs="Arial"/>
          <w:sz w:val="22"/>
        </w:rPr>
      </w:pPr>
      <w:r w:rsidRPr="00290DF6">
        <w:rPr>
          <w:rFonts w:ascii="Arial" w:hAnsi="Arial"/>
          <w:sz w:val="22"/>
        </w:rPr>
        <w:t>Entelios erbjuder ren energi, spetskompetens och teknologi som gör det möjligt för industribolag samt små och stora företag i näringslivet och offentliga verksamhet att bli ledande på området klimatvänliga energilösningar.</w:t>
      </w:r>
    </w:p>
    <w:p w14:paraId="4C082047" w14:textId="77777777" w:rsidR="002C775F" w:rsidRPr="00290DF6" w:rsidRDefault="002C775F" w:rsidP="002C775F">
      <w:pPr>
        <w:spacing w:after="260" w:line="260" w:lineRule="exact"/>
        <w:rPr>
          <w:rFonts w:ascii="Arial" w:hAnsi="Arial" w:cs="Arial"/>
          <w:sz w:val="22"/>
        </w:rPr>
      </w:pPr>
    </w:p>
    <w:p w14:paraId="6ECB0F78" w14:textId="77777777" w:rsidR="002C775F" w:rsidRPr="00290DF6" w:rsidRDefault="002C775F" w:rsidP="002C775F">
      <w:pPr>
        <w:spacing w:after="260" w:line="260" w:lineRule="exact"/>
        <w:rPr>
          <w:rFonts w:ascii="Arial" w:hAnsi="Arial" w:cs="Arial"/>
          <w:sz w:val="22"/>
        </w:rPr>
      </w:pPr>
      <w:r w:rsidRPr="00290DF6">
        <w:rPr>
          <w:rFonts w:ascii="Arial" w:hAnsi="Arial"/>
          <w:sz w:val="22"/>
        </w:rPr>
        <w:t>Kärnverksamheten är styrning av och handel med förnybar energi på den norska, nordiska och europeiska elmarknaden å kundernas vägnar.</w:t>
      </w:r>
    </w:p>
    <w:p w14:paraId="7F1D59F6" w14:textId="77777777" w:rsidR="002C775F" w:rsidRPr="00290DF6" w:rsidRDefault="002C775F" w:rsidP="002C775F">
      <w:pPr>
        <w:spacing w:after="260" w:line="260" w:lineRule="exact"/>
        <w:rPr>
          <w:rFonts w:ascii="Arial" w:hAnsi="Arial" w:cs="Arial"/>
          <w:sz w:val="22"/>
        </w:rPr>
      </w:pPr>
    </w:p>
    <w:p w14:paraId="24113DD0" w14:textId="77777777" w:rsidR="002C775F" w:rsidRPr="00290DF6" w:rsidRDefault="002C775F" w:rsidP="002C775F">
      <w:pPr>
        <w:numPr>
          <w:ilvl w:val="0"/>
          <w:numId w:val="12"/>
        </w:numPr>
        <w:spacing w:after="260" w:line="260" w:lineRule="exact"/>
        <w:rPr>
          <w:rFonts w:ascii="Arial" w:hAnsi="Arial" w:cs="Arial"/>
          <w:sz w:val="22"/>
        </w:rPr>
      </w:pPr>
      <w:r w:rsidRPr="00290DF6">
        <w:rPr>
          <w:rFonts w:ascii="Arial" w:hAnsi="Arial"/>
          <w:sz w:val="22"/>
        </w:rPr>
        <w:t>Entelios har 120 anställda fördelade på åtta platser (Oslo, Arendal, Kristiansand, Stockholm, Göteborg, Berlin, München och Zürich)</w:t>
      </w:r>
    </w:p>
    <w:p w14:paraId="447D0963" w14:textId="77777777" w:rsidR="002C775F" w:rsidRPr="00290DF6" w:rsidRDefault="002C775F" w:rsidP="002C775F">
      <w:pPr>
        <w:spacing w:after="260" w:line="260" w:lineRule="exact"/>
        <w:ind w:left="720"/>
        <w:rPr>
          <w:rFonts w:ascii="Arial" w:hAnsi="Arial" w:cs="Arial"/>
          <w:sz w:val="22"/>
        </w:rPr>
      </w:pPr>
    </w:p>
    <w:p w14:paraId="0BDDF6FB" w14:textId="77777777" w:rsidR="002C775F" w:rsidRPr="00290DF6" w:rsidRDefault="002C775F" w:rsidP="002C775F">
      <w:pPr>
        <w:numPr>
          <w:ilvl w:val="0"/>
          <w:numId w:val="12"/>
        </w:numPr>
        <w:spacing w:after="260" w:line="260" w:lineRule="exact"/>
        <w:rPr>
          <w:rFonts w:ascii="Arial" w:hAnsi="Arial" w:cs="Arial"/>
          <w:sz w:val="22"/>
        </w:rPr>
      </w:pPr>
      <w:r w:rsidRPr="00290DF6">
        <w:rPr>
          <w:rFonts w:ascii="Arial" w:hAnsi="Arial"/>
          <w:sz w:val="22"/>
        </w:rPr>
        <w:t>Norden har Entelios ansvar för en kundportfölj på över 20 TWh (årsförbrukning för ca 1,3 miljoner hushåll).</w:t>
      </w:r>
    </w:p>
    <w:p w14:paraId="5D58B0C2" w14:textId="77777777" w:rsidR="002C775F" w:rsidRPr="00290DF6" w:rsidRDefault="002C775F" w:rsidP="002C775F">
      <w:pPr>
        <w:ind w:left="357" w:hanging="357"/>
        <w:rPr>
          <w:rFonts w:ascii="Arial" w:hAnsi="Arial" w:cs="Arial"/>
          <w:sz w:val="22"/>
        </w:rPr>
      </w:pPr>
    </w:p>
    <w:p w14:paraId="2E81D772" w14:textId="77777777" w:rsidR="002C775F" w:rsidRPr="00290DF6" w:rsidRDefault="002C775F" w:rsidP="002C775F">
      <w:pPr>
        <w:numPr>
          <w:ilvl w:val="0"/>
          <w:numId w:val="12"/>
        </w:numPr>
        <w:spacing w:after="260" w:line="260" w:lineRule="exact"/>
        <w:rPr>
          <w:rFonts w:ascii="Arial" w:hAnsi="Arial" w:cs="Arial"/>
          <w:sz w:val="22"/>
        </w:rPr>
      </w:pPr>
      <w:r w:rsidRPr="00290DF6">
        <w:rPr>
          <w:rFonts w:ascii="Arial" w:hAnsi="Arial"/>
          <w:sz w:val="22"/>
        </w:rPr>
        <w:t>Bolaget erbjuder alla uppdragsgivare en 100 % förnybar energi-garanti.</w:t>
      </w:r>
    </w:p>
    <w:p w14:paraId="46330981" w14:textId="77777777" w:rsidR="002C775F" w:rsidRPr="00290DF6" w:rsidRDefault="002C775F" w:rsidP="002C775F">
      <w:pPr>
        <w:ind w:left="357" w:hanging="357"/>
        <w:rPr>
          <w:rFonts w:ascii="Arial" w:hAnsi="Arial" w:cs="Arial"/>
          <w:sz w:val="22"/>
        </w:rPr>
      </w:pPr>
    </w:p>
    <w:p w14:paraId="2F007294" w14:textId="77777777" w:rsidR="002C775F" w:rsidRPr="00290DF6" w:rsidRDefault="002C775F" w:rsidP="002C775F">
      <w:pPr>
        <w:numPr>
          <w:ilvl w:val="0"/>
          <w:numId w:val="12"/>
        </w:numPr>
        <w:spacing w:after="260" w:line="260" w:lineRule="exact"/>
        <w:rPr>
          <w:rFonts w:ascii="Arial" w:hAnsi="Arial" w:cs="Arial"/>
          <w:sz w:val="22"/>
        </w:rPr>
      </w:pPr>
      <w:r w:rsidRPr="00290DF6">
        <w:t xml:space="preserve">Entelios är ett helägt dotterbolag till </w:t>
      </w:r>
      <w:hyperlink r:id="rId8" w:history="1">
        <w:r w:rsidRPr="00290DF6">
          <w:rPr>
            <w:rFonts w:ascii="Arial" w:hAnsi="Arial"/>
            <w:color w:val="0000FF"/>
            <w:sz w:val="22"/>
            <w:u w:val="single"/>
          </w:rPr>
          <w:t>Agder Energi AS</w:t>
        </w:r>
      </w:hyperlink>
    </w:p>
    <w:p w14:paraId="3F387401" w14:textId="77777777" w:rsidR="002C775F" w:rsidRPr="002C775F" w:rsidRDefault="002C775F" w:rsidP="002C775F">
      <w:pPr>
        <w:spacing w:after="260" w:line="260" w:lineRule="exact"/>
        <w:rPr>
          <w:rFonts w:ascii="Arial" w:hAnsi="Arial" w:cs="Arial"/>
          <w:sz w:val="22"/>
        </w:rPr>
      </w:pPr>
    </w:p>
    <w:p w14:paraId="2C8EB4FE" w14:textId="77777777" w:rsidR="00397D4B" w:rsidRPr="00397D4B" w:rsidRDefault="00397D4B" w:rsidP="002C775F">
      <w:pPr>
        <w:spacing w:after="260" w:line="260" w:lineRule="exact"/>
        <w:rPr>
          <w:rFonts w:ascii="Arial" w:hAnsi="Arial" w:cs="Arial"/>
          <w:i/>
          <w:sz w:val="22"/>
        </w:rPr>
      </w:pPr>
    </w:p>
    <w:sectPr w:rsidR="00397D4B" w:rsidRPr="00397D4B" w:rsidSect="00A30E73">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0F374" w14:textId="77777777" w:rsidR="007605B5" w:rsidRDefault="007605B5" w:rsidP="0002014D">
      <w:pPr>
        <w:spacing w:after="0" w:line="240" w:lineRule="auto"/>
      </w:pPr>
      <w:r>
        <w:separator/>
      </w:r>
    </w:p>
  </w:endnote>
  <w:endnote w:type="continuationSeparator" w:id="0">
    <w:p w14:paraId="6A46C2B8" w14:textId="77777777" w:rsidR="007605B5" w:rsidRDefault="007605B5"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453A7" w14:textId="77777777" w:rsidR="00397D4B" w:rsidRPr="00397D4B" w:rsidRDefault="00397D4B" w:rsidP="00397D4B">
    <w:pPr>
      <w:pStyle w:val="Sidfot"/>
      <w:jc w:val="left"/>
      <w:rPr>
        <w:rFonts w:ascii="Arial" w:hAnsi="Arial" w:cs="Arial"/>
        <w:color w:val="003C6A"/>
      </w:rPr>
    </w:pPr>
    <w:r>
      <w:rPr>
        <w:rFonts w:ascii="Arial" w:hAnsi="Arial"/>
        <w:color w:val="003C6A"/>
      </w:rPr>
      <w:t>Entelios priskommentar mars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6FDBF" w14:textId="77777777" w:rsidR="007605B5" w:rsidRDefault="007605B5" w:rsidP="0002014D">
      <w:pPr>
        <w:spacing w:after="0" w:line="240" w:lineRule="auto"/>
      </w:pPr>
      <w:r>
        <w:separator/>
      </w:r>
    </w:p>
  </w:footnote>
  <w:footnote w:type="continuationSeparator" w:id="0">
    <w:p w14:paraId="08BDF340" w14:textId="77777777" w:rsidR="007605B5" w:rsidRDefault="007605B5"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81E1" w14:textId="77777777" w:rsidR="00397D4B" w:rsidRDefault="00397D4B" w:rsidP="00397D4B">
    <w:pPr>
      <w:pStyle w:val="Sidhuvud"/>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6C34F044" wp14:editId="45F24E53">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411B3B07" w14:textId="77777777" w:rsidR="00397D4B" w:rsidRDefault="00397D4B" w:rsidP="00397D4B">
    <w:pPr>
      <w:pStyle w:val="Sidhuvud"/>
      <w:rPr>
        <w:rFonts w:ascii="Arial" w:hAnsi="Arial" w:cs="Arial"/>
        <w:b/>
        <w:sz w:val="20"/>
        <w:szCs w:val="20"/>
        <w:lang w:val="en-US"/>
      </w:rPr>
    </w:pPr>
  </w:p>
  <w:p w14:paraId="4CB44E6A" w14:textId="77777777" w:rsidR="00397D4B" w:rsidRPr="00483855" w:rsidRDefault="00397D4B" w:rsidP="00397D4B">
    <w:pPr>
      <w:pStyle w:val="Sidhuvud"/>
      <w:rPr>
        <w:rFonts w:ascii="Arial" w:hAnsi="Arial" w:cs="Arial"/>
        <w:sz w:val="20"/>
        <w:szCs w:val="20"/>
        <w:lang w:val="en-GB"/>
      </w:rPr>
    </w:pPr>
    <w:r w:rsidRPr="00483855">
      <w:rPr>
        <w:rFonts w:ascii="Arial" w:hAnsi="Arial"/>
        <w:b/>
        <w:sz w:val="20"/>
        <w:szCs w:val="20"/>
        <w:lang w:val="en-GB"/>
      </w:rPr>
      <w:t>Entelios AS</w:t>
    </w:r>
    <w:r w:rsidRPr="00483855">
      <w:rPr>
        <w:rFonts w:ascii="Arial" w:hAnsi="Arial"/>
        <w:b/>
        <w:sz w:val="20"/>
        <w:szCs w:val="20"/>
        <w:lang w:val="en-GB"/>
      </w:rPr>
      <w:tab/>
      <w:t>A part of Agder Energi</w:t>
    </w:r>
    <w:r w:rsidRPr="00483855">
      <w:rPr>
        <w:rFonts w:ascii="Arial" w:hAnsi="Arial"/>
        <w:sz w:val="20"/>
        <w:szCs w:val="20"/>
        <w:lang w:val="en-GB"/>
      </w:rPr>
      <w:t xml:space="preserve"> </w:t>
    </w:r>
  </w:p>
  <w:p w14:paraId="3C310E4D" w14:textId="77777777" w:rsidR="000702B0" w:rsidRPr="00397D4B" w:rsidRDefault="000702B0">
    <w:pPr>
      <w:pStyle w:val="Sidhuvud"/>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stycke"/>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605E"/>
    <w:rsid w:val="00010282"/>
    <w:rsid w:val="00011392"/>
    <w:rsid w:val="00014CB2"/>
    <w:rsid w:val="0001650C"/>
    <w:rsid w:val="00016E48"/>
    <w:rsid w:val="0002014D"/>
    <w:rsid w:val="0002044E"/>
    <w:rsid w:val="00020974"/>
    <w:rsid w:val="00024EF6"/>
    <w:rsid w:val="00026137"/>
    <w:rsid w:val="0002679D"/>
    <w:rsid w:val="00027F81"/>
    <w:rsid w:val="00041CAD"/>
    <w:rsid w:val="0004569D"/>
    <w:rsid w:val="00047195"/>
    <w:rsid w:val="00051333"/>
    <w:rsid w:val="00052955"/>
    <w:rsid w:val="00052D82"/>
    <w:rsid w:val="000662F4"/>
    <w:rsid w:val="00066A1A"/>
    <w:rsid w:val="000702B0"/>
    <w:rsid w:val="000733F9"/>
    <w:rsid w:val="00074DFD"/>
    <w:rsid w:val="000843AC"/>
    <w:rsid w:val="00085037"/>
    <w:rsid w:val="0008767E"/>
    <w:rsid w:val="0009025B"/>
    <w:rsid w:val="000907F6"/>
    <w:rsid w:val="000922C9"/>
    <w:rsid w:val="00096305"/>
    <w:rsid w:val="000A3CF3"/>
    <w:rsid w:val="000A50E8"/>
    <w:rsid w:val="000A5D27"/>
    <w:rsid w:val="000B454E"/>
    <w:rsid w:val="000B7BA3"/>
    <w:rsid w:val="000C15E6"/>
    <w:rsid w:val="000C3835"/>
    <w:rsid w:val="000C48EF"/>
    <w:rsid w:val="000C7279"/>
    <w:rsid w:val="000D0547"/>
    <w:rsid w:val="000D38AD"/>
    <w:rsid w:val="000D42DB"/>
    <w:rsid w:val="000D498F"/>
    <w:rsid w:val="000D6808"/>
    <w:rsid w:val="000D7820"/>
    <w:rsid w:val="000E1B84"/>
    <w:rsid w:val="000E2534"/>
    <w:rsid w:val="000E314C"/>
    <w:rsid w:val="000E5E93"/>
    <w:rsid w:val="000F264F"/>
    <w:rsid w:val="000F2DB5"/>
    <w:rsid w:val="000F33CA"/>
    <w:rsid w:val="000F494D"/>
    <w:rsid w:val="0010229F"/>
    <w:rsid w:val="00102878"/>
    <w:rsid w:val="001056D3"/>
    <w:rsid w:val="001063F2"/>
    <w:rsid w:val="00111A0A"/>
    <w:rsid w:val="00112E13"/>
    <w:rsid w:val="00116733"/>
    <w:rsid w:val="001216A6"/>
    <w:rsid w:val="00122754"/>
    <w:rsid w:val="001237CE"/>
    <w:rsid w:val="00124821"/>
    <w:rsid w:val="00130926"/>
    <w:rsid w:val="00130E3F"/>
    <w:rsid w:val="00131866"/>
    <w:rsid w:val="0013194B"/>
    <w:rsid w:val="00132A49"/>
    <w:rsid w:val="00133026"/>
    <w:rsid w:val="0014265F"/>
    <w:rsid w:val="001467C7"/>
    <w:rsid w:val="00146AFA"/>
    <w:rsid w:val="00146B07"/>
    <w:rsid w:val="0015232E"/>
    <w:rsid w:val="0015529D"/>
    <w:rsid w:val="00162C3F"/>
    <w:rsid w:val="0016513F"/>
    <w:rsid w:val="00165995"/>
    <w:rsid w:val="00170994"/>
    <w:rsid w:val="00172FE2"/>
    <w:rsid w:val="00177F33"/>
    <w:rsid w:val="00180AED"/>
    <w:rsid w:val="00181B8E"/>
    <w:rsid w:val="00181EF8"/>
    <w:rsid w:val="00183569"/>
    <w:rsid w:val="0018381A"/>
    <w:rsid w:val="001838BA"/>
    <w:rsid w:val="00186BE1"/>
    <w:rsid w:val="00186F6F"/>
    <w:rsid w:val="00190FB8"/>
    <w:rsid w:val="00194BB6"/>
    <w:rsid w:val="00194DB6"/>
    <w:rsid w:val="00197236"/>
    <w:rsid w:val="001A0C23"/>
    <w:rsid w:val="001A0C57"/>
    <w:rsid w:val="001A477D"/>
    <w:rsid w:val="001A58C2"/>
    <w:rsid w:val="001A7050"/>
    <w:rsid w:val="001A7699"/>
    <w:rsid w:val="001B05B8"/>
    <w:rsid w:val="001B177A"/>
    <w:rsid w:val="001B2026"/>
    <w:rsid w:val="001B29A0"/>
    <w:rsid w:val="001B3476"/>
    <w:rsid w:val="001B5BBC"/>
    <w:rsid w:val="001B6116"/>
    <w:rsid w:val="001C2D44"/>
    <w:rsid w:val="001C2F92"/>
    <w:rsid w:val="001C4BBE"/>
    <w:rsid w:val="001D0400"/>
    <w:rsid w:val="001D1168"/>
    <w:rsid w:val="001D14C2"/>
    <w:rsid w:val="001D1849"/>
    <w:rsid w:val="001D1B2D"/>
    <w:rsid w:val="001D21BF"/>
    <w:rsid w:val="001D3C45"/>
    <w:rsid w:val="001D437B"/>
    <w:rsid w:val="001D58D9"/>
    <w:rsid w:val="001D628D"/>
    <w:rsid w:val="001E0227"/>
    <w:rsid w:val="001E2EFB"/>
    <w:rsid w:val="001E3C13"/>
    <w:rsid w:val="001E4237"/>
    <w:rsid w:val="001E496B"/>
    <w:rsid w:val="001E6683"/>
    <w:rsid w:val="00202D09"/>
    <w:rsid w:val="00202EDB"/>
    <w:rsid w:val="00203E0A"/>
    <w:rsid w:val="002058FC"/>
    <w:rsid w:val="002152A1"/>
    <w:rsid w:val="00217041"/>
    <w:rsid w:val="002204E4"/>
    <w:rsid w:val="00221AE8"/>
    <w:rsid w:val="002233D1"/>
    <w:rsid w:val="0023013C"/>
    <w:rsid w:val="0023759F"/>
    <w:rsid w:val="0024107D"/>
    <w:rsid w:val="00241765"/>
    <w:rsid w:val="002428AF"/>
    <w:rsid w:val="002442A0"/>
    <w:rsid w:val="0024584A"/>
    <w:rsid w:val="0024584F"/>
    <w:rsid w:val="002518EE"/>
    <w:rsid w:val="00253FAE"/>
    <w:rsid w:val="002573F6"/>
    <w:rsid w:val="00261983"/>
    <w:rsid w:val="00262395"/>
    <w:rsid w:val="002632C7"/>
    <w:rsid w:val="0026393D"/>
    <w:rsid w:val="00264BC2"/>
    <w:rsid w:val="002665BF"/>
    <w:rsid w:val="00272962"/>
    <w:rsid w:val="00272AC3"/>
    <w:rsid w:val="00272AE4"/>
    <w:rsid w:val="00273EFF"/>
    <w:rsid w:val="00285E48"/>
    <w:rsid w:val="00290DF6"/>
    <w:rsid w:val="00291930"/>
    <w:rsid w:val="00291F80"/>
    <w:rsid w:val="002929AA"/>
    <w:rsid w:val="002948CA"/>
    <w:rsid w:val="0029616C"/>
    <w:rsid w:val="002A028D"/>
    <w:rsid w:val="002A04DF"/>
    <w:rsid w:val="002A18EB"/>
    <w:rsid w:val="002A2B7B"/>
    <w:rsid w:val="002A3915"/>
    <w:rsid w:val="002A6903"/>
    <w:rsid w:val="002A7463"/>
    <w:rsid w:val="002B00D7"/>
    <w:rsid w:val="002B24F5"/>
    <w:rsid w:val="002C2471"/>
    <w:rsid w:val="002C32F0"/>
    <w:rsid w:val="002C4C96"/>
    <w:rsid w:val="002C6411"/>
    <w:rsid w:val="002C6CE4"/>
    <w:rsid w:val="002C775F"/>
    <w:rsid w:val="002C79DC"/>
    <w:rsid w:val="002D12E5"/>
    <w:rsid w:val="002D3404"/>
    <w:rsid w:val="002D3DC3"/>
    <w:rsid w:val="002D481D"/>
    <w:rsid w:val="002D5D1B"/>
    <w:rsid w:val="002D7715"/>
    <w:rsid w:val="002E02F0"/>
    <w:rsid w:val="002E04DF"/>
    <w:rsid w:val="002E07BA"/>
    <w:rsid w:val="002E1C74"/>
    <w:rsid w:val="002E3918"/>
    <w:rsid w:val="002E6012"/>
    <w:rsid w:val="002E7E19"/>
    <w:rsid w:val="002F0900"/>
    <w:rsid w:val="002F24C4"/>
    <w:rsid w:val="002F69EF"/>
    <w:rsid w:val="002F72A2"/>
    <w:rsid w:val="002F770A"/>
    <w:rsid w:val="00303330"/>
    <w:rsid w:val="00303794"/>
    <w:rsid w:val="003073EE"/>
    <w:rsid w:val="0031709A"/>
    <w:rsid w:val="00320DF1"/>
    <w:rsid w:val="00324F89"/>
    <w:rsid w:val="003263E8"/>
    <w:rsid w:val="00327BB0"/>
    <w:rsid w:val="00330ACC"/>
    <w:rsid w:val="003401C8"/>
    <w:rsid w:val="003452EC"/>
    <w:rsid w:val="00353101"/>
    <w:rsid w:val="00354B4D"/>
    <w:rsid w:val="00354F5B"/>
    <w:rsid w:val="0035551C"/>
    <w:rsid w:val="00355FB6"/>
    <w:rsid w:val="0035656C"/>
    <w:rsid w:val="00357A97"/>
    <w:rsid w:val="0036140E"/>
    <w:rsid w:val="00362008"/>
    <w:rsid w:val="00363E3A"/>
    <w:rsid w:val="00366D60"/>
    <w:rsid w:val="00371EA7"/>
    <w:rsid w:val="0038279D"/>
    <w:rsid w:val="00385728"/>
    <w:rsid w:val="00391089"/>
    <w:rsid w:val="00395220"/>
    <w:rsid w:val="00397D4B"/>
    <w:rsid w:val="003A2381"/>
    <w:rsid w:val="003A2C64"/>
    <w:rsid w:val="003A473C"/>
    <w:rsid w:val="003A79E7"/>
    <w:rsid w:val="003B0188"/>
    <w:rsid w:val="003B19C8"/>
    <w:rsid w:val="003B20DF"/>
    <w:rsid w:val="003B2651"/>
    <w:rsid w:val="003B5CF3"/>
    <w:rsid w:val="003C23DB"/>
    <w:rsid w:val="003C6EA8"/>
    <w:rsid w:val="003D1C10"/>
    <w:rsid w:val="003D5C04"/>
    <w:rsid w:val="003E03FB"/>
    <w:rsid w:val="003E0B64"/>
    <w:rsid w:val="003E6269"/>
    <w:rsid w:val="003F4E98"/>
    <w:rsid w:val="003F5566"/>
    <w:rsid w:val="003F7AE1"/>
    <w:rsid w:val="00402402"/>
    <w:rsid w:val="004050C9"/>
    <w:rsid w:val="0040742B"/>
    <w:rsid w:val="00407E88"/>
    <w:rsid w:val="00410DE3"/>
    <w:rsid w:val="004119FA"/>
    <w:rsid w:val="004121D2"/>
    <w:rsid w:val="0041361E"/>
    <w:rsid w:val="00414136"/>
    <w:rsid w:val="00421DC9"/>
    <w:rsid w:val="00422ABB"/>
    <w:rsid w:val="00425F8C"/>
    <w:rsid w:val="00431119"/>
    <w:rsid w:val="004329E3"/>
    <w:rsid w:val="004351AC"/>
    <w:rsid w:val="0043531E"/>
    <w:rsid w:val="00436077"/>
    <w:rsid w:val="00436C0E"/>
    <w:rsid w:val="00437225"/>
    <w:rsid w:val="00440EF8"/>
    <w:rsid w:val="00443E80"/>
    <w:rsid w:val="00445E5E"/>
    <w:rsid w:val="00450974"/>
    <w:rsid w:val="00451D15"/>
    <w:rsid w:val="00454CE0"/>
    <w:rsid w:val="00455E83"/>
    <w:rsid w:val="004576F6"/>
    <w:rsid w:val="0046383D"/>
    <w:rsid w:val="00466446"/>
    <w:rsid w:val="00470CC2"/>
    <w:rsid w:val="00472EB2"/>
    <w:rsid w:val="004832D5"/>
    <w:rsid w:val="00483855"/>
    <w:rsid w:val="00486B79"/>
    <w:rsid w:val="004918B1"/>
    <w:rsid w:val="00493428"/>
    <w:rsid w:val="004976D8"/>
    <w:rsid w:val="004B101C"/>
    <w:rsid w:val="004B445B"/>
    <w:rsid w:val="004B66B4"/>
    <w:rsid w:val="004B70E1"/>
    <w:rsid w:val="004B75D3"/>
    <w:rsid w:val="004C3477"/>
    <w:rsid w:val="004C4CA9"/>
    <w:rsid w:val="004C5C05"/>
    <w:rsid w:val="004D3439"/>
    <w:rsid w:val="004D54E8"/>
    <w:rsid w:val="004D57F6"/>
    <w:rsid w:val="004D770D"/>
    <w:rsid w:val="004E12B6"/>
    <w:rsid w:val="004E33D1"/>
    <w:rsid w:val="004E4829"/>
    <w:rsid w:val="004E72C0"/>
    <w:rsid w:val="004E766A"/>
    <w:rsid w:val="004E7FB0"/>
    <w:rsid w:val="004F2100"/>
    <w:rsid w:val="004F2612"/>
    <w:rsid w:val="004F55DB"/>
    <w:rsid w:val="004F661D"/>
    <w:rsid w:val="0050059C"/>
    <w:rsid w:val="005047DA"/>
    <w:rsid w:val="005053CA"/>
    <w:rsid w:val="0050573F"/>
    <w:rsid w:val="005063C2"/>
    <w:rsid w:val="00511A5F"/>
    <w:rsid w:val="00512887"/>
    <w:rsid w:val="00513584"/>
    <w:rsid w:val="005153B1"/>
    <w:rsid w:val="0051605D"/>
    <w:rsid w:val="00516224"/>
    <w:rsid w:val="005169FB"/>
    <w:rsid w:val="00516E22"/>
    <w:rsid w:val="00525694"/>
    <w:rsid w:val="005335C5"/>
    <w:rsid w:val="00536655"/>
    <w:rsid w:val="00540C5D"/>
    <w:rsid w:val="00551CA7"/>
    <w:rsid w:val="00553035"/>
    <w:rsid w:val="005538CF"/>
    <w:rsid w:val="00555CC1"/>
    <w:rsid w:val="005657C2"/>
    <w:rsid w:val="00566338"/>
    <w:rsid w:val="005669A7"/>
    <w:rsid w:val="00567806"/>
    <w:rsid w:val="00573757"/>
    <w:rsid w:val="0057482D"/>
    <w:rsid w:val="00575902"/>
    <w:rsid w:val="00583FD7"/>
    <w:rsid w:val="005875EA"/>
    <w:rsid w:val="00593040"/>
    <w:rsid w:val="0059384D"/>
    <w:rsid w:val="00593A08"/>
    <w:rsid w:val="00594757"/>
    <w:rsid w:val="005954E8"/>
    <w:rsid w:val="00595B39"/>
    <w:rsid w:val="005971AF"/>
    <w:rsid w:val="005A0C1E"/>
    <w:rsid w:val="005A398A"/>
    <w:rsid w:val="005A6D1F"/>
    <w:rsid w:val="005A7E88"/>
    <w:rsid w:val="005B13BD"/>
    <w:rsid w:val="005B60AC"/>
    <w:rsid w:val="005B7687"/>
    <w:rsid w:val="005C08F0"/>
    <w:rsid w:val="005C1F85"/>
    <w:rsid w:val="005C2CF6"/>
    <w:rsid w:val="005C43AD"/>
    <w:rsid w:val="005C694F"/>
    <w:rsid w:val="005D1658"/>
    <w:rsid w:val="005D3722"/>
    <w:rsid w:val="005D59FC"/>
    <w:rsid w:val="005D67CE"/>
    <w:rsid w:val="005D7912"/>
    <w:rsid w:val="005E0B71"/>
    <w:rsid w:val="005E1083"/>
    <w:rsid w:val="005E25B4"/>
    <w:rsid w:val="005E3871"/>
    <w:rsid w:val="005E4FA6"/>
    <w:rsid w:val="005E6FCE"/>
    <w:rsid w:val="005F078A"/>
    <w:rsid w:val="005F589C"/>
    <w:rsid w:val="005F5C29"/>
    <w:rsid w:val="005F6FF9"/>
    <w:rsid w:val="00600D03"/>
    <w:rsid w:val="00601A78"/>
    <w:rsid w:val="00602BAB"/>
    <w:rsid w:val="00602F5C"/>
    <w:rsid w:val="0060373D"/>
    <w:rsid w:val="00605D99"/>
    <w:rsid w:val="006064F8"/>
    <w:rsid w:val="006064FF"/>
    <w:rsid w:val="00610AF4"/>
    <w:rsid w:val="006123F4"/>
    <w:rsid w:val="006169F3"/>
    <w:rsid w:val="00621F69"/>
    <w:rsid w:val="00635E37"/>
    <w:rsid w:val="00637ABB"/>
    <w:rsid w:val="00641E09"/>
    <w:rsid w:val="0064547B"/>
    <w:rsid w:val="006471AE"/>
    <w:rsid w:val="00652614"/>
    <w:rsid w:val="00652FEE"/>
    <w:rsid w:val="00656C4C"/>
    <w:rsid w:val="006631F1"/>
    <w:rsid w:val="00664BBA"/>
    <w:rsid w:val="00667340"/>
    <w:rsid w:val="00667473"/>
    <w:rsid w:val="00667AF3"/>
    <w:rsid w:val="00672CF7"/>
    <w:rsid w:val="00673D53"/>
    <w:rsid w:val="0067746D"/>
    <w:rsid w:val="00684644"/>
    <w:rsid w:val="00684B4C"/>
    <w:rsid w:val="0068735E"/>
    <w:rsid w:val="0069231B"/>
    <w:rsid w:val="006929A9"/>
    <w:rsid w:val="00693C51"/>
    <w:rsid w:val="0069406A"/>
    <w:rsid w:val="006964C3"/>
    <w:rsid w:val="006A7587"/>
    <w:rsid w:val="006B1462"/>
    <w:rsid w:val="006B3434"/>
    <w:rsid w:val="006B4638"/>
    <w:rsid w:val="006B4AB8"/>
    <w:rsid w:val="006B673B"/>
    <w:rsid w:val="006C1751"/>
    <w:rsid w:val="006C1ABA"/>
    <w:rsid w:val="006C1BAE"/>
    <w:rsid w:val="006C1D62"/>
    <w:rsid w:val="006C3201"/>
    <w:rsid w:val="006C3F84"/>
    <w:rsid w:val="006C583E"/>
    <w:rsid w:val="006D170E"/>
    <w:rsid w:val="006D5B00"/>
    <w:rsid w:val="006E4ACA"/>
    <w:rsid w:val="006E6D29"/>
    <w:rsid w:val="006F465A"/>
    <w:rsid w:val="006F46E9"/>
    <w:rsid w:val="006F6123"/>
    <w:rsid w:val="006F7195"/>
    <w:rsid w:val="0070123A"/>
    <w:rsid w:val="00702D32"/>
    <w:rsid w:val="00710631"/>
    <w:rsid w:val="00710C1B"/>
    <w:rsid w:val="00716716"/>
    <w:rsid w:val="0072166F"/>
    <w:rsid w:val="00722176"/>
    <w:rsid w:val="0072240F"/>
    <w:rsid w:val="007244B6"/>
    <w:rsid w:val="007267FB"/>
    <w:rsid w:val="00731CB9"/>
    <w:rsid w:val="00732C2E"/>
    <w:rsid w:val="00734F00"/>
    <w:rsid w:val="00741BE6"/>
    <w:rsid w:val="00744153"/>
    <w:rsid w:val="00746F8D"/>
    <w:rsid w:val="00751B7B"/>
    <w:rsid w:val="00751FA7"/>
    <w:rsid w:val="007522C5"/>
    <w:rsid w:val="007522F3"/>
    <w:rsid w:val="007533A3"/>
    <w:rsid w:val="00753524"/>
    <w:rsid w:val="007535DC"/>
    <w:rsid w:val="007605B5"/>
    <w:rsid w:val="007625E5"/>
    <w:rsid w:val="007651C5"/>
    <w:rsid w:val="00767912"/>
    <w:rsid w:val="007723CA"/>
    <w:rsid w:val="00772BE9"/>
    <w:rsid w:val="00777D9B"/>
    <w:rsid w:val="007803F8"/>
    <w:rsid w:val="00782ADA"/>
    <w:rsid w:val="00782DA1"/>
    <w:rsid w:val="00784058"/>
    <w:rsid w:val="007867E8"/>
    <w:rsid w:val="00792D4A"/>
    <w:rsid w:val="007944FA"/>
    <w:rsid w:val="007970AF"/>
    <w:rsid w:val="00797346"/>
    <w:rsid w:val="00797813"/>
    <w:rsid w:val="007A2847"/>
    <w:rsid w:val="007A44C9"/>
    <w:rsid w:val="007A6788"/>
    <w:rsid w:val="007B0394"/>
    <w:rsid w:val="007B0577"/>
    <w:rsid w:val="007B2488"/>
    <w:rsid w:val="007B3E81"/>
    <w:rsid w:val="007B6E1C"/>
    <w:rsid w:val="007B6E51"/>
    <w:rsid w:val="007C05FB"/>
    <w:rsid w:val="007C0628"/>
    <w:rsid w:val="007C11EE"/>
    <w:rsid w:val="007C3EA3"/>
    <w:rsid w:val="007C5EB0"/>
    <w:rsid w:val="007D3BDA"/>
    <w:rsid w:val="007D4365"/>
    <w:rsid w:val="007D6C87"/>
    <w:rsid w:val="007E2752"/>
    <w:rsid w:val="007E4F24"/>
    <w:rsid w:val="007E4F7E"/>
    <w:rsid w:val="007E5AC5"/>
    <w:rsid w:val="007E6292"/>
    <w:rsid w:val="007E7001"/>
    <w:rsid w:val="007E7B99"/>
    <w:rsid w:val="007E7E87"/>
    <w:rsid w:val="007F0684"/>
    <w:rsid w:val="007F0807"/>
    <w:rsid w:val="007F188E"/>
    <w:rsid w:val="007F2984"/>
    <w:rsid w:val="007F76D5"/>
    <w:rsid w:val="00800C66"/>
    <w:rsid w:val="008017CB"/>
    <w:rsid w:val="00802312"/>
    <w:rsid w:val="008053A7"/>
    <w:rsid w:val="00806A08"/>
    <w:rsid w:val="00810839"/>
    <w:rsid w:val="008231B5"/>
    <w:rsid w:val="00824146"/>
    <w:rsid w:val="0082692B"/>
    <w:rsid w:val="008307DC"/>
    <w:rsid w:val="0083179F"/>
    <w:rsid w:val="00832F13"/>
    <w:rsid w:val="00833AD6"/>
    <w:rsid w:val="00840E05"/>
    <w:rsid w:val="0084236A"/>
    <w:rsid w:val="00845F86"/>
    <w:rsid w:val="008507C3"/>
    <w:rsid w:val="00856197"/>
    <w:rsid w:val="00864C79"/>
    <w:rsid w:val="00873F8D"/>
    <w:rsid w:val="00874DB2"/>
    <w:rsid w:val="00876FFA"/>
    <w:rsid w:val="008774BA"/>
    <w:rsid w:val="00880F21"/>
    <w:rsid w:val="00883BC9"/>
    <w:rsid w:val="00884F4A"/>
    <w:rsid w:val="0088770D"/>
    <w:rsid w:val="00890DD5"/>
    <w:rsid w:val="0089306A"/>
    <w:rsid w:val="008A035C"/>
    <w:rsid w:val="008A336D"/>
    <w:rsid w:val="008A708A"/>
    <w:rsid w:val="008A7647"/>
    <w:rsid w:val="008A7BA0"/>
    <w:rsid w:val="008B1AB9"/>
    <w:rsid w:val="008B37BA"/>
    <w:rsid w:val="008B3926"/>
    <w:rsid w:val="008B5151"/>
    <w:rsid w:val="008B6D43"/>
    <w:rsid w:val="008C1BE9"/>
    <w:rsid w:val="008C2202"/>
    <w:rsid w:val="008C2413"/>
    <w:rsid w:val="008C6B39"/>
    <w:rsid w:val="008C7712"/>
    <w:rsid w:val="008D60F3"/>
    <w:rsid w:val="008D7CE4"/>
    <w:rsid w:val="008E0C1D"/>
    <w:rsid w:val="008E2516"/>
    <w:rsid w:val="008E273E"/>
    <w:rsid w:val="008E3C36"/>
    <w:rsid w:val="008F160E"/>
    <w:rsid w:val="008F1C5F"/>
    <w:rsid w:val="008F38EE"/>
    <w:rsid w:val="008F42D1"/>
    <w:rsid w:val="008F49D1"/>
    <w:rsid w:val="008F5B22"/>
    <w:rsid w:val="009075EA"/>
    <w:rsid w:val="00911246"/>
    <w:rsid w:val="009113C4"/>
    <w:rsid w:val="0091203B"/>
    <w:rsid w:val="00914277"/>
    <w:rsid w:val="0091472C"/>
    <w:rsid w:val="00914A1D"/>
    <w:rsid w:val="009167FC"/>
    <w:rsid w:val="009219DA"/>
    <w:rsid w:val="00921C82"/>
    <w:rsid w:val="00923BBB"/>
    <w:rsid w:val="0093252D"/>
    <w:rsid w:val="00934C5D"/>
    <w:rsid w:val="00937D6D"/>
    <w:rsid w:val="009405E9"/>
    <w:rsid w:val="009427B8"/>
    <w:rsid w:val="009439D8"/>
    <w:rsid w:val="00950C04"/>
    <w:rsid w:val="00951210"/>
    <w:rsid w:val="00953586"/>
    <w:rsid w:val="00957DA6"/>
    <w:rsid w:val="009628C3"/>
    <w:rsid w:val="00962DF1"/>
    <w:rsid w:val="00965664"/>
    <w:rsid w:val="00965C6D"/>
    <w:rsid w:val="00970586"/>
    <w:rsid w:val="00973FD6"/>
    <w:rsid w:val="009742F0"/>
    <w:rsid w:val="00974B71"/>
    <w:rsid w:val="009762CB"/>
    <w:rsid w:val="00984354"/>
    <w:rsid w:val="00987E9F"/>
    <w:rsid w:val="00990453"/>
    <w:rsid w:val="009908C3"/>
    <w:rsid w:val="00996D26"/>
    <w:rsid w:val="00996D33"/>
    <w:rsid w:val="009A03C5"/>
    <w:rsid w:val="009A38B3"/>
    <w:rsid w:val="009A6583"/>
    <w:rsid w:val="009A6FD3"/>
    <w:rsid w:val="009A716D"/>
    <w:rsid w:val="009B2D13"/>
    <w:rsid w:val="009B5564"/>
    <w:rsid w:val="009B6962"/>
    <w:rsid w:val="009B6A73"/>
    <w:rsid w:val="009C1ED3"/>
    <w:rsid w:val="009C274B"/>
    <w:rsid w:val="009C78AF"/>
    <w:rsid w:val="009C7961"/>
    <w:rsid w:val="009E0569"/>
    <w:rsid w:val="009E177B"/>
    <w:rsid w:val="009E4B66"/>
    <w:rsid w:val="009E59D4"/>
    <w:rsid w:val="009E6276"/>
    <w:rsid w:val="009F1EC2"/>
    <w:rsid w:val="00A01046"/>
    <w:rsid w:val="00A07B0B"/>
    <w:rsid w:val="00A11413"/>
    <w:rsid w:val="00A1149A"/>
    <w:rsid w:val="00A11F8B"/>
    <w:rsid w:val="00A136E8"/>
    <w:rsid w:val="00A16C4E"/>
    <w:rsid w:val="00A20346"/>
    <w:rsid w:val="00A205D7"/>
    <w:rsid w:val="00A20F0A"/>
    <w:rsid w:val="00A21528"/>
    <w:rsid w:val="00A22897"/>
    <w:rsid w:val="00A247FB"/>
    <w:rsid w:val="00A25B14"/>
    <w:rsid w:val="00A26726"/>
    <w:rsid w:val="00A26B35"/>
    <w:rsid w:val="00A27028"/>
    <w:rsid w:val="00A30E73"/>
    <w:rsid w:val="00A3262F"/>
    <w:rsid w:val="00A32E3E"/>
    <w:rsid w:val="00A341AC"/>
    <w:rsid w:val="00A35EEC"/>
    <w:rsid w:val="00A372A8"/>
    <w:rsid w:val="00A375F3"/>
    <w:rsid w:val="00A434E7"/>
    <w:rsid w:val="00A439E4"/>
    <w:rsid w:val="00A43EF1"/>
    <w:rsid w:val="00A45617"/>
    <w:rsid w:val="00A46195"/>
    <w:rsid w:val="00A52498"/>
    <w:rsid w:val="00A52D4D"/>
    <w:rsid w:val="00A61EF9"/>
    <w:rsid w:val="00A6327D"/>
    <w:rsid w:val="00A670DE"/>
    <w:rsid w:val="00A7181F"/>
    <w:rsid w:val="00A73573"/>
    <w:rsid w:val="00A75F5A"/>
    <w:rsid w:val="00A7732C"/>
    <w:rsid w:val="00A867BC"/>
    <w:rsid w:val="00A934B0"/>
    <w:rsid w:val="00A945B2"/>
    <w:rsid w:val="00A979B5"/>
    <w:rsid w:val="00AA0C71"/>
    <w:rsid w:val="00AB02E5"/>
    <w:rsid w:val="00AB0D0D"/>
    <w:rsid w:val="00AB3E3A"/>
    <w:rsid w:val="00AB722A"/>
    <w:rsid w:val="00AC0DC7"/>
    <w:rsid w:val="00AC15C2"/>
    <w:rsid w:val="00AC5B3E"/>
    <w:rsid w:val="00AD10E4"/>
    <w:rsid w:val="00AD3E90"/>
    <w:rsid w:val="00AD4825"/>
    <w:rsid w:val="00AD4884"/>
    <w:rsid w:val="00AD52EB"/>
    <w:rsid w:val="00AE315A"/>
    <w:rsid w:val="00AE32CE"/>
    <w:rsid w:val="00AE3908"/>
    <w:rsid w:val="00AE6427"/>
    <w:rsid w:val="00AE6688"/>
    <w:rsid w:val="00AE6B27"/>
    <w:rsid w:val="00AE6F95"/>
    <w:rsid w:val="00AE7F29"/>
    <w:rsid w:val="00AF1503"/>
    <w:rsid w:val="00AF2857"/>
    <w:rsid w:val="00AF53F7"/>
    <w:rsid w:val="00AF57A4"/>
    <w:rsid w:val="00AF7FD8"/>
    <w:rsid w:val="00B0099E"/>
    <w:rsid w:val="00B05ADD"/>
    <w:rsid w:val="00B067DA"/>
    <w:rsid w:val="00B12D3A"/>
    <w:rsid w:val="00B14043"/>
    <w:rsid w:val="00B1457B"/>
    <w:rsid w:val="00B14623"/>
    <w:rsid w:val="00B16C73"/>
    <w:rsid w:val="00B205ED"/>
    <w:rsid w:val="00B228E6"/>
    <w:rsid w:val="00B23980"/>
    <w:rsid w:val="00B26429"/>
    <w:rsid w:val="00B3718F"/>
    <w:rsid w:val="00B37903"/>
    <w:rsid w:val="00B379BA"/>
    <w:rsid w:val="00B4029C"/>
    <w:rsid w:val="00B411A7"/>
    <w:rsid w:val="00B427F1"/>
    <w:rsid w:val="00B50760"/>
    <w:rsid w:val="00B50F8F"/>
    <w:rsid w:val="00B54064"/>
    <w:rsid w:val="00B542C6"/>
    <w:rsid w:val="00B56993"/>
    <w:rsid w:val="00B62346"/>
    <w:rsid w:val="00B63AA7"/>
    <w:rsid w:val="00B6602B"/>
    <w:rsid w:val="00B70BF4"/>
    <w:rsid w:val="00B70EB7"/>
    <w:rsid w:val="00B71EA9"/>
    <w:rsid w:val="00B745F9"/>
    <w:rsid w:val="00B7461E"/>
    <w:rsid w:val="00B750E3"/>
    <w:rsid w:val="00B7513D"/>
    <w:rsid w:val="00B77254"/>
    <w:rsid w:val="00B7779F"/>
    <w:rsid w:val="00B83035"/>
    <w:rsid w:val="00B8446D"/>
    <w:rsid w:val="00B84EBC"/>
    <w:rsid w:val="00B85AFF"/>
    <w:rsid w:val="00B87E46"/>
    <w:rsid w:val="00BA12C4"/>
    <w:rsid w:val="00BA39E7"/>
    <w:rsid w:val="00BA5936"/>
    <w:rsid w:val="00BB005A"/>
    <w:rsid w:val="00BB2E61"/>
    <w:rsid w:val="00BB3047"/>
    <w:rsid w:val="00BB3D4D"/>
    <w:rsid w:val="00BC18B5"/>
    <w:rsid w:val="00BC39E7"/>
    <w:rsid w:val="00BC4A42"/>
    <w:rsid w:val="00BC7CBC"/>
    <w:rsid w:val="00BD522A"/>
    <w:rsid w:val="00BD6BA5"/>
    <w:rsid w:val="00BD7F69"/>
    <w:rsid w:val="00BE1E38"/>
    <w:rsid w:val="00BE6B59"/>
    <w:rsid w:val="00BF3E5E"/>
    <w:rsid w:val="00C00C5D"/>
    <w:rsid w:val="00C020E6"/>
    <w:rsid w:val="00C030E3"/>
    <w:rsid w:val="00C11636"/>
    <w:rsid w:val="00C14134"/>
    <w:rsid w:val="00C2329F"/>
    <w:rsid w:val="00C25687"/>
    <w:rsid w:val="00C2591C"/>
    <w:rsid w:val="00C279BB"/>
    <w:rsid w:val="00C27CB4"/>
    <w:rsid w:val="00C27D1F"/>
    <w:rsid w:val="00C27E2A"/>
    <w:rsid w:val="00C3161E"/>
    <w:rsid w:val="00C35654"/>
    <w:rsid w:val="00C362EB"/>
    <w:rsid w:val="00C3745F"/>
    <w:rsid w:val="00C3795F"/>
    <w:rsid w:val="00C40062"/>
    <w:rsid w:val="00C44511"/>
    <w:rsid w:val="00C464CF"/>
    <w:rsid w:val="00C526C2"/>
    <w:rsid w:val="00C615EC"/>
    <w:rsid w:val="00C61842"/>
    <w:rsid w:val="00C62A75"/>
    <w:rsid w:val="00C63B04"/>
    <w:rsid w:val="00C670BE"/>
    <w:rsid w:val="00C70553"/>
    <w:rsid w:val="00C714D6"/>
    <w:rsid w:val="00C73641"/>
    <w:rsid w:val="00C73DC6"/>
    <w:rsid w:val="00C7471E"/>
    <w:rsid w:val="00C74D82"/>
    <w:rsid w:val="00C76490"/>
    <w:rsid w:val="00C816C7"/>
    <w:rsid w:val="00C82AD4"/>
    <w:rsid w:val="00C87CAB"/>
    <w:rsid w:val="00C90EEA"/>
    <w:rsid w:val="00C95160"/>
    <w:rsid w:val="00C954FB"/>
    <w:rsid w:val="00C956B6"/>
    <w:rsid w:val="00CA2635"/>
    <w:rsid w:val="00CA3CCB"/>
    <w:rsid w:val="00CA7309"/>
    <w:rsid w:val="00CA7677"/>
    <w:rsid w:val="00CB1F7E"/>
    <w:rsid w:val="00CB7927"/>
    <w:rsid w:val="00CC1198"/>
    <w:rsid w:val="00CC17AE"/>
    <w:rsid w:val="00CC4647"/>
    <w:rsid w:val="00CD0AB3"/>
    <w:rsid w:val="00CD28FE"/>
    <w:rsid w:val="00CD47F2"/>
    <w:rsid w:val="00CD5711"/>
    <w:rsid w:val="00CD61DB"/>
    <w:rsid w:val="00CD6A22"/>
    <w:rsid w:val="00CE00E9"/>
    <w:rsid w:val="00CE33F1"/>
    <w:rsid w:val="00CE5D96"/>
    <w:rsid w:val="00CE791A"/>
    <w:rsid w:val="00CF0CE2"/>
    <w:rsid w:val="00CF3B00"/>
    <w:rsid w:val="00CF4473"/>
    <w:rsid w:val="00CF67F5"/>
    <w:rsid w:val="00D008E9"/>
    <w:rsid w:val="00D10734"/>
    <w:rsid w:val="00D107EB"/>
    <w:rsid w:val="00D12DD0"/>
    <w:rsid w:val="00D15D37"/>
    <w:rsid w:val="00D161F6"/>
    <w:rsid w:val="00D212B4"/>
    <w:rsid w:val="00D2660E"/>
    <w:rsid w:val="00D307BB"/>
    <w:rsid w:val="00D32046"/>
    <w:rsid w:val="00D36294"/>
    <w:rsid w:val="00D41F1C"/>
    <w:rsid w:val="00D51D06"/>
    <w:rsid w:val="00D53816"/>
    <w:rsid w:val="00D55A89"/>
    <w:rsid w:val="00D647FA"/>
    <w:rsid w:val="00D662F9"/>
    <w:rsid w:val="00D676CA"/>
    <w:rsid w:val="00D81D0B"/>
    <w:rsid w:val="00D918CD"/>
    <w:rsid w:val="00D93EF0"/>
    <w:rsid w:val="00D96C41"/>
    <w:rsid w:val="00D970D7"/>
    <w:rsid w:val="00DA031E"/>
    <w:rsid w:val="00DA0FD1"/>
    <w:rsid w:val="00DA2B52"/>
    <w:rsid w:val="00DA3831"/>
    <w:rsid w:val="00DA4CC6"/>
    <w:rsid w:val="00DB339B"/>
    <w:rsid w:val="00DB4DE1"/>
    <w:rsid w:val="00DB7542"/>
    <w:rsid w:val="00DC06A1"/>
    <w:rsid w:val="00DC43F5"/>
    <w:rsid w:val="00DC53B7"/>
    <w:rsid w:val="00DC61DA"/>
    <w:rsid w:val="00DD0170"/>
    <w:rsid w:val="00DD0CA1"/>
    <w:rsid w:val="00DD230E"/>
    <w:rsid w:val="00DD335A"/>
    <w:rsid w:val="00DD5DF0"/>
    <w:rsid w:val="00DD69F5"/>
    <w:rsid w:val="00DE27ED"/>
    <w:rsid w:val="00DE438E"/>
    <w:rsid w:val="00DE4878"/>
    <w:rsid w:val="00DE6DD7"/>
    <w:rsid w:val="00DF1CCE"/>
    <w:rsid w:val="00DF77D6"/>
    <w:rsid w:val="00E008AC"/>
    <w:rsid w:val="00E0267E"/>
    <w:rsid w:val="00E02F1F"/>
    <w:rsid w:val="00E032EA"/>
    <w:rsid w:val="00E03698"/>
    <w:rsid w:val="00E06108"/>
    <w:rsid w:val="00E075B2"/>
    <w:rsid w:val="00E12B3E"/>
    <w:rsid w:val="00E146D3"/>
    <w:rsid w:val="00E15C2D"/>
    <w:rsid w:val="00E174EE"/>
    <w:rsid w:val="00E176A2"/>
    <w:rsid w:val="00E2086F"/>
    <w:rsid w:val="00E210E6"/>
    <w:rsid w:val="00E22880"/>
    <w:rsid w:val="00E249AE"/>
    <w:rsid w:val="00E25AE2"/>
    <w:rsid w:val="00E27C53"/>
    <w:rsid w:val="00E318BA"/>
    <w:rsid w:val="00E35FF0"/>
    <w:rsid w:val="00E41BCD"/>
    <w:rsid w:val="00E438D7"/>
    <w:rsid w:val="00E44721"/>
    <w:rsid w:val="00E44EC1"/>
    <w:rsid w:val="00E45B1B"/>
    <w:rsid w:val="00E53214"/>
    <w:rsid w:val="00E54417"/>
    <w:rsid w:val="00E565AA"/>
    <w:rsid w:val="00E56859"/>
    <w:rsid w:val="00E570B8"/>
    <w:rsid w:val="00E61C21"/>
    <w:rsid w:val="00E62562"/>
    <w:rsid w:val="00E65296"/>
    <w:rsid w:val="00E66A57"/>
    <w:rsid w:val="00E6785F"/>
    <w:rsid w:val="00E70517"/>
    <w:rsid w:val="00E709AF"/>
    <w:rsid w:val="00E72E41"/>
    <w:rsid w:val="00E73546"/>
    <w:rsid w:val="00E73757"/>
    <w:rsid w:val="00E74A2E"/>
    <w:rsid w:val="00E7697C"/>
    <w:rsid w:val="00E77A2F"/>
    <w:rsid w:val="00E80C51"/>
    <w:rsid w:val="00E81A66"/>
    <w:rsid w:val="00E86404"/>
    <w:rsid w:val="00E9011C"/>
    <w:rsid w:val="00E90C0A"/>
    <w:rsid w:val="00E90DAD"/>
    <w:rsid w:val="00E927B9"/>
    <w:rsid w:val="00E93DAD"/>
    <w:rsid w:val="00E94A57"/>
    <w:rsid w:val="00E95866"/>
    <w:rsid w:val="00E960D3"/>
    <w:rsid w:val="00E968E4"/>
    <w:rsid w:val="00EA1E90"/>
    <w:rsid w:val="00EA6402"/>
    <w:rsid w:val="00EB3A82"/>
    <w:rsid w:val="00EC1E27"/>
    <w:rsid w:val="00ED0C00"/>
    <w:rsid w:val="00ED1502"/>
    <w:rsid w:val="00ED5DDF"/>
    <w:rsid w:val="00ED64C2"/>
    <w:rsid w:val="00ED72D2"/>
    <w:rsid w:val="00EE2123"/>
    <w:rsid w:val="00EE263A"/>
    <w:rsid w:val="00EE5ABC"/>
    <w:rsid w:val="00EE5E2F"/>
    <w:rsid w:val="00EF3BBE"/>
    <w:rsid w:val="00EF45CA"/>
    <w:rsid w:val="00EF6630"/>
    <w:rsid w:val="00EF6931"/>
    <w:rsid w:val="00EF723E"/>
    <w:rsid w:val="00EF7A55"/>
    <w:rsid w:val="00F12E31"/>
    <w:rsid w:val="00F134BD"/>
    <w:rsid w:val="00F168AA"/>
    <w:rsid w:val="00F21541"/>
    <w:rsid w:val="00F21EB0"/>
    <w:rsid w:val="00F22356"/>
    <w:rsid w:val="00F22F52"/>
    <w:rsid w:val="00F236B2"/>
    <w:rsid w:val="00F242A2"/>
    <w:rsid w:val="00F26C85"/>
    <w:rsid w:val="00F27974"/>
    <w:rsid w:val="00F31754"/>
    <w:rsid w:val="00F32162"/>
    <w:rsid w:val="00F42CEE"/>
    <w:rsid w:val="00F4408F"/>
    <w:rsid w:val="00F441F3"/>
    <w:rsid w:val="00F44406"/>
    <w:rsid w:val="00F44B86"/>
    <w:rsid w:val="00F52F45"/>
    <w:rsid w:val="00F54D37"/>
    <w:rsid w:val="00F556DD"/>
    <w:rsid w:val="00F563FF"/>
    <w:rsid w:val="00F56D62"/>
    <w:rsid w:val="00F611ED"/>
    <w:rsid w:val="00F6239D"/>
    <w:rsid w:val="00F63183"/>
    <w:rsid w:val="00F63608"/>
    <w:rsid w:val="00F644AB"/>
    <w:rsid w:val="00F6631F"/>
    <w:rsid w:val="00F76750"/>
    <w:rsid w:val="00F768FF"/>
    <w:rsid w:val="00F77AFE"/>
    <w:rsid w:val="00F77E4B"/>
    <w:rsid w:val="00F81D67"/>
    <w:rsid w:val="00F822C2"/>
    <w:rsid w:val="00F82BA3"/>
    <w:rsid w:val="00F83BC0"/>
    <w:rsid w:val="00F8506A"/>
    <w:rsid w:val="00F85153"/>
    <w:rsid w:val="00F8594D"/>
    <w:rsid w:val="00F86756"/>
    <w:rsid w:val="00F908BF"/>
    <w:rsid w:val="00F91BA2"/>
    <w:rsid w:val="00F95FB9"/>
    <w:rsid w:val="00F96981"/>
    <w:rsid w:val="00F96BE1"/>
    <w:rsid w:val="00FA5294"/>
    <w:rsid w:val="00FB597D"/>
    <w:rsid w:val="00FB5C42"/>
    <w:rsid w:val="00FC1422"/>
    <w:rsid w:val="00FC2ED1"/>
    <w:rsid w:val="00FC41AD"/>
    <w:rsid w:val="00FC5DA2"/>
    <w:rsid w:val="00FC6368"/>
    <w:rsid w:val="00FD13F7"/>
    <w:rsid w:val="00FD2D64"/>
    <w:rsid w:val="00FD41C5"/>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23604"/>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Rubrik1">
    <w:name w:val="heading 1"/>
    <w:basedOn w:val="Normal"/>
    <w:next w:val="Normal"/>
    <w:link w:val="Rubrik1Char"/>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Rubrik2">
    <w:name w:val="heading 2"/>
    <w:basedOn w:val="Normal"/>
    <w:next w:val="Normal"/>
    <w:link w:val="Rubrik2Char"/>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tycketeckensnitt"/>
    <w:uiPriority w:val="99"/>
    <w:semiHidden/>
    <w:rsid w:val="00A95495"/>
    <w:rPr>
      <w:rFonts w:ascii="Lucida Grande" w:hAnsi="Lucida Grande"/>
      <w:sz w:val="18"/>
      <w:szCs w:val="18"/>
    </w:rPr>
  </w:style>
  <w:style w:type="table" w:styleId="Tabellrutnt">
    <w:name w:val="Table Grid"/>
    <w:basedOn w:val="Normal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semiHidden/>
    <w:rsid w:val="0002014D"/>
    <w:pPr>
      <w:tabs>
        <w:tab w:val="center" w:pos="4513"/>
        <w:tab w:val="right" w:pos="9026"/>
      </w:tabs>
      <w:spacing w:after="0" w:line="240" w:lineRule="auto"/>
    </w:pPr>
  </w:style>
  <w:style w:type="character" w:customStyle="1" w:styleId="SidhuvudChar">
    <w:name w:val="Sidhuvud Char"/>
    <w:basedOn w:val="Standardstycketeckensnitt"/>
    <w:link w:val="Sidhuvud"/>
    <w:uiPriority w:val="99"/>
    <w:semiHidden/>
    <w:rsid w:val="008017CB"/>
    <w:rPr>
      <w:sz w:val="24"/>
    </w:rPr>
  </w:style>
  <w:style w:type="paragraph" w:styleId="Sidfot">
    <w:name w:val="footer"/>
    <w:basedOn w:val="Normal"/>
    <w:link w:val="SidfotChar"/>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SidfotChar">
    <w:name w:val="Sidfot Char"/>
    <w:basedOn w:val="Standardstycketeckensnitt"/>
    <w:link w:val="Sidfot"/>
    <w:uiPriority w:val="99"/>
    <w:semiHidden/>
    <w:rsid w:val="008017CB"/>
    <w:rPr>
      <w:color w:val="FFFFFF" w:themeColor="background1"/>
      <w:sz w:val="18"/>
    </w:rPr>
  </w:style>
  <w:style w:type="paragraph" w:styleId="Rubrik">
    <w:name w:val="Title"/>
    <w:basedOn w:val="Normal"/>
    <w:next w:val="Normal"/>
    <w:link w:val="RubrikChar"/>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RubrikChar">
    <w:name w:val="Rubrik Char"/>
    <w:basedOn w:val="Standardstycketeckensnitt"/>
    <w:link w:val="Rubrik"/>
    <w:uiPriority w:val="10"/>
    <w:rsid w:val="008017CB"/>
    <w:rPr>
      <w:rFonts w:asciiTheme="majorHAnsi" w:eastAsiaTheme="majorEastAsia" w:hAnsiTheme="majorHAnsi" w:cstheme="majorBidi"/>
      <w:b/>
      <w:caps/>
      <w:color w:val="62C0BE"/>
      <w:spacing w:val="-10"/>
      <w:kern w:val="28"/>
      <w:sz w:val="64"/>
      <w:szCs w:val="56"/>
    </w:rPr>
  </w:style>
  <w:style w:type="character" w:customStyle="1" w:styleId="Rubrik1Char">
    <w:name w:val="Rubrik 1 Char"/>
    <w:basedOn w:val="Standardstycketeckensnitt"/>
    <w:link w:val="Rubrik1"/>
    <w:uiPriority w:val="9"/>
    <w:rsid w:val="00AE32CE"/>
    <w:rPr>
      <w:rFonts w:asciiTheme="majorHAnsi" w:eastAsiaTheme="majorEastAsia" w:hAnsiTheme="majorHAnsi" w:cstheme="majorBidi"/>
      <w:b/>
      <w:color w:val="62C0BE"/>
      <w:sz w:val="26"/>
      <w:szCs w:val="32"/>
    </w:rPr>
  </w:style>
  <w:style w:type="paragraph" w:styleId="Liststycke">
    <w:name w:val="List Paragraph"/>
    <w:basedOn w:val="Normal"/>
    <w:uiPriority w:val="34"/>
    <w:qFormat/>
    <w:rsid w:val="000C48EF"/>
    <w:pPr>
      <w:numPr>
        <w:numId w:val="3"/>
      </w:numPr>
      <w:ind w:left="357" w:hanging="357"/>
    </w:pPr>
  </w:style>
  <w:style w:type="paragraph" w:customStyle="1" w:styleId="Bulletliste">
    <w:name w:val="Bulletliste"/>
    <w:basedOn w:val="Liststycke"/>
    <w:qFormat/>
    <w:rsid w:val="00C25687"/>
    <w:pPr>
      <w:numPr>
        <w:numId w:val="2"/>
      </w:numPr>
      <w:ind w:left="357" w:hanging="357"/>
    </w:pPr>
  </w:style>
  <w:style w:type="character" w:customStyle="1" w:styleId="Rubrik2Char">
    <w:name w:val="Rubrik 2 Char"/>
    <w:basedOn w:val="Standardstycketeckensnitt"/>
    <w:link w:val="Rubrik2"/>
    <w:uiPriority w:val="9"/>
    <w:rsid w:val="008017CB"/>
    <w:rPr>
      <w:rFonts w:asciiTheme="majorHAnsi" w:eastAsiaTheme="majorEastAsia" w:hAnsiTheme="majorHAnsi" w:cstheme="majorBidi"/>
      <w:b/>
      <w:color w:val="000000" w:themeColor="text1"/>
      <w:sz w:val="24"/>
      <w:szCs w:val="26"/>
    </w:rPr>
  </w:style>
  <w:style w:type="character" w:styleId="Platshllartext">
    <w:name w:val="Placeholder Text"/>
    <w:basedOn w:val="Standardstycketeckensnitt"/>
    <w:uiPriority w:val="99"/>
    <w:semiHidden/>
    <w:rsid w:val="000C48EF"/>
    <w:rPr>
      <w:color w:val="808080"/>
    </w:rPr>
  </w:style>
  <w:style w:type="character" w:customStyle="1" w:styleId="BallongtextChar">
    <w:name w:val="Ballongtext Char"/>
    <w:basedOn w:val="Standardstycketeckensnitt"/>
    <w:link w:val="Ballongtext"/>
    <w:uiPriority w:val="99"/>
    <w:semiHidden/>
    <w:rsid w:val="000B454E"/>
    <w:rPr>
      <w:rFonts w:ascii="Tahoma" w:hAnsi="Tahoma" w:cs="Tahoma"/>
      <w:sz w:val="16"/>
      <w:szCs w:val="16"/>
    </w:rPr>
  </w:style>
  <w:style w:type="character" w:styleId="Stark">
    <w:name w:val="Strong"/>
    <w:basedOn w:val="Standardstycketeckensnitt"/>
    <w:uiPriority w:val="22"/>
    <w:qFormat/>
    <w:rsid w:val="00CC17AE"/>
    <w:rPr>
      <w:b/>
      <w:bCs/>
    </w:rPr>
  </w:style>
  <w:style w:type="character" w:customStyle="1" w:styleId="apple-converted-space">
    <w:name w:val="apple-converted-space"/>
    <w:basedOn w:val="Standardstycketeckensnitt"/>
    <w:rsid w:val="00CC17AE"/>
  </w:style>
  <w:style w:type="paragraph" w:styleId="Normalweb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lnk">
    <w:name w:val="Hyperlink"/>
    <w:basedOn w:val="Standardstycketeckensnitt"/>
    <w:uiPriority w:val="99"/>
    <w:unhideWhenUsed/>
    <w:rsid w:val="00CC17AE"/>
    <w:rPr>
      <w:color w:val="0000FF"/>
      <w:u w:val="single"/>
    </w:rPr>
  </w:style>
  <w:style w:type="character" w:styleId="Kommentarsreferens">
    <w:name w:val="annotation reference"/>
    <w:basedOn w:val="Standardstycketeckensnitt"/>
    <w:uiPriority w:val="99"/>
    <w:semiHidden/>
    <w:unhideWhenUsed/>
    <w:rsid w:val="00C61842"/>
    <w:rPr>
      <w:sz w:val="16"/>
      <w:szCs w:val="16"/>
    </w:rPr>
  </w:style>
  <w:style w:type="paragraph" w:styleId="Kommentarer">
    <w:name w:val="annotation text"/>
    <w:basedOn w:val="Normal"/>
    <w:link w:val="KommentarerChar"/>
    <w:uiPriority w:val="99"/>
    <w:semiHidden/>
    <w:unhideWhenUsed/>
    <w:rsid w:val="00C61842"/>
    <w:pPr>
      <w:spacing w:line="240" w:lineRule="auto"/>
    </w:pPr>
    <w:rPr>
      <w:sz w:val="20"/>
      <w:szCs w:val="20"/>
    </w:rPr>
  </w:style>
  <w:style w:type="character" w:customStyle="1" w:styleId="KommentarerChar">
    <w:name w:val="Kommentarer Char"/>
    <w:basedOn w:val="Standardstycketeckensnitt"/>
    <w:link w:val="Kommentarer"/>
    <w:uiPriority w:val="99"/>
    <w:semiHidden/>
    <w:rsid w:val="00C61842"/>
    <w:rPr>
      <w:sz w:val="20"/>
      <w:szCs w:val="20"/>
    </w:rPr>
  </w:style>
  <w:style w:type="paragraph" w:styleId="Kommentarsmne">
    <w:name w:val="annotation subject"/>
    <w:basedOn w:val="Kommentarer"/>
    <w:next w:val="Kommentarer"/>
    <w:link w:val="KommentarsmneChar"/>
    <w:uiPriority w:val="99"/>
    <w:semiHidden/>
    <w:unhideWhenUsed/>
    <w:rsid w:val="00C61842"/>
    <w:rPr>
      <w:b/>
      <w:bCs/>
    </w:rPr>
  </w:style>
  <w:style w:type="character" w:customStyle="1" w:styleId="KommentarsmneChar">
    <w:name w:val="Kommentarsämne Char"/>
    <w:basedOn w:val="KommentarerChar"/>
    <w:link w:val="Kommentarsmne"/>
    <w:uiPriority w:val="99"/>
    <w:semiHidden/>
    <w:rsid w:val="00C61842"/>
    <w:rPr>
      <w:b/>
      <w:bCs/>
      <w:sz w:val="20"/>
      <w:szCs w:val="20"/>
    </w:rPr>
  </w:style>
  <w:style w:type="character" w:customStyle="1" w:styleId="Olstomnmnande1">
    <w:name w:val="Olöst omnämnande1"/>
    <w:basedOn w:val="Standardstycketecken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0</TotalTime>
  <Pages>2</Pages>
  <Words>656</Words>
  <Characters>3482</Characters>
  <Application>Microsoft Office Word</Application>
  <DocSecurity>0</DocSecurity>
  <Lines>29</Lines>
  <Paragraphs>8</Paragraphs>
  <ScaleCrop>false</ScaleCrop>
  <HeadingPairs>
    <vt:vector size="6" baseType="variant">
      <vt:variant>
        <vt:lpstr>Rubrik</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Dentler, Peter</cp:lastModifiedBy>
  <cp:revision>2</cp:revision>
  <cp:lastPrinted>2016-06-29T18:53:00Z</cp:lastPrinted>
  <dcterms:created xsi:type="dcterms:W3CDTF">2019-07-02T12:41:00Z</dcterms:created>
  <dcterms:modified xsi:type="dcterms:W3CDTF">2019-07-02T12:41:00Z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_AdHocReviewCycleID">
    <vt:i4>-1454477432</vt:i4>
  </property>
  <property fmtid="{D5CDD505-2E9C-101B-9397-08002B2CF9AE}" pid="5" name="_EmailSubject">
    <vt:lpwstr>Priskommentar juni?</vt:lpwstr>
  </property>
  <property fmtid="{D5CDD505-2E9C-101B-9397-08002B2CF9AE}" pid="6" name="_AuthorEmail">
    <vt:lpwstr>Peter.Dentler@entelios.com</vt:lpwstr>
  </property>
  <property fmtid="{D5CDD505-2E9C-101B-9397-08002B2CF9AE}" pid="7" name="_AuthorEmailDisplayName">
    <vt:lpwstr>Dentler, Peter</vt:lpwstr>
  </property>
</Properties>
</file>