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446F" w:rsidRDefault="0051173B">
      <w:pPr>
        <w:pStyle w:val="Brdtekst"/>
        <w:rPr>
          <w:sz w:val="40"/>
          <w:szCs w:val="40"/>
        </w:rPr>
      </w:pPr>
      <w:r>
        <w:rPr>
          <w:sz w:val="40"/>
          <w:szCs w:val="40"/>
        </w:rPr>
        <w:t>Kaffefirma hælder naturlig energi og smag på flaske</w:t>
      </w:r>
    </w:p>
    <w:p w:rsidR="0028446F" w:rsidRDefault="0028446F">
      <w:pPr>
        <w:pStyle w:val="Brdtekst"/>
        <w:rPr>
          <w:b/>
          <w:bCs/>
        </w:rPr>
      </w:pPr>
    </w:p>
    <w:p w:rsidR="0028446F" w:rsidRDefault="0051173B">
      <w:pPr>
        <w:pStyle w:val="Brdtekst"/>
        <w:rPr>
          <w:b/>
          <w:bCs/>
        </w:rPr>
      </w:pPr>
      <w:r>
        <w:rPr>
          <w:b/>
          <w:bCs/>
        </w:rPr>
        <w:t xml:space="preserve">Det lille kick fra en energidrik behøver ikke at komme fra rå mængder af sukker og kunstige tilsætningsstoffer. Koffein fra grønne kaffebønner </w:t>
      </w:r>
      <w:r w:rsidR="0058209D" w:rsidRPr="00316FDC">
        <w:rPr>
          <w:b/>
          <w:bCs/>
          <w:color w:val="auto"/>
        </w:rPr>
        <w:t>kan løse det</w:t>
      </w:r>
      <w:r>
        <w:rPr>
          <w:b/>
          <w:bCs/>
        </w:rPr>
        <w:t>. Tilsætter man så naturligt frugtkoncentrat, får man både bogstaveligt og i overført betydning en energidrik, man kan nyde med en god smag i munden. Sådan en har Peter Larsen Kaffe netop lanceret, og den har, lige så naturligt som drikken er, fået navnet ENERGI.</w:t>
      </w:r>
    </w:p>
    <w:p w:rsidR="0028446F" w:rsidRDefault="0028446F">
      <w:pPr>
        <w:pStyle w:val="Brdtekst"/>
      </w:pPr>
    </w:p>
    <w:p w:rsidR="0028446F" w:rsidRDefault="0051173B">
      <w:pPr>
        <w:pStyle w:val="Brdtekst"/>
      </w:pPr>
      <w:r>
        <w:t>Det er aldrig sket før i Peter Larsen Kaffes 118-årige historie. Men nu har den traditionsrige kaffevirksomhed, der er kendt som pioner inden for bæredygtighed og økologi, skabt et produkt, der ikke smager af kaffe. Og hvorfor så det?</w:t>
      </w:r>
    </w:p>
    <w:p w:rsidR="0028446F" w:rsidRDefault="0028446F">
      <w:pPr>
        <w:pStyle w:val="Brdtekst"/>
      </w:pPr>
    </w:p>
    <w:p w:rsidR="0028446F" w:rsidRDefault="0051173B">
      <w:pPr>
        <w:pStyle w:val="Brdtekst"/>
      </w:pPr>
      <w:r>
        <w:t>“Siden 1902 har kaffebønner været grundlaget for vores forretning. De bønner, og resten af kaffeplanten, indeholder masser af energi og næring, der kan bruges til meget andet end kaffe, og vi har netop som mål at udnytte jordens ressourcer bedre, end vi har gjort indtil nu. Derfor er vi selv, og i samarbejde med andre virksomheder, i fuld gang med at udvikle nye produkter, så vi kan få endnu mere ud af kaffeplanten,” fortæller direktør i Peter Larsen Kaffe, Claus Bertelsen.</w:t>
      </w:r>
    </w:p>
    <w:p w:rsidR="0028446F" w:rsidRDefault="0028446F">
      <w:pPr>
        <w:pStyle w:val="Brdtekst"/>
      </w:pPr>
    </w:p>
    <w:p w:rsidR="0028446F" w:rsidRDefault="0051173B">
      <w:pPr>
        <w:pStyle w:val="Brdtekst"/>
        <w:rPr>
          <w:b/>
          <w:bCs/>
        </w:rPr>
      </w:pPr>
      <w:r>
        <w:rPr>
          <w:b/>
          <w:bCs/>
        </w:rPr>
        <w:t>Kendt energi på nye flasker</w:t>
      </w:r>
    </w:p>
    <w:p w:rsidR="0028446F" w:rsidRDefault="0051173B">
      <w:pPr>
        <w:pStyle w:val="Brdtekst"/>
      </w:pPr>
      <w:r>
        <w:t xml:space="preserve">En energidrik, der udnytter koffeinens opkvikkende effekt, er et logisk sted at starte, mener han. </w:t>
      </w:r>
    </w:p>
    <w:p w:rsidR="0028446F" w:rsidRDefault="0051173B">
      <w:pPr>
        <w:pStyle w:val="Brdtekst"/>
      </w:pPr>
      <w:r>
        <w:t xml:space="preserve">“Det er velkendt, at koffeinen i de kaffebønner, som er grundlaget for vores forretning, giver energi. Derfor giver det god mening, at vi med ENERGI, som den nye drik helt naturligt er blevet døbt, forsøger at udnytte vores råvare og dens egenskaber på en ny måde. Peter Larsen Kaffes slogan er </w:t>
      </w:r>
      <w:r>
        <w:rPr>
          <w:i/>
          <w:iCs/>
        </w:rPr>
        <w:t>Kaffe til folket siden 1902</w:t>
      </w:r>
      <w:r>
        <w:t xml:space="preserve">. Det kunne i virkeligheden lige så godt være </w:t>
      </w:r>
      <w:r>
        <w:rPr>
          <w:i/>
          <w:iCs/>
        </w:rPr>
        <w:t>Energi til folket siden 1902</w:t>
      </w:r>
      <w:r>
        <w:t>. Nu er energien hældt på flaske og har fået ny smag,” siger han.</w:t>
      </w:r>
    </w:p>
    <w:p w:rsidR="0028446F" w:rsidRDefault="0028446F">
      <w:pPr>
        <w:pStyle w:val="Brdtekst"/>
      </w:pPr>
    </w:p>
    <w:p w:rsidR="0028446F" w:rsidRDefault="0051173B">
      <w:pPr>
        <w:pStyle w:val="Brdtekst"/>
      </w:pPr>
      <w:r>
        <w:t xml:space="preserve">ENERGI er allerede på hylderne hos Cirkle K’s og </w:t>
      </w:r>
      <w:proofErr w:type="spellStart"/>
      <w:r>
        <w:t>OK+’s</w:t>
      </w:r>
      <w:proofErr w:type="spellEnd"/>
      <w:r>
        <w:t xml:space="preserve"> servicestationer landet over</w:t>
      </w:r>
      <w:r w:rsidR="00967F09">
        <w:t xml:space="preserve"> </w:t>
      </w:r>
      <w:proofErr w:type="spellStart"/>
      <w:r w:rsidR="00967F09">
        <w:t xml:space="preserve">og </w:t>
      </w:r>
      <w:r>
        <w:t>finde</w:t>
      </w:r>
      <w:proofErr w:type="spellEnd"/>
      <w:r>
        <w:t>s i to smagsvarianter, citrus og hindbær/granatæble</w:t>
      </w:r>
      <w:r w:rsidR="00967F09">
        <w:t>. S</w:t>
      </w:r>
      <w:r>
        <w:t>magen kommer fra naturligt frugtkoncentrat.</w:t>
      </w:r>
    </w:p>
    <w:p w:rsidR="0028446F" w:rsidRDefault="0028446F">
      <w:pPr>
        <w:pStyle w:val="Brdtekst"/>
      </w:pPr>
    </w:p>
    <w:p w:rsidR="0028446F" w:rsidRDefault="0051173B">
      <w:pPr>
        <w:pStyle w:val="Brdtekst"/>
      </w:pPr>
      <w:r>
        <w:t xml:space="preserve">Peter Larsen Kaffe vil markedsføre ENERGI med et glimt i øjet og en betydeligt mere uhøjtidelig attitude end de ofte meget larmende og præstations-fokuserede reklamer, der præger markedet for energidrikke. </w:t>
      </w:r>
    </w:p>
    <w:p w:rsidR="0028446F" w:rsidRDefault="0028446F">
      <w:pPr>
        <w:pStyle w:val="Brdtekst"/>
      </w:pPr>
    </w:p>
    <w:p w:rsidR="0028446F" w:rsidRDefault="0051173B">
      <w:pPr>
        <w:pStyle w:val="Brdtekst"/>
        <w:rPr>
          <w:b/>
          <w:bCs/>
        </w:rPr>
      </w:pPr>
      <w:r>
        <w:rPr>
          <w:b/>
          <w:bCs/>
        </w:rPr>
        <w:t>Flere nye produkter på vej</w:t>
      </w:r>
    </w:p>
    <w:p w:rsidR="0028446F" w:rsidRDefault="0051173B">
      <w:pPr>
        <w:pStyle w:val="Brdtekst"/>
      </w:pPr>
      <w:r>
        <w:t>Den attitude, og et produkt med energi og smag fra naturlige kilder, passer godt ind i Peter Larsen Kaffes måde at drive virksomhed på. Virksomheden har i årtier været blandt de absolut førende inden for økologi og bæredygtighed og har netop lanceret en ambitiøs målsætning om at eliminere al spild i forbindelse med kaffeproduktion og -forbrug senest i 2030.</w:t>
      </w:r>
    </w:p>
    <w:p w:rsidR="0028446F" w:rsidRDefault="0028446F">
      <w:pPr>
        <w:pStyle w:val="Brdtekst"/>
      </w:pPr>
    </w:p>
    <w:p w:rsidR="0028446F" w:rsidRDefault="0051173B">
      <w:pPr>
        <w:pStyle w:val="Brdtekst"/>
      </w:pPr>
      <w:r>
        <w:t>Det betyder, at forbrugerne i de kommende år kan se frem til mange flere nye produkter, som vil udnytte det store næringspotentiale i kaffeplanten, fortæller kommunikations- og udviklingschef, Lars Aaen Thøgersen. ENERGI er bare begyndelsen.</w:t>
      </w:r>
    </w:p>
    <w:p w:rsidR="0028446F" w:rsidRDefault="0028446F">
      <w:pPr>
        <w:pStyle w:val="Brdtekst"/>
      </w:pPr>
    </w:p>
    <w:p w:rsidR="0028446F" w:rsidRDefault="0051173B">
      <w:pPr>
        <w:pStyle w:val="Brdtekst"/>
      </w:pPr>
      <w:r>
        <w:t>“Vi samarbejder med andre virksomheder, der kan udnytte kaffegrums til at lave mel og andre fødevareprodukter, og med virksomheder, som kan udvinde olier fra kaffeplanten og bruge dem i eksempelvis kosmetik og hudplejeprodukter,” forklarer han.</w:t>
      </w:r>
    </w:p>
    <w:p w:rsidR="0028446F" w:rsidRDefault="0028446F">
      <w:pPr>
        <w:pStyle w:val="Brdtekst"/>
      </w:pPr>
    </w:p>
    <w:p w:rsidR="0028446F" w:rsidRDefault="0051173B">
      <w:pPr>
        <w:pStyle w:val="Brdtekst"/>
        <w:rPr>
          <w:i/>
          <w:iCs/>
        </w:rPr>
      </w:pPr>
      <w:r>
        <w:rPr>
          <w:b/>
          <w:bCs/>
          <w:i/>
          <w:iCs/>
          <w:lang w:val="sv-SE"/>
        </w:rPr>
        <w:t xml:space="preserve">Fakta om </w:t>
      </w:r>
      <w:r>
        <w:rPr>
          <w:b/>
          <w:bCs/>
          <w:i/>
          <w:iCs/>
        </w:rPr>
        <w:t>ENERGI</w:t>
      </w:r>
    </w:p>
    <w:p w:rsidR="0028446F" w:rsidRDefault="0051173B">
      <w:pPr>
        <w:pStyle w:val="Brdtekst"/>
        <w:numPr>
          <w:ilvl w:val="0"/>
          <w:numId w:val="2"/>
        </w:numPr>
        <w:rPr>
          <w:i/>
          <w:iCs/>
        </w:rPr>
      </w:pPr>
      <w:r>
        <w:rPr>
          <w:i/>
          <w:iCs/>
        </w:rPr>
        <w:t>Koffeinen kommer fra grønne kaffebønner svarende til to kopper kaffe</w:t>
      </w:r>
    </w:p>
    <w:p w:rsidR="0028446F" w:rsidRDefault="0051173B">
      <w:pPr>
        <w:pStyle w:val="Brdtekst"/>
        <w:numPr>
          <w:ilvl w:val="0"/>
          <w:numId w:val="2"/>
        </w:numPr>
        <w:rPr>
          <w:i/>
          <w:iCs/>
        </w:rPr>
      </w:pPr>
      <w:r>
        <w:rPr>
          <w:i/>
          <w:iCs/>
        </w:rPr>
        <w:t>Kommer i to varianter med naturlig frugtekstrakt fra citrus og hindbær/granatæble</w:t>
      </w:r>
    </w:p>
    <w:p w:rsidR="0028446F" w:rsidRDefault="0051173B">
      <w:pPr>
        <w:pStyle w:val="Brdtekst"/>
        <w:numPr>
          <w:ilvl w:val="0"/>
          <w:numId w:val="2"/>
        </w:numPr>
        <w:rPr>
          <w:i/>
          <w:iCs/>
        </w:rPr>
      </w:pPr>
      <w:r>
        <w:rPr>
          <w:i/>
          <w:iCs/>
        </w:rPr>
        <w:t>Flasken er lavet i minimum 25% genbrugsplast.</w:t>
      </w:r>
    </w:p>
    <w:p w:rsidR="0028446F" w:rsidRDefault="0028446F">
      <w:pPr>
        <w:pStyle w:val="Brdtekst"/>
      </w:pPr>
    </w:p>
    <w:p w:rsidR="0028446F" w:rsidRDefault="0028446F">
      <w:pPr>
        <w:pStyle w:val="Brdtekst"/>
      </w:pPr>
    </w:p>
    <w:p w:rsidR="0028446F" w:rsidRDefault="0051173B">
      <w:pPr>
        <w:pStyle w:val="Brdtekst"/>
      </w:pPr>
      <w:r>
        <w:rPr>
          <w:i/>
          <w:iCs/>
        </w:rPr>
        <w:lastRenderedPageBreak/>
        <w:t>For yderligere oplysninger kontakt gerne Peter Larsen Kaffes kommunikations- og udviklingschef, Lars Aaen Thøgersen, på 2144 1720.</w:t>
      </w:r>
    </w:p>
    <w:sectPr w:rsidR="0028446F">
      <w:headerReference w:type="default" r:id="rId7"/>
      <w:footerReference w:type="default" r:id="rId8"/>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7A58" w:rsidRDefault="002D7A58">
      <w:r>
        <w:separator/>
      </w:r>
    </w:p>
  </w:endnote>
  <w:endnote w:type="continuationSeparator" w:id="0">
    <w:p w:rsidR="002D7A58" w:rsidRDefault="002D7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46F" w:rsidRDefault="002844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7A58" w:rsidRDefault="002D7A58">
      <w:r>
        <w:separator/>
      </w:r>
    </w:p>
  </w:footnote>
  <w:footnote w:type="continuationSeparator" w:id="0">
    <w:p w:rsidR="002D7A58" w:rsidRDefault="002D7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46F" w:rsidRDefault="002844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5473F"/>
    <w:multiLevelType w:val="hybridMultilevel"/>
    <w:tmpl w:val="9F249114"/>
    <w:numStyleLink w:val="Punkttegn"/>
  </w:abstractNum>
  <w:abstractNum w:abstractNumId="1" w15:restartNumberingAfterBreak="0">
    <w:nsid w:val="309C1E62"/>
    <w:multiLevelType w:val="hybridMultilevel"/>
    <w:tmpl w:val="9F249114"/>
    <w:styleLink w:val="Punkttegn"/>
    <w:lvl w:ilvl="0" w:tplc="3F920FC0">
      <w:start w:val="1"/>
      <w:numFmt w:val="bullet"/>
      <w:lvlText w:val="•"/>
      <w:lvlJc w:val="left"/>
      <w:pPr>
        <w:ind w:left="595" w:hanging="375"/>
      </w:pPr>
      <w:rPr>
        <w:rFonts w:ascii="Calibri" w:eastAsia="Calibri" w:hAnsi="Calibri" w:cs="Calibri"/>
        <w:b w:val="0"/>
        <w:bCs w:val="0"/>
        <w:i w:val="0"/>
        <w:iCs w:val="0"/>
        <w:caps w:val="0"/>
        <w:smallCaps w:val="0"/>
        <w:strike w:val="0"/>
        <w:dstrike w:val="0"/>
        <w:outline w:val="0"/>
        <w:emboss w:val="0"/>
        <w:imprint w:val="0"/>
        <w:color w:val="222222"/>
        <w:spacing w:val="0"/>
        <w:w w:val="100"/>
        <w:kern w:val="0"/>
        <w:position w:val="0"/>
        <w:highlight w:val="none"/>
        <w:vertAlign w:val="baseline"/>
      </w:rPr>
    </w:lvl>
    <w:lvl w:ilvl="1" w:tplc="A894E58C">
      <w:start w:val="1"/>
      <w:numFmt w:val="bullet"/>
      <w:lvlText w:val="•"/>
      <w:lvlJc w:val="left"/>
      <w:pPr>
        <w:ind w:left="815" w:hanging="375"/>
      </w:pPr>
      <w:rPr>
        <w:rFonts w:ascii="Calibri" w:eastAsia="Calibri" w:hAnsi="Calibri" w:cs="Calibri"/>
        <w:b w:val="0"/>
        <w:bCs w:val="0"/>
        <w:i w:val="0"/>
        <w:iCs w:val="0"/>
        <w:caps w:val="0"/>
        <w:smallCaps w:val="0"/>
        <w:strike w:val="0"/>
        <w:dstrike w:val="0"/>
        <w:outline w:val="0"/>
        <w:emboss w:val="0"/>
        <w:imprint w:val="0"/>
        <w:color w:val="222222"/>
        <w:spacing w:val="0"/>
        <w:w w:val="100"/>
        <w:kern w:val="0"/>
        <w:position w:val="-2"/>
        <w:highlight w:val="none"/>
        <w:vertAlign w:val="baseline"/>
      </w:rPr>
    </w:lvl>
    <w:lvl w:ilvl="2" w:tplc="AE604CEC">
      <w:start w:val="1"/>
      <w:numFmt w:val="bullet"/>
      <w:lvlText w:val="•"/>
      <w:lvlJc w:val="left"/>
      <w:pPr>
        <w:ind w:left="1035" w:hanging="375"/>
      </w:pPr>
      <w:rPr>
        <w:rFonts w:ascii="Calibri" w:eastAsia="Calibri" w:hAnsi="Calibri" w:cs="Calibri"/>
        <w:b w:val="0"/>
        <w:bCs w:val="0"/>
        <w:i w:val="0"/>
        <w:iCs w:val="0"/>
        <w:caps w:val="0"/>
        <w:smallCaps w:val="0"/>
        <w:strike w:val="0"/>
        <w:dstrike w:val="0"/>
        <w:outline w:val="0"/>
        <w:emboss w:val="0"/>
        <w:imprint w:val="0"/>
        <w:color w:val="222222"/>
        <w:spacing w:val="0"/>
        <w:w w:val="100"/>
        <w:kern w:val="0"/>
        <w:position w:val="-2"/>
        <w:highlight w:val="none"/>
        <w:vertAlign w:val="baseline"/>
      </w:rPr>
    </w:lvl>
    <w:lvl w:ilvl="3" w:tplc="81E6C3E8">
      <w:start w:val="1"/>
      <w:numFmt w:val="bullet"/>
      <w:lvlText w:val="•"/>
      <w:lvlJc w:val="left"/>
      <w:pPr>
        <w:ind w:left="1255" w:hanging="375"/>
      </w:pPr>
      <w:rPr>
        <w:rFonts w:ascii="Calibri" w:eastAsia="Calibri" w:hAnsi="Calibri" w:cs="Calibri"/>
        <w:b w:val="0"/>
        <w:bCs w:val="0"/>
        <w:i w:val="0"/>
        <w:iCs w:val="0"/>
        <w:caps w:val="0"/>
        <w:smallCaps w:val="0"/>
        <w:strike w:val="0"/>
        <w:dstrike w:val="0"/>
        <w:outline w:val="0"/>
        <w:emboss w:val="0"/>
        <w:imprint w:val="0"/>
        <w:color w:val="222222"/>
        <w:spacing w:val="0"/>
        <w:w w:val="100"/>
        <w:kern w:val="0"/>
        <w:position w:val="-2"/>
        <w:highlight w:val="none"/>
        <w:vertAlign w:val="baseline"/>
      </w:rPr>
    </w:lvl>
    <w:lvl w:ilvl="4" w:tplc="12384F74">
      <w:start w:val="1"/>
      <w:numFmt w:val="bullet"/>
      <w:lvlText w:val="•"/>
      <w:lvlJc w:val="left"/>
      <w:pPr>
        <w:ind w:left="1475" w:hanging="375"/>
      </w:pPr>
      <w:rPr>
        <w:rFonts w:ascii="Calibri" w:eastAsia="Calibri" w:hAnsi="Calibri" w:cs="Calibri"/>
        <w:b w:val="0"/>
        <w:bCs w:val="0"/>
        <w:i w:val="0"/>
        <w:iCs w:val="0"/>
        <w:caps w:val="0"/>
        <w:smallCaps w:val="0"/>
        <w:strike w:val="0"/>
        <w:dstrike w:val="0"/>
        <w:outline w:val="0"/>
        <w:emboss w:val="0"/>
        <w:imprint w:val="0"/>
        <w:color w:val="222222"/>
        <w:spacing w:val="0"/>
        <w:w w:val="100"/>
        <w:kern w:val="0"/>
        <w:position w:val="-2"/>
        <w:highlight w:val="none"/>
        <w:vertAlign w:val="baseline"/>
      </w:rPr>
    </w:lvl>
    <w:lvl w:ilvl="5" w:tplc="83A4AC9E">
      <w:start w:val="1"/>
      <w:numFmt w:val="bullet"/>
      <w:lvlText w:val="•"/>
      <w:lvlJc w:val="left"/>
      <w:pPr>
        <w:ind w:left="1695" w:hanging="375"/>
      </w:pPr>
      <w:rPr>
        <w:rFonts w:ascii="Calibri" w:eastAsia="Calibri" w:hAnsi="Calibri" w:cs="Calibri"/>
        <w:b w:val="0"/>
        <w:bCs w:val="0"/>
        <w:i w:val="0"/>
        <w:iCs w:val="0"/>
        <w:caps w:val="0"/>
        <w:smallCaps w:val="0"/>
        <w:strike w:val="0"/>
        <w:dstrike w:val="0"/>
        <w:outline w:val="0"/>
        <w:emboss w:val="0"/>
        <w:imprint w:val="0"/>
        <w:color w:val="222222"/>
        <w:spacing w:val="0"/>
        <w:w w:val="100"/>
        <w:kern w:val="0"/>
        <w:position w:val="-2"/>
        <w:highlight w:val="none"/>
        <w:vertAlign w:val="baseline"/>
      </w:rPr>
    </w:lvl>
    <w:lvl w:ilvl="6" w:tplc="9E5A8DBE">
      <w:start w:val="1"/>
      <w:numFmt w:val="bullet"/>
      <w:lvlText w:val="•"/>
      <w:lvlJc w:val="left"/>
      <w:pPr>
        <w:ind w:left="1915" w:hanging="375"/>
      </w:pPr>
      <w:rPr>
        <w:rFonts w:ascii="Calibri" w:eastAsia="Calibri" w:hAnsi="Calibri" w:cs="Calibri"/>
        <w:b w:val="0"/>
        <w:bCs w:val="0"/>
        <w:i w:val="0"/>
        <w:iCs w:val="0"/>
        <w:caps w:val="0"/>
        <w:smallCaps w:val="0"/>
        <w:strike w:val="0"/>
        <w:dstrike w:val="0"/>
        <w:outline w:val="0"/>
        <w:emboss w:val="0"/>
        <w:imprint w:val="0"/>
        <w:color w:val="222222"/>
        <w:spacing w:val="0"/>
        <w:w w:val="100"/>
        <w:kern w:val="0"/>
        <w:position w:val="-2"/>
        <w:highlight w:val="none"/>
        <w:vertAlign w:val="baseline"/>
      </w:rPr>
    </w:lvl>
    <w:lvl w:ilvl="7" w:tplc="32E83814">
      <w:start w:val="1"/>
      <w:numFmt w:val="bullet"/>
      <w:lvlText w:val="•"/>
      <w:lvlJc w:val="left"/>
      <w:pPr>
        <w:ind w:left="2135" w:hanging="375"/>
      </w:pPr>
      <w:rPr>
        <w:rFonts w:ascii="Calibri" w:eastAsia="Calibri" w:hAnsi="Calibri" w:cs="Calibri"/>
        <w:b w:val="0"/>
        <w:bCs w:val="0"/>
        <w:i w:val="0"/>
        <w:iCs w:val="0"/>
        <w:caps w:val="0"/>
        <w:smallCaps w:val="0"/>
        <w:strike w:val="0"/>
        <w:dstrike w:val="0"/>
        <w:outline w:val="0"/>
        <w:emboss w:val="0"/>
        <w:imprint w:val="0"/>
        <w:color w:val="222222"/>
        <w:spacing w:val="0"/>
        <w:w w:val="100"/>
        <w:kern w:val="0"/>
        <w:position w:val="-2"/>
        <w:highlight w:val="none"/>
        <w:vertAlign w:val="baseline"/>
      </w:rPr>
    </w:lvl>
    <w:lvl w:ilvl="8" w:tplc="A5BA6CC0">
      <w:start w:val="1"/>
      <w:numFmt w:val="bullet"/>
      <w:lvlText w:val="•"/>
      <w:lvlJc w:val="left"/>
      <w:pPr>
        <w:ind w:left="2355" w:hanging="375"/>
      </w:pPr>
      <w:rPr>
        <w:rFonts w:ascii="Calibri" w:eastAsia="Calibri" w:hAnsi="Calibri" w:cs="Calibri"/>
        <w:b w:val="0"/>
        <w:bCs w:val="0"/>
        <w:i w:val="0"/>
        <w:iCs w:val="0"/>
        <w:caps w:val="0"/>
        <w:smallCaps w:val="0"/>
        <w:strike w:val="0"/>
        <w:dstrike w:val="0"/>
        <w:outline w:val="0"/>
        <w:emboss w:val="0"/>
        <w:imprint w:val="0"/>
        <w:color w:val="222222"/>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46F"/>
    <w:rsid w:val="0028446F"/>
    <w:rsid w:val="002D7A58"/>
    <w:rsid w:val="00316FDC"/>
    <w:rsid w:val="0051173B"/>
    <w:rsid w:val="0058209D"/>
    <w:rsid w:val="00967F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59A74"/>
  <w15:docId w15:val="{7589A8C8-F139-44C2-A9CA-813489B1F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a-DK" w:eastAsia="da-D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Brdtekst">
    <w:name w:val="Body 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Punkttegn">
    <w:name w:val="Punkttegn"/>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479</Words>
  <Characters>2923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Aaen Thøgersen</dc:creator>
  <cp:lastModifiedBy>Tue Knudsen</cp:lastModifiedBy>
  <cp:revision>3</cp:revision>
  <dcterms:created xsi:type="dcterms:W3CDTF">2020-04-27T13:58:00Z</dcterms:created>
  <dcterms:modified xsi:type="dcterms:W3CDTF">2020-04-27T13:59:00Z</dcterms:modified>
</cp:coreProperties>
</file>