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F5" w:rsidRPr="006854DB" w:rsidRDefault="00E71DF5" w:rsidP="00E71DF5">
      <w:pPr>
        <w:pBdr>
          <w:top w:val="single" w:sz="8" w:space="4" w:color="000000"/>
          <w:bottom w:val="single" w:sz="8" w:space="4" w:color="000000"/>
        </w:pBdr>
        <w:spacing w:before="240" w:after="240" w:line="240" w:lineRule="auto"/>
        <w:contextualSpacing/>
        <w:jc w:val="center"/>
        <w:rPr>
          <w:rFonts w:eastAsia="Times New Roman" w:cs="Times New Roman"/>
          <w:b/>
          <w:caps/>
          <w:color w:val="000000"/>
          <w:spacing w:val="40"/>
          <w:kern w:val="28"/>
          <w:sz w:val="34"/>
          <w:szCs w:val="52"/>
          <w:lang w:val="sv-SE"/>
        </w:rPr>
      </w:pPr>
      <w:r w:rsidRPr="006854DB">
        <w:rPr>
          <w:rFonts w:eastAsia="Times New Roman" w:cs="Times New Roman"/>
          <w:b/>
          <w:caps/>
          <w:color w:val="000000"/>
          <w:spacing w:val="40"/>
          <w:kern w:val="28"/>
          <w:sz w:val="34"/>
          <w:szCs w:val="52"/>
          <w:lang w:val="sv-SE"/>
        </w:rPr>
        <w:t>Press</w:t>
      </w:r>
      <w:r w:rsidR="006854DB" w:rsidRPr="006854DB">
        <w:rPr>
          <w:rFonts w:eastAsia="Times New Roman" w:cs="Times New Roman"/>
          <w:b/>
          <w:caps/>
          <w:color w:val="000000"/>
          <w:spacing w:val="40"/>
          <w:kern w:val="28"/>
          <w:sz w:val="34"/>
          <w:szCs w:val="52"/>
          <w:lang w:val="sv-SE"/>
        </w:rPr>
        <w:t>MEDDELANDE</w:t>
      </w:r>
    </w:p>
    <w:p w:rsidR="00E71DF5" w:rsidRPr="006854DB" w:rsidRDefault="004D4BD6" w:rsidP="006854DB">
      <w:pPr>
        <w:spacing w:before="780"/>
        <w:jc w:val="left"/>
        <w:rPr>
          <w:rFonts w:eastAsia="Calibri" w:cs="Times New Roman"/>
          <w:color w:val="000000"/>
          <w:lang w:val="sv-SE"/>
        </w:rPr>
      </w:pPr>
      <w:r>
        <w:rPr>
          <w:rFonts w:eastAsia="Calibri" w:cs="Times New Roman"/>
          <w:color w:val="000000"/>
          <w:lang w:val="sv-SE"/>
        </w:rPr>
        <w:t>Mars 2017</w:t>
      </w:r>
    </w:p>
    <w:p w:rsidR="00E71DF5" w:rsidRPr="006854DB" w:rsidRDefault="00E71DF5" w:rsidP="006854DB">
      <w:pPr>
        <w:jc w:val="left"/>
        <w:rPr>
          <w:rFonts w:eastAsia="Calibri" w:cs="Times New Roman"/>
          <w:color w:val="000000"/>
          <w:lang w:val="sv-SE"/>
        </w:rPr>
      </w:pPr>
    </w:p>
    <w:p w:rsidR="00E71DF5" w:rsidRPr="006854DB" w:rsidRDefault="00524F99" w:rsidP="006854DB">
      <w:pPr>
        <w:numPr>
          <w:ilvl w:val="1"/>
          <w:numId w:val="0"/>
        </w:numPr>
        <w:spacing w:before="160"/>
        <w:jc w:val="left"/>
        <w:rPr>
          <w:rFonts w:eastAsia="Times New Roman" w:cs="Times New Roman"/>
          <w:b/>
          <w:iCs/>
          <w:color w:val="000000"/>
          <w:spacing w:val="15"/>
          <w:szCs w:val="24"/>
          <w:lang w:val="sv-SE"/>
        </w:rPr>
      </w:pPr>
      <w:r>
        <w:rPr>
          <w:rFonts w:eastAsia="Times New Roman" w:cs="Times New Roman"/>
          <w:b/>
          <w:iCs/>
          <w:color w:val="000000"/>
          <w:spacing w:val="15"/>
          <w:szCs w:val="24"/>
          <w:lang w:val="sv-SE"/>
        </w:rPr>
        <w:t>Bekvämare och snabbare fog</w:t>
      </w:r>
      <w:r w:rsidR="00270586">
        <w:rPr>
          <w:rFonts w:eastAsia="Times New Roman" w:cs="Times New Roman"/>
          <w:b/>
          <w:iCs/>
          <w:color w:val="000000"/>
          <w:spacing w:val="15"/>
          <w:szCs w:val="24"/>
          <w:lang w:val="sv-SE"/>
        </w:rPr>
        <w:t>beredning</w:t>
      </w:r>
      <w:r>
        <w:rPr>
          <w:rFonts w:eastAsia="Times New Roman" w:cs="Times New Roman"/>
          <w:b/>
          <w:iCs/>
          <w:color w:val="000000"/>
          <w:spacing w:val="15"/>
          <w:szCs w:val="24"/>
          <w:lang w:val="sv-SE"/>
        </w:rPr>
        <w:t xml:space="preserve"> med ny navrondell</w:t>
      </w:r>
    </w:p>
    <w:p w:rsidR="00E71DF5" w:rsidRPr="006854DB" w:rsidRDefault="00E71DF5" w:rsidP="006854DB">
      <w:pPr>
        <w:jc w:val="left"/>
        <w:rPr>
          <w:rFonts w:eastAsia="Calibri" w:cs="Times New Roman"/>
          <w:color w:val="000000"/>
          <w:lang w:val="sv-SE"/>
        </w:rPr>
      </w:pPr>
    </w:p>
    <w:p w:rsidR="00FD1971" w:rsidRDefault="00270586" w:rsidP="006854DB">
      <w:pPr>
        <w:jc w:val="left"/>
        <w:rPr>
          <w:rFonts w:eastAsia="Calibri" w:cs="Times New Roman"/>
          <w:color w:val="000000"/>
          <w:lang w:val="sv-SE"/>
        </w:rPr>
      </w:pPr>
      <w:r w:rsidRPr="00270586">
        <w:rPr>
          <w:rFonts w:eastAsia="Calibri" w:cs="Times New Roman"/>
          <w:color w:val="000000"/>
          <w:lang w:val="sv-SE"/>
        </w:rPr>
        <w:t xml:space="preserve">Fasning och </w:t>
      </w:r>
      <w:r>
        <w:rPr>
          <w:rFonts w:eastAsia="Calibri" w:cs="Times New Roman"/>
          <w:color w:val="000000"/>
          <w:lang w:val="sv-SE"/>
        </w:rPr>
        <w:t>f</w:t>
      </w:r>
      <w:r w:rsidRPr="00270586">
        <w:rPr>
          <w:rFonts w:eastAsia="Calibri" w:cs="Times New Roman"/>
          <w:color w:val="000000"/>
          <w:lang w:val="sv-SE"/>
        </w:rPr>
        <w:t xml:space="preserve">ogberedning krävs för </w:t>
      </w:r>
      <w:r w:rsidR="00FD1971">
        <w:rPr>
          <w:rFonts w:eastAsia="Calibri" w:cs="Times New Roman"/>
          <w:color w:val="000000"/>
          <w:lang w:val="sv-SE"/>
        </w:rPr>
        <w:t>a</w:t>
      </w:r>
      <w:r w:rsidRPr="00270586">
        <w:rPr>
          <w:rFonts w:eastAsia="Calibri" w:cs="Times New Roman"/>
          <w:color w:val="000000"/>
          <w:lang w:val="sv-SE"/>
        </w:rPr>
        <w:t xml:space="preserve">tt </w:t>
      </w:r>
      <w:r w:rsidR="00FD1971">
        <w:rPr>
          <w:rFonts w:eastAsia="Calibri" w:cs="Times New Roman"/>
          <w:color w:val="000000"/>
          <w:lang w:val="sv-SE"/>
        </w:rPr>
        <w:t xml:space="preserve">får en stark och hållbar svetsfog. Norton lanserar ett nytt sortiment navrondeller speciellt avsedda för detta ändamål. De nya navrondellerna, som har beteckningen Quantum3, </w:t>
      </w:r>
      <w:r w:rsidR="00C02076">
        <w:rPr>
          <w:rFonts w:eastAsia="Calibri" w:cs="Times New Roman"/>
          <w:color w:val="000000"/>
          <w:lang w:val="sv-SE"/>
        </w:rPr>
        <w:t>ger snabbare slipning och har lägre vibrationsnivå enligt tillverkaren.</w:t>
      </w:r>
    </w:p>
    <w:p w:rsidR="00B97BF6" w:rsidRDefault="00B97BF6" w:rsidP="006854DB">
      <w:pPr>
        <w:jc w:val="left"/>
        <w:rPr>
          <w:rFonts w:eastAsia="Calibri" w:cs="Times New Roman"/>
          <w:color w:val="000000"/>
          <w:lang w:val="sv-SE"/>
        </w:rPr>
      </w:pPr>
    </w:p>
    <w:p w:rsidR="00B97BF6" w:rsidRDefault="00B97BF6" w:rsidP="00B97BF6">
      <w:pPr>
        <w:jc w:val="left"/>
        <w:rPr>
          <w:rFonts w:eastAsia="Calibri" w:cs="Times New Roman"/>
          <w:color w:val="000000"/>
          <w:lang w:val="sv-SE"/>
        </w:rPr>
      </w:pPr>
      <w:r w:rsidRPr="00C02076">
        <w:rPr>
          <w:rFonts w:eastAsia="Calibri" w:cs="Times New Roman"/>
          <w:color w:val="000000"/>
          <w:lang w:val="sv-SE"/>
        </w:rPr>
        <w:t xml:space="preserve">Norton Quantum3 navrondeller </w:t>
      </w:r>
      <w:r>
        <w:rPr>
          <w:rFonts w:eastAsia="Calibri" w:cs="Times New Roman"/>
          <w:color w:val="000000"/>
          <w:lang w:val="sv-SE"/>
        </w:rPr>
        <w:t xml:space="preserve">för fogberedning har 4,2 mm tjocklek och finns i </w:t>
      </w:r>
      <w:r w:rsidRPr="00C02076">
        <w:rPr>
          <w:rFonts w:eastAsia="Calibri" w:cs="Times New Roman"/>
          <w:color w:val="000000"/>
          <w:lang w:val="sv-SE"/>
        </w:rPr>
        <w:t>diametrarna 115, 125, 150, 180 och 230 mm.</w:t>
      </w:r>
      <w:r>
        <w:rPr>
          <w:rFonts w:eastAsia="Calibri" w:cs="Times New Roman"/>
          <w:color w:val="000000"/>
          <w:lang w:val="sv-SE"/>
        </w:rPr>
        <w:t xml:space="preserve"> De </w:t>
      </w:r>
      <w:r w:rsidRPr="00C02076">
        <w:rPr>
          <w:rFonts w:eastAsia="Calibri" w:cs="Times New Roman"/>
          <w:color w:val="000000"/>
          <w:lang w:val="sv-SE"/>
        </w:rPr>
        <w:t>är avsedda för användning i vinkelslipmaskin för slipning av kolstål, höglegerade kromlegeringar, rostfr</w:t>
      </w:r>
      <w:r>
        <w:rPr>
          <w:rFonts w:eastAsia="Calibri" w:cs="Times New Roman"/>
          <w:color w:val="000000"/>
          <w:lang w:val="sv-SE"/>
        </w:rPr>
        <w:t xml:space="preserve">itt och andra hårda legeringar. </w:t>
      </w:r>
      <w:r w:rsidRPr="00C02076">
        <w:rPr>
          <w:rFonts w:eastAsia="Calibri" w:cs="Times New Roman"/>
          <w:color w:val="000000"/>
          <w:lang w:val="sv-SE"/>
        </w:rPr>
        <w:t>Norton Quantum3 är s.k. järnfri, dvs. innehållet av järn, klor och svavel är mindre än 0,1 % vilket eliminerar risken för föroreningar på arbetsstycket.</w:t>
      </w:r>
    </w:p>
    <w:p w:rsidR="00B97BF6" w:rsidRDefault="00B97BF6" w:rsidP="006854DB">
      <w:pPr>
        <w:jc w:val="left"/>
        <w:rPr>
          <w:rFonts w:eastAsia="Calibri" w:cs="Times New Roman"/>
          <w:color w:val="000000"/>
          <w:lang w:val="sv-SE"/>
        </w:rPr>
      </w:pPr>
    </w:p>
    <w:p w:rsidR="00B97BF6" w:rsidRDefault="00B97BF6" w:rsidP="006854DB">
      <w:pPr>
        <w:jc w:val="left"/>
        <w:rPr>
          <w:rFonts w:eastAsia="Calibri" w:cs="Times New Roman"/>
          <w:color w:val="000000"/>
          <w:lang w:val="sv-SE"/>
        </w:rPr>
      </w:pPr>
      <w:r w:rsidRPr="00B97BF6">
        <w:rPr>
          <w:rFonts w:eastAsia="Calibri" w:cs="Times New Roman"/>
          <w:color w:val="000000"/>
          <w:lang w:val="sv-SE"/>
        </w:rPr>
        <w:t xml:space="preserve">Nortons nya navrondell </w:t>
      </w:r>
      <w:r>
        <w:rPr>
          <w:rFonts w:eastAsia="Calibri" w:cs="Times New Roman"/>
          <w:color w:val="000000"/>
          <w:lang w:val="sv-SE"/>
        </w:rPr>
        <w:t xml:space="preserve">för fogberedning </w:t>
      </w:r>
      <w:r w:rsidR="00A178B2">
        <w:rPr>
          <w:rFonts w:eastAsia="Calibri" w:cs="Times New Roman"/>
          <w:color w:val="000000"/>
          <w:lang w:val="sv-SE"/>
        </w:rPr>
        <w:t xml:space="preserve">Quantum3 </w:t>
      </w:r>
      <w:r w:rsidRPr="00B97BF6">
        <w:rPr>
          <w:rFonts w:eastAsia="Calibri" w:cs="Times New Roman"/>
          <w:color w:val="000000"/>
          <w:lang w:val="sv-SE"/>
        </w:rPr>
        <w:t xml:space="preserve">är tillverkad med ett nytt </w:t>
      </w:r>
      <w:r>
        <w:rPr>
          <w:rFonts w:eastAsia="Calibri" w:cs="Times New Roman"/>
          <w:color w:val="000000"/>
          <w:lang w:val="sv-SE"/>
        </w:rPr>
        <w:t>s</w:t>
      </w:r>
      <w:r w:rsidRPr="00B97BF6">
        <w:rPr>
          <w:rFonts w:eastAsia="Calibri" w:cs="Times New Roman"/>
          <w:color w:val="000000"/>
          <w:lang w:val="sv-SE"/>
        </w:rPr>
        <w:t xml:space="preserve">lipmedel som i kombination med ett kraftigare bindemedel ger högre avverkningshastighet och längre livslängd i kombination högre komfort för operatören. Tester har enligt tillverkaren visat att en Quantum3 navrondell avverkar upp till 70 % mer material än andra navrondeller med keramiskt slipmedel. Den längre livslängden medför även färre avbrottstider för rondellbyten och mindre avfall då färre rondeller förbrukas. Norton Quantum3 har också lägre vibrationsnivå som i kombination </w:t>
      </w:r>
      <w:bookmarkStart w:id="0" w:name="_GoBack"/>
      <w:bookmarkEnd w:id="0"/>
      <w:r w:rsidRPr="00B97BF6">
        <w:rPr>
          <w:rFonts w:eastAsia="Calibri" w:cs="Times New Roman"/>
          <w:color w:val="000000"/>
          <w:lang w:val="sv-SE"/>
        </w:rPr>
        <w:t>med att slipningen kan utföras med lägre arbetstryck gör arbetet bekvämare för operatören.</w:t>
      </w:r>
    </w:p>
    <w:p w:rsidR="00A178B2" w:rsidRDefault="00A178B2" w:rsidP="006854DB">
      <w:pPr>
        <w:jc w:val="left"/>
        <w:rPr>
          <w:rFonts w:eastAsia="Calibri" w:cs="Times New Roman"/>
          <w:color w:val="000000"/>
          <w:lang w:val="sv-SE"/>
        </w:rPr>
      </w:pPr>
    </w:p>
    <w:p w:rsidR="00A178B2" w:rsidRDefault="00A178B2" w:rsidP="006854DB">
      <w:pPr>
        <w:jc w:val="left"/>
        <w:rPr>
          <w:rFonts w:eastAsia="Calibri" w:cs="Times New Roman"/>
          <w:color w:val="000000"/>
          <w:lang w:val="sv-SE"/>
        </w:rPr>
      </w:pPr>
      <w:r>
        <w:rPr>
          <w:rFonts w:eastAsia="Calibri" w:cs="Times New Roman"/>
          <w:color w:val="000000"/>
          <w:lang w:val="sv-SE"/>
        </w:rPr>
        <w:t>”Nu kan fogberedning äntligen bli bekvämare för operatören tack vare den lägre vibrationsnivån. Dessutom går arbetet snabbare samtidigt som Quantum3 har mycket lång livslängd vilket ger högre produktivitet.” säger Jonas Falk, försäljningsansvarig på Saint-Gobain Abrasives AB.</w:t>
      </w:r>
    </w:p>
    <w:p w:rsidR="00B97BF6" w:rsidRDefault="00B97BF6" w:rsidP="006854DB">
      <w:pPr>
        <w:jc w:val="left"/>
        <w:rPr>
          <w:rFonts w:eastAsia="Calibri" w:cs="Times New Roman"/>
          <w:color w:val="000000"/>
          <w:lang w:val="sv-SE"/>
        </w:rPr>
      </w:pPr>
    </w:p>
    <w:p w:rsidR="00BC2B02" w:rsidRPr="006854DB" w:rsidRDefault="00B97BF6" w:rsidP="006854DB">
      <w:pPr>
        <w:jc w:val="left"/>
        <w:rPr>
          <w:lang w:val="sv-SE"/>
        </w:rPr>
      </w:pPr>
      <w:r>
        <w:rPr>
          <w:rFonts w:eastAsia="Calibri" w:cs="Times New Roman"/>
          <w:color w:val="000000"/>
          <w:lang w:val="sv-SE"/>
        </w:rPr>
        <w:t xml:space="preserve">Se även </w:t>
      </w:r>
      <w:hyperlink r:id="rId9" w:history="1">
        <w:r w:rsidRPr="000C3F9E">
          <w:rPr>
            <w:rStyle w:val="Hyperlnk"/>
            <w:rFonts w:eastAsia="Calibri" w:cs="Times New Roman"/>
            <w:lang w:val="sv-SE"/>
          </w:rPr>
          <w:t>www.nortonabrasives.c</w:t>
        </w:r>
        <w:r w:rsidRPr="000C3F9E">
          <w:rPr>
            <w:rStyle w:val="Hyperlnk"/>
            <w:rFonts w:eastAsia="Calibri" w:cs="Times New Roman"/>
            <w:lang w:val="sv-SE"/>
          </w:rPr>
          <w:t>o</w:t>
        </w:r>
        <w:r w:rsidRPr="000C3F9E">
          <w:rPr>
            <w:rStyle w:val="Hyperlnk"/>
            <w:rFonts w:eastAsia="Calibri" w:cs="Times New Roman"/>
            <w:lang w:val="sv-SE"/>
          </w:rPr>
          <w:t>m/sv-sv</w:t>
        </w:r>
      </w:hyperlink>
      <w:r>
        <w:rPr>
          <w:rFonts w:eastAsia="Calibri" w:cs="Times New Roman"/>
          <w:color w:val="000000"/>
          <w:lang w:val="sv-SE"/>
        </w:rPr>
        <w:t xml:space="preserve"> </w:t>
      </w:r>
    </w:p>
    <w:sectPr w:rsidR="00BC2B02" w:rsidRPr="006854DB" w:rsidSect="00C00DC4">
      <w:headerReference w:type="even" r:id="rId10"/>
      <w:headerReference w:type="default" r:id="rId11"/>
      <w:footerReference w:type="even" r:id="rId12"/>
      <w:footerReference w:type="default" r:id="rId13"/>
      <w:headerReference w:type="first" r:id="rId14"/>
      <w:footerReference w:type="first" r:id="rId15"/>
      <w:pgSz w:w="12242" w:h="15842" w:code="164"/>
      <w:pgMar w:top="2143" w:right="1440" w:bottom="1304" w:left="1440" w:header="277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4F" w:rsidRDefault="007E6C4F" w:rsidP="008057CF">
      <w:pPr>
        <w:spacing w:line="240" w:lineRule="auto"/>
      </w:pPr>
      <w:r>
        <w:separator/>
      </w:r>
    </w:p>
  </w:endnote>
  <w:endnote w:type="continuationSeparator" w:id="0">
    <w:p w:rsidR="007E6C4F" w:rsidRDefault="007E6C4F" w:rsidP="00805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 LT Std">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AA" w:rsidRDefault="00F313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96" w:rsidRDefault="00BC2B02" w:rsidP="00126596">
    <w:pPr>
      <w:pStyle w:val="Sidfot"/>
      <w:jc w:val="left"/>
    </w:pPr>
    <w:r>
      <w:rPr>
        <w:noProof/>
        <w:lang w:val="sv-SE" w:eastAsia="sv-SE"/>
      </w:rPr>
      <w:drawing>
        <wp:anchor distT="0" distB="0" distL="114300" distR="114300" simplePos="0" relativeHeight="251661312" behindDoc="0" locked="0" layoutInCell="1" allowOverlap="1" wp14:anchorId="1FCE7730" wp14:editId="4EBF223C">
          <wp:simplePos x="0" y="0"/>
          <wp:positionH relativeFrom="page">
            <wp:align>center</wp:align>
          </wp:positionH>
          <wp:positionV relativeFrom="page">
            <wp:posOffset>10009505</wp:posOffset>
          </wp:positionV>
          <wp:extent cx="1008000" cy="421200"/>
          <wp:effectExtent l="0" t="0" r="190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41D" w:rsidRDefault="00A3741D" w:rsidP="00A3741D">
    <w:pPr>
      <w:pStyle w:val="Sidfot"/>
      <w:jc w:val="both"/>
      <w:rPr>
        <w:b/>
      </w:rPr>
    </w:pPr>
  </w:p>
  <w:p w:rsidR="00A3741D" w:rsidRDefault="00A3741D" w:rsidP="00A3741D">
    <w:pPr>
      <w:pStyle w:val="Sidfot"/>
      <w:rPr>
        <w:b/>
      </w:rPr>
    </w:pPr>
  </w:p>
  <w:p w:rsidR="00A3741D" w:rsidRDefault="00F313AA" w:rsidP="00A3741D">
    <w:pPr>
      <w:pStyle w:val="Sidfot"/>
      <w:rPr>
        <w:b/>
      </w:rPr>
    </w:pPr>
    <w:r>
      <w:rPr>
        <w:b/>
        <w:noProof/>
        <w:lang w:val="sv-SE" w:eastAsia="sv-SE"/>
      </w:rPr>
      <w:drawing>
        <wp:anchor distT="0" distB="0" distL="114300" distR="114300" simplePos="0" relativeHeight="251667456" behindDoc="0" locked="0" layoutInCell="1" allowOverlap="1" wp14:anchorId="26A75B9A" wp14:editId="7D71E900">
          <wp:simplePos x="0" y="0"/>
          <wp:positionH relativeFrom="column">
            <wp:posOffset>-914400</wp:posOffset>
          </wp:positionH>
          <wp:positionV relativeFrom="paragraph">
            <wp:posOffset>64770</wp:posOffset>
          </wp:positionV>
          <wp:extent cx="878205" cy="768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8350"/>
                  </a:xfrm>
                  <a:prstGeom prst="rect">
                    <a:avLst/>
                  </a:prstGeom>
                  <a:noFill/>
                </pic:spPr>
              </pic:pic>
            </a:graphicData>
          </a:graphic>
          <wp14:sizeRelH relativeFrom="page">
            <wp14:pctWidth>0</wp14:pctWidth>
          </wp14:sizeRelH>
          <wp14:sizeRelV relativeFrom="page">
            <wp14:pctHeight>0</wp14:pctHeight>
          </wp14:sizeRelV>
        </wp:anchor>
      </w:drawing>
    </w:r>
  </w:p>
  <w:p w:rsidR="00A3741D" w:rsidRDefault="00A3741D" w:rsidP="00A3741D">
    <w:pPr>
      <w:pStyle w:val="Sidfot"/>
      <w:rPr>
        <w:b/>
      </w:rPr>
    </w:pPr>
  </w:p>
  <w:p w:rsidR="00A3741D" w:rsidRDefault="00A3741D" w:rsidP="00A3741D">
    <w:pPr>
      <w:pStyle w:val="Sidfot"/>
      <w:rPr>
        <w:b/>
      </w:rPr>
    </w:pPr>
  </w:p>
  <w:p w:rsidR="00A3741D" w:rsidRDefault="00A3741D" w:rsidP="00A3741D">
    <w:pPr>
      <w:pStyle w:val="Sidfot"/>
      <w:rPr>
        <w:b/>
      </w:rPr>
    </w:pPr>
  </w:p>
  <w:p w:rsidR="00592907" w:rsidRPr="00EF2300" w:rsidRDefault="00A3741D" w:rsidP="00592907">
    <w:pPr>
      <w:pStyle w:val="Sidfot"/>
      <w:rPr>
        <w:b/>
        <w:color w:val="000000" w:themeColor="background2"/>
        <w:lang w:val="sv-SE"/>
      </w:rPr>
    </w:pPr>
    <w:r w:rsidRPr="00592907">
      <w:rPr>
        <w:b/>
        <w:noProof/>
        <w:color w:val="000000" w:themeColor="background2"/>
        <w:lang w:val="sv-SE" w:eastAsia="sv-SE"/>
      </w:rPr>
      <w:drawing>
        <wp:anchor distT="0" distB="0" distL="114300" distR="114300" simplePos="0" relativeHeight="251665408" behindDoc="0" locked="1" layoutInCell="1" allowOverlap="1" wp14:anchorId="4D299E8D" wp14:editId="50B458E5">
          <wp:simplePos x="0" y="0"/>
          <wp:positionH relativeFrom="page">
            <wp:align>center</wp:align>
          </wp:positionH>
          <wp:positionV relativeFrom="page">
            <wp:posOffset>8979535</wp:posOffset>
          </wp:positionV>
          <wp:extent cx="1007745" cy="421005"/>
          <wp:effectExtent l="0" t="0" r="190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14:sizeRelH relativeFrom="margin">
            <wp14:pctWidth>0</wp14:pctWidth>
          </wp14:sizeRelH>
          <wp14:sizeRelV relativeFrom="margin">
            <wp14:pctHeight>0</wp14:pctHeight>
          </wp14:sizeRelV>
        </wp:anchor>
      </w:drawing>
    </w:r>
    <w:r w:rsidR="00592907" w:rsidRPr="00592907">
      <w:rPr>
        <w:b/>
        <w:color w:val="000000" w:themeColor="background2"/>
        <w:lang w:val="sv-SE"/>
      </w:rPr>
      <w:t>Saint-Gobain Abrasives AB</w:t>
    </w:r>
  </w:p>
  <w:p w:rsidR="00592907" w:rsidRPr="00592907" w:rsidRDefault="00592907" w:rsidP="00592907">
    <w:pPr>
      <w:pStyle w:val="Sidfot"/>
      <w:rPr>
        <w:color w:val="000000" w:themeColor="background2"/>
        <w:lang w:val="sv-SE"/>
      </w:rPr>
    </w:pPr>
    <w:r w:rsidRPr="00592907">
      <w:rPr>
        <w:color w:val="000000" w:themeColor="background2"/>
        <w:lang w:val="sv-SE"/>
      </w:rPr>
      <w:t xml:space="preserve">Gårdsfogdevägen 18 A, 168 66 Bromma • Telefon: 08-580 881 00 </w:t>
    </w:r>
  </w:p>
  <w:p w:rsidR="00126596" w:rsidRPr="00B10D7F" w:rsidRDefault="00592907" w:rsidP="00592907">
    <w:pPr>
      <w:pStyle w:val="Sidfot"/>
      <w:rPr>
        <w:color w:val="000000" w:themeColor="background2"/>
      </w:rPr>
    </w:pPr>
    <w:r w:rsidRPr="00592907">
      <w:rPr>
        <w:color w:val="000000" w:themeColor="background2"/>
        <w:lang w:val="sv-SE"/>
      </w:rPr>
      <w:t>E-post: sga.se@saint-gobain.com • Hemsida: www.nortonabrasives.com/sv-sv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4F" w:rsidRDefault="007E6C4F" w:rsidP="008057CF">
      <w:pPr>
        <w:spacing w:line="240" w:lineRule="auto"/>
      </w:pPr>
      <w:r>
        <w:separator/>
      </w:r>
    </w:p>
  </w:footnote>
  <w:footnote w:type="continuationSeparator" w:id="0">
    <w:p w:rsidR="007E6C4F" w:rsidRDefault="007E6C4F" w:rsidP="00805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AA" w:rsidRDefault="00F313A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CF" w:rsidRDefault="008057CF" w:rsidP="009E0BB0">
    <w:pPr>
      <w:pStyle w:val="Sidhuvud"/>
      <w:tabs>
        <w:tab w:val="clear" w:pos="4536"/>
        <w:tab w:val="clear" w:pos="9072"/>
        <w:tab w:val="left" w:pos="8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96" w:rsidRDefault="00F313AA">
    <w:pPr>
      <w:pStyle w:val="Sidhuvud"/>
    </w:pPr>
    <w:r>
      <w:rPr>
        <w:noProof/>
        <w:lang w:val="sv-SE" w:eastAsia="sv-SE"/>
      </w:rPr>
      <w:drawing>
        <wp:anchor distT="0" distB="0" distL="114300" distR="114300" simplePos="0" relativeHeight="251666432" behindDoc="0" locked="0" layoutInCell="1" allowOverlap="1" wp14:anchorId="412B7338" wp14:editId="3AEFF66C">
          <wp:simplePos x="0" y="0"/>
          <wp:positionH relativeFrom="column">
            <wp:posOffset>2170430</wp:posOffset>
          </wp:positionH>
          <wp:positionV relativeFrom="paragraph">
            <wp:posOffset>-1511300</wp:posOffset>
          </wp:positionV>
          <wp:extent cx="1584960" cy="6642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90BE64"/>
    <w:lvl w:ilvl="0">
      <w:start w:val="1"/>
      <w:numFmt w:val="decimal"/>
      <w:lvlText w:val="%1."/>
      <w:lvlJc w:val="left"/>
      <w:pPr>
        <w:tabs>
          <w:tab w:val="num" w:pos="1492"/>
        </w:tabs>
        <w:ind w:left="1492" w:hanging="360"/>
      </w:pPr>
    </w:lvl>
  </w:abstractNum>
  <w:abstractNum w:abstractNumId="1">
    <w:nsid w:val="FFFFFF7D"/>
    <w:multiLevelType w:val="singleLevel"/>
    <w:tmpl w:val="B1FE08FC"/>
    <w:lvl w:ilvl="0">
      <w:start w:val="1"/>
      <w:numFmt w:val="decimal"/>
      <w:lvlText w:val="%1."/>
      <w:lvlJc w:val="left"/>
      <w:pPr>
        <w:tabs>
          <w:tab w:val="num" w:pos="1209"/>
        </w:tabs>
        <w:ind w:left="1209" w:hanging="360"/>
      </w:pPr>
    </w:lvl>
  </w:abstractNum>
  <w:abstractNum w:abstractNumId="2">
    <w:nsid w:val="FFFFFF7E"/>
    <w:multiLevelType w:val="singleLevel"/>
    <w:tmpl w:val="53C8A8A2"/>
    <w:lvl w:ilvl="0">
      <w:start w:val="1"/>
      <w:numFmt w:val="decimal"/>
      <w:lvlText w:val="%1."/>
      <w:lvlJc w:val="left"/>
      <w:pPr>
        <w:tabs>
          <w:tab w:val="num" w:pos="926"/>
        </w:tabs>
        <w:ind w:left="926" w:hanging="360"/>
      </w:pPr>
    </w:lvl>
  </w:abstractNum>
  <w:abstractNum w:abstractNumId="3">
    <w:nsid w:val="FFFFFF7F"/>
    <w:multiLevelType w:val="singleLevel"/>
    <w:tmpl w:val="1C1E25F2"/>
    <w:lvl w:ilvl="0">
      <w:start w:val="1"/>
      <w:numFmt w:val="decimal"/>
      <w:lvlText w:val="%1."/>
      <w:lvlJc w:val="left"/>
      <w:pPr>
        <w:tabs>
          <w:tab w:val="num" w:pos="643"/>
        </w:tabs>
        <w:ind w:left="643" w:hanging="360"/>
      </w:pPr>
    </w:lvl>
  </w:abstractNum>
  <w:abstractNum w:abstractNumId="4">
    <w:nsid w:val="FFFFFF80"/>
    <w:multiLevelType w:val="singleLevel"/>
    <w:tmpl w:val="6D20D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9A18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A3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90D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64E76C"/>
    <w:lvl w:ilvl="0">
      <w:start w:val="1"/>
      <w:numFmt w:val="decimal"/>
      <w:lvlText w:val="%1."/>
      <w:lvlJc w:val="left"/>
      <w:pPr>
        <w:tabs>
          <w:tab w:val="num" w:pos="360"/>
        </w:tabs>
        <w:ind w:left="360" w:hanging="360"/>
      </w:pPr>
    </w:lvl>
  </w:abstractNum>
  <w:abstractNum w:abstractNumId="9">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70C7FB5"/>
    <w:multiLevelType w:val="multilevel"/>
    <w:tmpl w:val="3780980E"/>
    <w:lvl w:ilvl="0">
      <w:start w:val="1"/>
      <w:numFmt w:val="decimal"/>
      <w:pStyle w:val="Punkt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CF"/>
    <w:rsid w:val="000566CC"/>
    <w:rsid w:val="000B3BFA"/>
    <w:rsid w:val="000F3475"/>
    <w:rsid w:val="0011681B"/>
    <w:rsid w:val="00126596"/>
    <w:rsid w:val="001552EA"/>
    <w:rsid w:val="001A229F"/>
    <w:rsid w:val="001C5E9F"/>
    <w:rsid w:val="002236DB"/>
    <w:rsid w:val="002247BE"/>
    <w:rsid w:val="00270586"/>
    <w:rsid w:val="00276B04"/>
    <w:rsid w:val="00312B91"/>
    <w:rsid w:val="003379B7"/>
    <w:rsid w:val="003E1ECD"/>
    <w:rsid w:val="004D4BD6"/>
    <w:rsid w:val="004E173B"/>
    <w:rsid w:val="00514E3E"/>
    <w:rsid w:val="00524F99"/>
    <w:rsid w:val="00592907"/>
    <w:rsid w:val="005B3972"/>
    <w:rsid w:val="005F482F"/>
    <w:rsid w:val="00603405"/>
    <w:rsid w:val="00622388"/>
    <w:rsid w:val="0063624B"/>
    <w:rsid w:val="006854DB"/>
    <w:rsid w:val="006C0135"/>
    <w:rsid w:val="006E38ED"/>
    <w:rsid w:val="007771AE"/>
    <w:rsid w:val="007B48BA"/>
    <w:rsid w:val="007D4E8F"/>
    <w:rsid w:val="007E65C7"/>
    <w:rsid w:val="007E6C4F"/>
    <w:rsid w:val="00804DE6"/>
    <w:rsid w:val="008057CF"/>
    <w:rsid w:val="00851476"/>
    <w:rsid w:val="008A6173"/>
    <w:rsid w:val="008D480C"/>
    <w:rsid w:val="00910820"/>
    <w:rsid w:val="009A29FF"/>
    <w:rsid w:val="009E0BB0"/>
    <w:rsid w:val="00A178B2"/>
    <w:rsid w:val="00A3741D"/>
    <w:rsid w:val="00A763D9"/>
    <w:rsid w:val="00B10B91"/>
    <w:rsid w:val="00B10D7F"/>
    <w:rsid w:val="00B97BF6"/>
    <w:rsid w:val="00BB4044"/>
    <w:rsid w:val="00BC2B02"/>
    <w:rsid w:val="00C00DC4"/>
    <w:rsid w:val="00C02076"/>
    <w:rsid w:val="00C878FD"/>
    <w:rsid w:val="00CC2957"/>
    <w:rsid w:val="00CD1588"/>
    <w:rsid w:val="00D26C8D"/>
    <w:rsid w:val="00D3503C"/>
    <w:rsid w:val="00D363D8"/>
    <w:rsid w:val="00D81459"/>
    <w:rsid w:val="00DA4FBD"/>
    <w:rsid w:val="00E42F81"/>
    <w:rsid w:val="00E71DF5"/>
    <w:rsid w:val="00E90101"/>
    <w:rsid w:val="00EF2300"/>
    <w:rsid w:val="00F10830"/>
    <w:rsid w:val="00F313AA"/>
    <w:rsid w:val="00FB70D5"/>
    <w:rsid w:val="00FD1971"/>
    <w:rsid w:val="00FF02F5"/>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 w:type="character" w:styleId="Hyperlnk">
    <w:name w:val="Hyperlink"/>
    <w:basedOn w:val="Standardstycketeckensnitt"/>
    <w:uiPriority w:val="99"/>
    <w:unhideWhenUsed/>
    <w:rsid w:val="00B97BF6"/>
    <w:rPr>
      <w:color w:val="0000FF" w:themeColor="hyperlink"/>
      <w:u w:val="single"/>
    </w:rPr>
  </w:style>
  <w:style w:type="character" w:styleId="AnvndHyperlnk">
    <w:name w:val="FollowedHyperlink"/>
    <w:basedOn w:val="Standardstycketeckensnitt"/>
    <w:uiPriority w:val="99"/>
    <w:semiHidden/>
    <w:unhideWhenUsed/>
    <w:rsid w:val="00B97B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 w:type="character" w:styleId="Hyperlnk">
    <w:name w:val="Hyperlink"/>
    <w:basedOn w:val="Standardstycketeckensnitt"/>
    <w:uiPriority w:val="99"/>
    <w:unhideWhenUsed/>
    <w:rsid w:val="00B97BF6"/>
    <w:rPr>
      <w:color w:val="0000FF" w:themeColor="hyperlink"/>
      <w:u w:val="single"/>
    </w:rPr>
  </w:style>
  <w:style w:type="character" w:styleId="AnvndHyperlnk">
    <w:name w:val="FollowedHyperlink"/>
    <w:basedOn w:val="Standardstycketeckensnitt"/>
    <w:uiPriority w:val="99"/>
    <w:semiHidden/>
    <w:unhideWhenUsed/>
    <w:rsid w:val="00B97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rtonabrasives.com/sv-sv"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1529-3190-4279-B0C4-03C58096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286</Words>
  <Characters>1520</Characters>
  <Application>Microsoft Office Word</Application>
  <DocSecurity>0</DocSecurity>
  <Lines>12</Lines>
  <Paragraphs>3</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SAINT-GOBAIN 1.8</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Sverke, Anders - Saint-Gobain Abrasives AB</cp:lastModifiedBy>
  <cp:revision>13</cp:revision>
  <dcterms:created xsi:type="dcterms:W3CDTF">2016-06-30T12:18:00Z</dcterms:created>
  <dcterms:modified xsi:type="dcterms:W3CDTF">2017-03-10T08:03:00Z</dcterms:modified>
</cp:coreProperties>
</file>